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ED28A" w14:textId="084078AE" w:rsidR="00165C11" w:rsidRDefault="00B74298">
      <w:pPr>
        <w:rPr>
          <w:rFonts w:ascii="標楷體" w:eastAsia="標楷體" w:hAnsi="標楷體"/>
          <w:b/>
          <w:sz w:val="36"/>
          <w:szCs w:val="36"/>
        </w:rPr>
      </w:pPr>
      <w:bookmarkStart w:id="0" w:name="_GoBack"/>
      <w:bookmarkEnd w:id="0"/>
      <w:r w:rsidRPr="00B74298">
        <w:rPr>
          <w:rFonts w:ascii="標楷體" w:eastAsia="標楷體" w:hAnsi="標楷體" w:hint="eastAsia"/>
          <w:b/>
          <w:sz w:val="36"/>
          <w:szCs w:val="36"/>
        </w:rPr>
        <w:t>臺灣證券交易所股份有限公司對有價證券上市公司重大訊息之查證暨公開處理程序</w:t>
      </w:r>
      <w:r w:rsidR="00285E16">
        <w:rPr>
          <w:rFonts w:ascii="標楷體" w:eastAsia="標楷體" w:hAnsi="標楷體" w:hint="eastAsia"/>
          <w:b/>
          <w:sz w:val="36"/>
          <w:szCs w:val="36"/>
        </w:rPr>
        <w:t>部分</w:t>
      </w:r>
      <w:r w:rsidR="00285E16">
        <w:rPr>
          <w:rFonts w:ascii="標楷體" w:eastAsia="標楷體" w:hAnsi="標楷體"/>
          <w:b/>
          <w:sz w:val="36"/>
          <w:szCs w:val="36"/>
        </w:rPr>
        <w:t>條文</w:t>
      </w:r>
      <w:r w:rsidR="00285E16" w:rsidRPr="00F5581C">
        <w:rPr>
          <w:rFonts w:ascii="標楷體" w:eastAsia="標楷體" w:hAnsi="標楷體" w:hint="eastAsia"/>
          <w:b/>
          <w:sz w:val="36"/>
          <w:szCs w:val="36"/>
        </w:rPr>
        <w:t>修正</w:t>
      </w:r>
      <w:r w:rsidR="00285E16">
        <w:rPr>
          <w:rFonts w:ascii="標楷體" w:eastAsia="標楷體" w:hAnsi="標楷體" w:hint="eastAsia"/>
          <w:b/>
          <w:sz w:val="36"/>
          <w:szCs w:val="36"/>
        </w:rPr>
        <w:t>條</w:t>
      </w:r>
      <w:r w:rsidR="00285E16">
        <w:rPr>
          <w:rFonts w:ascii="標楷體" w:eastAsia="標楷體" w:hAnsi="標楷體"/>
          <w:b/>
          <w:sz w:val="36"/>
          <w:szCs w:val="36"/>
        </w:rPr>
        <w:t>文</w:t>
      </w:r>
      <w:r w:rsidR="00285E16" w:rsidRPr="00F5581C">
        <w:rPr>
          <w:rFonts w:ascii="標楷體" w:eastAsia="標楷體" w:hAnsi="標楷體" w:hint="eastAsia"/>
          <w:b/>
          <w:sz w:val="36"/>
          <w:szCs w:val="36"/>
        </w:rPr>
        <w:t>對照表</w:t>
      </w:r>
    </w:p>
    <w:tbl>
      <w:tblPr>
        <w:tblStyle w:val="a3"/>
        <w:tblW w:w="10775" w:type="dxa"/>
        <w:tblInd w:w="-1139" w:type="dxa"/>
        <w:tblLook w:val="04A0" w:firstRow="1" w:lastRow="0" w:firstColumn="1" w:lastColumn="0" w:noHBand="0" w:noVBand="1"/>
      </w:tblPr>
      <w:tblGrid>
        <w:gridCol w:w="3828"/>
        <w:gridCol w:w="3686"/>
        <w:gridCol w:w="3261"/>
      </w:tblGrid>
      <w:tr w:rsidR="005315CD" w14:paraId="0CD23003" w14:textId="77777777" w:rsidTr="008A3F78">
        <w:tc>
          <w:tcPr>
            <w:tcW w:w="3828" w:type="dxa"/>
          </w:tcPr>
          <w:p w14:paraId="353FB55A" w14:textId="77777777" w:rsidR="005315CD" w:rsidRPr="00555BD2" w:rsidRDefault="005315CD" w:rsidP="005315CD">
            <w:pPr>
              <w:jc w:val="center"/>
              <w:rPr>
                <w:rFonts w:ascii="Times New Roman" w:eastAsia="標楷體" w:hAnsi="Times New Roman" w:cs="Times New Roman"/>
                <w:color w:val="000000" w:themeColor="text1"/>
              </w:rPr>
            </w:pPr>
            <w:r w:rsidRPr="00555BD2">
              <w:rPr>
                <w:rFonts w:ascii="Times New Roman" w:eastAsia="標楷體" w:hAnsi="Times New Roman" w:cs="Times New Roman"/>
                <w:color w:val="000000" w:themeColor="text1"/>
              </w:rPr>
              <w:t>修正條文</w:t>
            </w:r>
          </w:p>
        </w:tc>
        <w:tc>
          <w:tcPr>
            <w:tcW w:w="3686" w:type="dxa"/>
          </w:tcPr>
          <w:p w14:paraId="681D0087" w14:textId="77777777" w:rsidR="005315CD" w:rsidRPr="00555BD2" w:rsidRDefault="005315CD" w:rsidP="005315CD">
            <w:pPr>
              <w:jc w:val="center"/>
              <w:rPr>
                <w:rFonts w:ascii="Times New Roman" w:eastAsia="標楷體" w:hAnsi="Times New Roman" w:cs="Times New Roman"/>
                <w:color w:val="000000" w:themeColor="text1"/>
              </w:rPr>
            </w:pPr>
            <w:r w:rsidRPr="00555BD2">
              <w:rPr>
                <w:rFonts w:ascii="Times New Roman" w:eastAsia="標楷體" w:hAnsi="Times New Roman" w:cs="Times New Roman"/>
                <w:color w:val="000000" w:themeColor="text1"/>
              </w:rPr>
              <w:t>現行條文</w:t>
            </w:r>
          </w:p>
        </w:tc>
        <w:tc>
          <w:tcPr>
            <w:tcW w:w="3261" w:type="dxa"/>
          </w:tcPr>
          <w:p w14:paraId="3BAA3C25" w14:textId="77777777" w:rsidR="005315CD" w:rsidRPr="00555BD2" w:rsidRDefault="005315CD" w:rsidP="005315CD">
            <w:pPr>
              <w:jc w:val="center"/>
              <w:rPr>
                <w:rFonts w:ascii="Times New Roman" w:eastAsia="標楷體" w:hAnsi="Times New Roman" w:cs="Times New Roman"/>
                <w:color w:val="000000" w:themeColor="text1"/>
              </w:rPr>
            </w:pPr>
            <w:r w:rsidRPr="00555BD2">
              <w:rPr>
                <w:rFonts w:ascii="Times New Roman" w:eastAsia="標楷體" w:hAnsi="Times New Roman" w:cs="Times New Roman"/>
                <w:color w:val="000000" w:themeColor="text1"/>
              </w:rPr>
              <w:t>說明</w:t>
            </w:r>
          </w:p>
        </w:tc>
      </w:tr>
      <w:tr w:rsidR="005315CD" w:rsidRPr="00F958B0" w14:paraId="02F5958D" w14:textId="77777777" w:rsidTr="008A3F78">
        <w:tc>
          <w:tcPr>
            <w:tcW w:w="3828" w:type="dxa"/>
          </w:tcPr>
          <w:p w14:paraId="2D061018" w14:textId="77777777" w:rsidR="00673CEE" w:rsidRDefault="00673CEE" w:rsidP="00673CEE">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第四</w:t>
            </w:r>
            <w:r>
              <w:rPr>
                <w:rFonts w:ascii="Times New Roman" w:eastAsia="標楷體" w:hAnsi="Times New Roman" w:cs="Times New Roman"/>
                <w:color w:val="000000" w:themeColor="text1"/>
              </w:rPr>
              <w:t>條</w:t>
            </w:r>
          </w:p>
          <w:p w14:paraId="5CA44075" w14:textId="77777777" w:rsidR="00673CEE" w:rsidRDefault="00673CEE" w:rsidP="00673CEE">
            <w:pPr>
              <w:ind w:firstLineChars="200" w:firstLine="480"/>
              <w:rPr>
                <w:rFonts w:ascii="標楷體" w:eastAsia="標楷體" w:hAnsi="標楷體" w:cs="細明體"/>
                <w:color w:val="000000" w:themeColor="text1"/>
              </w:rPr>
            </w:pPr>
            <w:r w:rsidRPr="00F5581C">
              <w:rPr>
                <w:rFonts w:ascii="標楷體" w:eastAsia="標楷體" w:hAnsi="標楷體" w:cs="細明體" w:hint="eastAsia"/>
                <w:color w:val="000000" w:themeColor="text1"/>
              </w:rPr>
              <w:t>上市公司重大訊息，係指下列事項：</w:t>
            </w:r>
          </w:p>
          <w:p w14:paraId="2449BD3F" w14:textId="55F08126" w:rsidR="00673CEE" w:rsidRDefault="00673CEE" w:rsidP="00673CEE">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第一款至第</w:t>
            </w:r>
            <w:r w:rsidR="008A3F78">
              <w:rPr>
                <w:rFonts w:ascii="Times New Roman" w:eastAsia="標楷體" w:hAnsi="Times New Roman" w:cs="Times New Roman" w:hint="eastAsia"/>
                <w:color w:val="000000" w:themeColor="text1"/>
              </w:rPr>
              <w:t>二</w:t>
            </w:r>
            <w:r w:rsidR="009E77C7">
              <w:rPr>
                <w:rFonts w:ascii="Times New Roman" w:eastAsia="標楷體" w:hAnsi="Times New Roman" w:cs="Times New Roman" w:hint="eastAsia"/>
                <w:color w:val="000000" w:themeColor="text1"/>
              </w:rPr>
              <w:t>十</w:t>
            </w:r>
            <w:r w:rsidR="008A3F78">
              <w:rPr>
                <w:rFonts w:ascii="Times New Roman" w:eastAsia="標楷體" w:hAnsi="Times New Roman" w:cs="Times New Roman" w:hint="eastAsia"/>
                <w:color w:val="000000" w:themeColor="text1"/>
              </w:rPr>
              <w:t>五</w:t>
            </w:r>
            <w:r>
              <w:rPr>
                <w:rFonts w:ascii="Times New Roman" w:eastAsia="標楷體" w:hAnsi="Times New Roman" w:cs="Times New Roman" w:hint="eastAsia"/>
                <w:color w:val="000000" w:themeColor="text1"/>
              </w:rPr>
              <w:t>款略</w:t>
            </w:r>
            <w:r>
              <w:rPr>
                <w:rFonts w:ascii="Times New Roman" w:eastAsia="標楷體" w:hAnsi="Times New Roman" w:cs="Times New Roman" w:hint="eastAsia"/>
                <w:color w:val="000000" w:themeColor="text1"/>
              </w:rPr>
              <w:t>)</w:t>
            </w:r>
          </w:p>
          <w:p w14:paraId="06977772" w14:textId="77777777" w:rsidR="008A3F78" w:rsidRDefault="008A3F78" w:rsidP="00673CEE">
            <w:pPr>
              <w:rPr>
                <w:rFonts w:ascii="Times New Roman" w:eastAsia="標楷體" w:hAnsi="Times New Roman" w:cs="Times New Roman"/>
                <w:color w:val="000000" w:themeColor="text1"/>
              </w:rPr>
            </w:pPr>
          </w:p>
          <w:p w14:paraId="3BEDCD37" w14:textId="1E63E280" w:rsidR="00673CEE" w:rsidRDefault="00673CEE" w:rsidP="00673CEE">
            <w:pPr>
              <w:rPr>
                <w:rFonts w:ascii="標楷體" w:eastAsia="標楷體" w:hAnsi="標楷體" w:cs="細明體"/>
                <w:color w:val="000000" w:themeColor="text1"/>
              </w:rPr>
            </w:pPr>
            <w:r w:rsidRPr="001605D9">
              <w:rPr>
                <w:rFonts w:ascii="標楷體" w:eastAsia="標楷體" w:hAnsi="標楷體" w:cs="細明體" w:hint="eastAsia"/>
                <w:color w:val="000000" w:themeColor="text1"/>
              </w:rPr>
              <w:t>二十六、發生災難、集體抗議、罷工、環境污染</w:t>
            </w:r>
            <w:r w:rsidRPr="00673CEE">
              <w:rPr>
                <w:rFonts w:ascii="標楷體" w:eastAsia="標楷體" w:hAnsi="標楷體" w:cs="細明體" w:hint="eastAsia"/>
                <w:color w:val="FF0000"/>
                <w:u w:val="single"/>
              </w:rPr>
              <w:t>、資通安全事件</w:t>
            </w:r>
            <w:r w:rsidRPr="001605D9">
              <w:rPr>
                <w:rFonts w:ascii="標楷體" w:eastAsia="標楷體" w:hAnsi="標楷體" w:cs="細明體" w:hint="eastAsia"/>
                <w:color w:val="000000" w:themeColor="text1"/>
              </w:rPr>
              <w:t>或其他重大情事，致有下列情事之一者：</w:t>
            </w:r>
          </w:p>
          <w:p w14:paraId="2CE67AB8" w14:textId="651D564F" w:rsidR="00673CEE" w:rsidRPr="001605D9" w:rsidRDefault="00673CEE" w:rsidP="00673CEE">
            <w:pPr>
              <w:rPr>
                <w:rFonts w:ascii="標楷體" w:eastAsia="標楷體" w:hAnsi="標楷體" w:cs="細明體"/>
                <w:color w:val="000000" w:themeColor="text1"/>
              </w:rPr>
            </w:pPr>
            <w:r w:rsidRPr="001605D9">
              <w:rPr>
                <w:rFonts w:ascii="標楷體" w:eastAsia="標楷體" w:hAnsi="標楷體" w:cs="細明體" w:hint="eastAsia"/>
                <w:color w:val="000000" w:themeColor="text1"/>
              </w:rPr>
              <w:t>（一）造成公司重大損害</w:t>
            </w:r>
            <w:r w:rsidR="008A3F78" w:rsidRPr="008A3F78">
              <w:rPr>
                <w:rFonts w:ascii="標楷體" w:eastAsia="標楷體" w:hAnsi="標楷體" w:cs="細明體" w:hint="eastAsia"/>
                <w:color w:val="FF0000"/>
                <w:u w:val="single"/>
              </w:rPr>
              <w:t>或影響</w:t>
            </w:r>
            <w:r w:rsidRPr="001605D9">
              <w:rPr>
                <w:rFonts w:ascii="標楷體" w:eastAsia="標楷體" w:hAnsi="標楷體" w:cs="細明體" w:hint="eastAsia"/>
                <w:color w:val="000000" w:themeColor="text1"/>
              </w:rPr>
              <w:t>者；</w:t>
            </w:r>
          </w:p>
          <w:p w14:paraId="20FEA01D" w14:textId="77777777" w:rsidR="00673CEE" w:rsidRPr="001605D9" w:rsidRDefault="00673CEE" w:rsidP="00673CEE">
            <w:pPr>
              <w:rPr>
                <w:rFonts w:ascii="標楷體" w:eastAsia="標楷體" w:hAnsi="標楷體" w:cs="細明體"/>
                <w:color w:val="000000" w:themeColor="text1"/>
              </w:rPr>
            </w:pPr>
            <w:r w:rsidRPr="001605D9">
              <w:rPr>
                <w:rFonts w:ascii="標楷體" w:eastAsia="標楷體" w:hAnsi="標楷體" w:cs="細明體" w:hint="eastAsia"/>
                <w:color w:val="000000" w:themeColor="text1"/>
              </w:rPr>
              <w:t>（二）經有關機關命令停工、停業、歇業、廢止或撤銷污染相關許可證者；</w:t>
            </w:r>
          </w:p>
          <w:p w14:paraId="63514602" w14:textId="77777777" w:rsidR="00673CEE" w:rsidRPr="00DB0F72" w:rsidRDefault="00673CEE" w:rsidP="00673CEE">
            <w:pPr>
              <w:rPr>
                <w:rFonts w:ascii="標楷體" w:eastAsia="標楷體" w:hAnsi="標楷體" w:cs="細明體"/>
                <w:color w:val="000000" w:themeColor="text1"/>
              </w:rPr>
            </w:pPr>
            <w:r w:rsidRPr="001605D9">
              <w:rPr>
                <w:rFonts w:ascii="標楷體" w:eastAsia="標楷體" w:hAnsi="標楷體" w:cs="細明體" w:hint="eastAsia"/>
                <w:color w:val="000000" w:themeColor="text1"/>
              </w:rPr>
              <w:t>（三）單一事件罰鍰金額累計達新台幣壹佰萬元以上者。</w:t>
            </w:r>
          </w:p>
          <w:p w14:paraId="049B6B00" w14:textId="7433BE4B" w:rsidR="001E11E4" w:rsidRPr="008A6814" w:rsidRDefault="001E11E4" w:rsidP="00673CEE">
            <w:pPr>
              <w:rPr>
                <w:rFonts w:ascii="標楷體" w:eastAsia="標楷體" w:hAnsi="標楷體" w:cs="細明體"/>
                <w:color w:val="000000" w:themeColor="text1"/>
              </w:rPr>
            </w:pPr>
            <w:r>
              <w:rPr>
                <w:rFonts w:ascii="標楷體" w:eastAsia="標楷體" w:hAnsi="標楷體" w:cs="細明體" w:hint="eastAsia"/>
                <w:color w:val="000000" w:themeColor="text1"/>
              </w:rPr>
              <w:t>(以下略)</w:t>
            </w:r>
          </w:p>
        </w:tc>
        <w:tc>
          <w:tcPr>
            <w:tcW w:w="3686" w:type="dxa"/>
          </w:tcPr>
          <w:p w14:paraId="5964A13C" w14:textId="77777777" w:rsidR="005315CD" w:rsidRDefault="005315CD" w:rsidP="005315CD">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第</w:t>
            </w:r>
            <w:r w:rsidR="009F568E">
              <w:rPr>
                <w:rFonts w:ascii="Times New Roman" w:eastAsia="標楷體" w:hAnsi="Times New Roman" w:cs="Times New Roman" w:hint="eastAsia"/>
                <w:color w:val="000000" w:themeColor="text1"/>
              </w:rPr>
              <w:t>四</w:t>
            </w:r>
            <w:r>
              <w:rPr>
                <w:rFonts w:ascii="Times New Roman" w:eastAsia="標楷體" w:hAnsi="Times New Roman" w:cs="Times New Roman"/>
                <w:color w:val="000000" w:themeColor="text1"/>
              </w:rPr>
              <w:t>條</w:t>
            </w:r>
          </w:p>
          <w:p w14:paraId="048A6A85" w14:textId="1648822A" w:rsidR="00B74298" w:rsidRDefault="00B74298" w:rsidP="00E27054">
            <w:pPr>
              <w:ind w:firstLineChars="200" w:firstLine="480"/>
              <w:rPr>
                <w:rFonts w:ascii="標楷體" w:eastAsia="標楷體" w:hAnsi="標楷體" w:cs="細明體"/>
                <w:color w:val="000000" w:themeColor="text1"/>
              </w:rPr>
            </w:pPr>
            <w:r w:rsidRPr="00F5581C">
              <w:rPr>
                <w:rFonts w:ascii="標楷體" w:eastAsia="標楷體" w:hAnsi="標楷體" w:cs="細明體" w:hint="eastAsia"/>
                <w:color w:val="000000" w:themeColor="text1"/>
              </w:rPr>
              <w:t>上市公司重大訊息，係指下列事項：</w:t>
            </w:r>
          </w:p>
          <w:p w14:paraId="76B637D5" w14:textId="10CE5070" w:rsidR="001605D9" w:rsidRDefault="001605D9" w:rsidP="001605D9">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第一款至第</w:t>
            </w:r>
            <w:r w:rsidR="008A3F78">
              <w:rPr>
                <w:rFonts w:ascii="Times New Roman" w:eastAsia="標楷體" w:hAnsi="Times New Roman" w:cs="Times New Roman" w:hint="eastAsia"/>
                <w:color w:val="000000" w:themeColor="text1"/>
              </w:rPr>
              <w:t>二</w:t>
            </w:r>
            <w:r w:rsidR="009E77C7">
              <w:rPr>
                <w:rFonts w:ascii="Times New Roman" w:eastAsia="標楷體" w:hAnsi="Times New Roman" w:cs="Times New Roman" w:hint="eastAsia"/>
                <w:color w:val="000000" w:themeColor="text1"/>
              </w:rPr>
              <w:t>十</w:t>
            </w:r>
            <w:r w:rsidR="008A3F78">
              <w:rPr>
                <w:rFonts w:ascii="Times New Roman" w:eastAsia="標楷體" w:hAnsi="Times New Roman" w:cs="Times New Roman" w:hint="eastAsia"/>
                <w:color w:val="000000" w:themeColor="text1"/>
              </w:rPr>
              <w:t>五</w:t>
            </w:r>
            <w:r>
              <w:rPr>
                <w:rFonts w:ascii="Times New Roman" w:eastAsia="標楷體" w:hAnsi="Times New Roman" w:cs="Times New Roman" w:hint="eastAsia"/>
                <w:color w:val="000000" w:themeColor="text1"/>
              </w:rPr>
              <w:t>款略</w:t>
            </w:r>
            <w:r>
              <w:rPr>
                <w:rFonts w:ascii="Times New Roman" w:eastAsia="標楷體" w:hAnsi="Times New Roman" w:cs="Times New Roman" w:hint="eastAsia"/>
                <w:color w:val="000000" w:themeColor="text1"/>
              </w:rPr>
              <w:t>)</w:t>
            </w:r>
          </w:p>
          <w:p w14:paraId="57492EA3" w14:textId="77777777" w:rsidR="00F114E4" w:rsidRDefault="00F114E4" w:rsidP="009E77C7">
            <w:pPr>
              <w:rPr>
                <w:rFonts w:ascii="標楷體" w:eastAsia="標楷體" w:hAnsi="標楷體" w:cs="細明體"/>
                <w:color w:val="000000" w:themeColor="text1"/>
              </w:rPr>
            </w:pPr>
          </w:p>
          <w:p w14:paraId="4A672359" w14:textId="77777777" w:rsidR="001605D9" w:rsidRDefault="001605D9" w:rsidP="001605D9">
            <w:pPr>
              <w:rPr>
                <w:rFonts w:ascii="標楷體" w:eastAsia="標楷體" w:hAnsi="標楷體" w:cs="細明體"/>
                <w:color w:val="000000" w:themeColor="text1"/>
              </w:rPr>
            </w:pPr>
            <w:r w:rsidRPr="001605D9">
              <w:rPr>
                <w:rFonts w:ascii="標楷體" w:eastAsia="標楷體" w:hAnsi="標楷體" w:cs="細明體" w:hint="eastAsia"/>
                <w:color w:val="000000" w:themeColor="text1"/>
              </w:rPr>
              <w:t>二十六、發生災難、集體抗議、罷工、環境污染或其他重大情事，致有下列情事之一者：</w:t>
            </w:r>
          </w:p>
          <w:p w14:paraId="3ADF160D" w14:textId="7C106AFD" w:rsidR="001605D9" w:rsidRPr="001605D9" w:rsidRDefault="001605D9" w:rsidP="001605D9">
            <w:pPr>
              <w:rPr>
                <w:rFonts w:ascii="標楷體" w:eastAsia="標楷體" w:hAnsi="標楷體" w:cs="細明體"/>
                <w:color w:val="000000" w:themeColor="text1"/>
              </w:rPr>
            </w:pPr>
            <w:r w:rsidRPr="001605D9">
              <w:rPr>
                <w:rFonts w:ascii="標楷體" w:eastAsia="標楷體" w:hAnsi="標楷體" w:cs="細明體" w:hint="eastAsia"/>
                <w:color w:val="000000" w:themeColor="text1"/>
              </w:rPr>
              <w:t>（一）造成公司重大損害者；</w:t>
            </w:r>
          </w:p>
          <w:p w14:paraId="78C08184" w14:textId="3B3FCE85" w:rsidR="001605D9" w:rsidRPr="001605D9" w:rsidRDefault="001605D9" w:rsidP="001605D9">
            <w:pPr>
              <w:rPr>
                <w:rFonts w:ascii="標楷體" w:eastAsia="標楷體" w:hAnsi="標楷體" w:cs="細明體"/>
                <w:color w:val="000000" w:themeColor="text1"/>
              </w:rPr>
            </w:pPr>
            <w:r w:rsidRPr="001605D9">
              <w:rPr>
                <w:rFonts w:ascii="標楷體" w:eastAsia="標楷體" w:hAnsi="標楷體" w:cs="細明體" w:hint="eastAsia"/>
                <w:color w:val="000000" w:themeColor="text1"/>
              </w:rPr>
              <w:t>（二）經有關機關命令停工、停業、歇業、廢止或撤銷污染相關許可證者；</w:t>
            </w:r>
          </w:p>
          <w:p w14:paraId="2D1793DA" w14:textId="3FE50200" w:rsidR="00DB0F72" w:rsidRDefault="001605D9" w:rsidP="001605D9">
            <w:pPr>
              <w:rPr>
                <w:rFonts w:ascii="標楷體" w:eastAsia="標楷體" w:hAnsi="標楷體" w:cs="細明體"/>
                <w:color w:val="000000" w:themeColor="text1"/>
              </w:rPr>
            </w:pPr>
            <w:r w:rsidRPr="001605D9">
              <w:rPr>
                <w:rFonts w:ascii="標楷體" w:eastAsia="標楷體" w:hAnsi="標楷體" w:cs="細明體" w:hint="eastAsia"/>
                <w:color w:val="000000" w:themeColor="text1"/>
              </w:rPr>
              <w:t>（三）單一事件罰鍰金額累計達新台幣壹佰萬元以上者。</w:t>
            </w:r>
          </w:p>
          <w:p w14:paraId="11F7950C" w14:textId="752AAA6D" w:rsidR="001E11E4" w:rsidRDefault="001E11E4" w:rsidP="001E11E4">
            <w:pPr>
              <w:rPr>
                <w:rFonts w:ascii="標楷體" w:eastAsia="標楷體" w:hAnsi="標楷體" w:cs="細明體"/>
                <w:color w:val="000000" w:themeColor="text1"/>
              </w:rPr>
            </w:pPr>
            <w:r>
              <w:rPr>
                <w:rFonts w:ascii="標楷體" w:eastAsia="標楷體" w:hAnsi="標楷體" w:cs="細明體" w:hint="eastAsia"/>
                <w:color w:val="000000" w:themeColor="text1"/>
              </w:rPr>
              <w:t>(</w:t>
            </w:r>
            <w:r w:rsidR="008A3F78">
              <w:rPr>
                <w:rFonts w:ascii="Times New Roman" w:eastAsia="標楷體" w:hAnsi="Times New Roman" w:cs="Times New Roman" w:hint="eastAsia"/>
                <w:color w:val="000000" w:themeColor="text1"/>
              </w:rPr>
              <w:t>以下</w:t>
            </w:r>
            <w:r>
              <w:rPr>
                <w:rFonts w:ascii="Times New Roman" w:eastAsia="標楷體" w:hAnsi="Times New Roman" w:cs="Times New Roman" w:hint="eastAsia"/>
                <w:color w:val="000000" w:themeColor="text1"/>
              </w:rPr>
              <w:t>略</w:t>
            </w:r>
            <w:r>
              <w:rPr>
                <w:rFonts w:ascii="標楷體" w:eastAsia="標楷體" w:hAnsi="標楷體" w:cs="細明體"/>
                <w:color w:val="000000" w:themeColor="text1"/>
              </w:rPr>
              <w:t>)</w:t>
            </w:r>
          </w:p>
          <w:p w14:paraId="23DB1FEE" w14:textId="0BF131EA" w:rsidR="005315CD" w:rsidRPr="00555BD2" w:rsidRDefault="005315CD" w:rsidP="008A6814">
            <w:pPr>
              <w:rPr>
                <w:rFonts w:ascii="Times New Roman" w:eastAsia="標楷體" w:hAnsi="Times New Roman" w:cs="Times New Roman"/>
                <w:color w:val="000000" w:themeColor="text1"/>
              </w:rPr>
            </w:pPr>
          </w:p>
        </w:tc>
        <w:tc>
          <w:tcPr>
            <w:tcW w:w="3261" w:type="dxa"/>
          </w:tcPr>
          <w:p w14:paraId="2864B5FE" w14:textId="77777777" w:rsidR="001A35E9" w:rsidRDefault="001A35E9" w:rsidP="00316D91">
            <w:pPr>
              <w:rPr>
                <w:rFonts w:ascii="Times New Roman" w:eastAsia="標楷體" w:hAnsi="Times New Roman" w:cs="Times New Roman"/>
                <w:color w:val="000000" w:themeColor="text1"/>
              </w:rPr>
            </w:pPr>
          </w:p>
          <w:p w14:paraId="3AA6A485" w14:textId="77777777" w:rsidR="001A35E9" w:rsidRDefault="001A35E9" w:rsidP="00316D91">
            <w:pPr>
              <w:rPr>
                <w:rFonts w:ascii="Times New Roman" w:eastAsia="標楷體" w:hAnsi="Times New Roman" w:cs="Times New Roman"/>
                <w:color w:val="000000" w:themeColor="text1"/>
              </w:rPr>
            </w:pPr>
          </w:p>
          <w:p w14:paraId="26025497" w14:textId="78E38107" w:rsidR="001A35E9" w:rsidRDefault="001A35E9" w:rsidP="00316D91">
            <w:pPr>
              <w:rPr>
                <w:rFonts w:ascii="Times New Roman" w:eastAsia="標楷體" w:hAnsi="Times New Roman" w:cs="Times New Roman"/>
                <w:color w:val="000000" w:themeColor="text1"/>
              </w:rPr>
            </w:pPr>
          </w:p>
          <w:p w14:paraId="7414A3E6" w14:textId="26D0F2AA" w:rsidR="00981655" w:rsidRDefault="002C74FB" w:rsidP="00316D91">
            <w:pPr>
              <w:rPr>
                <w:rFonts w:ascii="Times New Roman" w:eastAsia="標楷體" w:hAnsi="Times New Roman" w:cs="Times New Roman"/>
                <w:color w:val="000000" w:themeColor="text1"/>
              </w:rPr>
            </w:pPr>
            <w:r w:rsidRPr="002C74FB">
              <w:rPr>
                <w:rFonts w:ascii="Times New Roman" w:eastAsia="標楷體" w:hAnsi="Times New Roman" w:cs="Times New Roman" w:hint="eastAsia"/>
                <w:color w:val="000000" w:themeColor="text1"/>
              </w:rPr>
              <w:t>公司</w:t>
            </w:r>
            <w:r w:rsidR="003F0BEF" w:rsidRPr="003F0BEF">
              <w:rPr>
                <w:rFonts w:ascii="Times New Roman" w:eastAsia="標楷體" w:hAnsi="Times New Roman" w:cs="Times New Roman" w:hint="eastAsia"/>
                <w:color w:val="000000" w:themeColor="text1"/>
              </w:rPr>
              <w:t>發生「資通安全事件」而造成重大損害等</w:t>
            </w:r>
            <w:r w:rsidR="003F0BEF">
              <w:rPr>
                <w:rFonts w:ascii="Times New Roman" w:eastAsia="標楷體" w:hAnsi="Times New Roman" w:cs="Times New Roman" w:hint="eastAsia"/>
                <w:color w:val="000000" w:themeColor="text1"/>
              </w:rPr>
              <w:t>情事</w:t>
            </w:r>
            <w:r w:rsidR="003F0BEF" w:rsidRPr="003F0BEF">
              <w:rPr>
                <w:rFonts w:ascii="Times New Roman" w:eastAsia="標楷體" w:hAnsi="Times New Roman" w:cs="Times New Roman" w:hint="eastAsia"/>
                <w:color w:val="000000" w:themeColor="text1"/>
              </w:rPr>
              <w:t>，係屬「其他重大情事」之範疇，而有重大訊息之適用</w:t>
            </w:r>
            <w:r w:rsidR="003F0BEF">
              <w:rPr>
                <w:rFonts w:ascii="Times New Roman" w:eastAsia="標楷體" w:hAnsi="Times New Roman" w:cs="Times New Roman" w:hint="eastAsia"/>
                <w:color w:val="000000" w:themeColor="text1"/>
              </w:rPr>
              <w:t>，復考量發生</w:t>
            </w:r>
            <w:r>
              <w:rPr>
                <w:rFonts w:ascii="Times New Roman" w:eastAsia="標楷體" w:hAnsi="Times New Roman" w:cs="Times New Roman" w:hint="eastAsia"/>
                <w:color w:val="000000" w:themeColor="text1"/>
              </w:rPr>
              <w:t>資通安全事件</w:t>
            </w:r>
            <w:r w:rsidRPr="002C74FB">
              <w:rPr>
                <w:rFonts w:ascii="Times New Roman" w:eastAsia="標楷體" w:hAnsi="Times New Roman" w:cs="Times New Roman" w:hint="eastAsia"/>
                <w:color w:val="000000" w:themeColor="text1"/>
              </w:rPr>
              <w:t>對財務業務之影響性逐漸上升，</w:t>
            </w:r>
            <w:r w:rsidR="00667C86">
              <w:rPr>
                <w:rFonts w:ascii="Times New Roman" w:eastAsia="標楷體" w:hAnsi="Times New Roman" w:cs="Times New Roman" w:hint="eastAsia"/>
                <w:color w:val="000000" w:themeColor="text1"/>
              </w:rPr>
              <w:t>且對公司商譽等可能有重大影響，</w:t>
            </w:r>
            <w:r w:rsidRPr="002C74FB">
              <w:rPr>
                <w:rFonts w:ascii="Times New Roman" w:eastAsia="標楷體" w:hAnsi="Times New Roman" w:cs="Times New Roman" w:hint="eastAsia"/>
                <w:color w:val="000000" w:themeColor="text1"/>
              </w:rPr>
              <w:t>為</w:t>
            </w:r>
            <w:r w:rsidR="00E54BA6">
              <w:rPr>
                <w:rFonts w:ascii="Times New Roman" w:eastAsia="標楷體" w:hAnsi="Times New Roman" w:cs="Times New Roman" w:hint="eastAsia"/>
                <w:color w:val="000000" w:themeColor="text1"/>
              </w:rPr>
              <w:t>強化該類事件訊息發布之重要性</w:t>
            </w:r>
            <w:r w:rsidRPr="002C74FB">
              <w:rPr>
                <w:rFonts w:ascii="Times New Roman" w:eastAsia="標楷體" w:hAnsi="Times New Roman" w:cs="Times New Roman" w:hint="eastAsia"/>
                <w:color w:val="000000" w:themeColor="text1"/>
              </w:rPr>
              <w:t>暨使法源依據明確</w:t>
            </w:r>
            <w:r>
              <w:rPr>
                <w:rFonts w:ascii="Times New Roman" w:eastAsia="標楷體" w:hAnsi="Times New Roman" w:cs="Times New Roman" w:hint="eastAsia"/>
                <w:color w:val="000000" w:themeColor="text1"/>
              </w:rPr>
              <w:t>，</w:t>
            </w:r>
            <w:r w:rsidRPr="002C74FB">
              <w:rPr>
                <w:rFonts w:ascii="Times New Roman" w:eastAsia="標楷體" w:hAnsi="Times New Roman" w:cs="Times New Roman" w:hint="eastAsia"/>
                <w:color w:val="000000" w:themeColor="text1"/>
              </w:rPr>
              <w:t>爰</w:t>
            </w:r>
            <w:r w:rsidR="003F0BEF">
              <w:rPr>
                <w:rFonts w:ascii="Times New Roman" w:eastAsia="標楷體" w:hAnsi="Times New Roman" w:cs="Times New Roman" w:hint="eastAsia"/>
                <w:color w:val="000000" w:themeColor="text1"/>
              </w:rPr>
              <w:t>修</w:t>
            </w:r>
            <w:r w:rsidRPr="002C74FB">
              <w:rPr>
                <w:rFonts w:ascii="Times New Roman" w:eastAsia="標楷體" w:hAnsi="Times New Roman" w:cs="Times New Roman" w:hint="eastAsia"/>
                <w:color w:val="000000" w:themeColor="text1"/>
              </w:rPr>
              <w:t>訂</w:t>
            </w:r>
            <w:r w:rsidR="003F0BEF">
              <w:rPr>
                <w:rFonts w:ascii="Times New Roman" w:eastAsia="標楷體" w:hAnsi="Times New Roman" w:cs="Times New Roman" w:hint="eastAsia"/>
                <w:color w:val="000000" w:themeColor="text1"/>
              </w:rPr>
              <w:t>第一項第二十六款</w:t>
            </w:r>
            <w:r w:rsidRPr="002C74FB">
              <w:rPr>
                <w:rFonts w:ascii="Times New Roman" w:eastAsia="標楷體" w:hAnsi="Times New Roman" w:cs="Times New Roman" w:hint="eastAsia"/>
                <w:color w:val="000000" w:themeColor="text1"/>
              </w:rPr>
              <w:t>文字</w:t>
            </w:r>
            <w:r>
              <w:rPr>
                <w:rFonts w:ascii="Times New Roman" w:eastAsia="標楷體" w:hAnsi="Times New Roman" w:cs="Times New Roman" w:hint="eastAsia"/>
                <w:color w:val="000000" w:themeColor="text1"/>
              </w:rPr>
              <w:t>。</w:t>
            </w:r>
          </w:p>
          <w:p w14:paraId="56E0AB29" w14:textId="77777777" w:rsidR="00981655" w:rsidRDefault="00981655" w:rsidP="00316D91">
            <w:pPr>
              <w:rPr>
                <w:rFonts w:ascii="Times New Roman" w:eastAsia="標楷體" w:hAnsi="Times New Roman" w:cs="Times New Roman"/>
                <w:color w:val="000000" w:themeColor="text1"/>
              </w:rPr>
            </w:pPr>
          </w:p>
          <w:p w14:paraId="6CD00250" w14:textId="3F148F63" w:rsidR="00BC3B94" w:rsidRPr="00555BD2" w:rsidRDefault="00BC3B94" w:rsidP="009D0459">
            <w:pPr>
              <w:rPr>
                <w:rFonts w:ascii="Times New Roman" w:eastAsia="標楷體" w:hAnsi="Times New Roman" w:cs="Times New Roman"/>
                <w:color w:val="000000" w:themeColor="text1"/>
              </w:rPr>
            </w:pPr>
          </w:p>
        </w:tc>
      </w:tr>
      <w:tr w:rsidR="00FF6895" w:rsidRPr="00F958B0" w14:paraId="637DD989" w14:textId="77777777" w:rsidTr="008A3F78">
        <w:tc>
          <w:tcPr>
            <w:tcW w:w="3828" w:type="dxa"/>
          </w:tcPr>
          <w:p w14:paraId="19B27D35" w14:textId="77777777" w:rsidR="00FF6895" w:rsidRDefault="00FF6895" w:rsidP="00FF6895">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第十一條</w:t>
            </w:r>
          </w:p>
          <w:p w14:paraId="6F7A10E0" w14:textId="77777777" w:rsidR="00FF6895" w:rsidRDefault="00FF6895" w:rsidP="00FF6895">
            <w:pPr>
              <w:rPr>
                <w:rFonts w:ascii="Times New Roman" w:eastAsia="標楷體" w:hAnsi="Times New Roman" w:cs="Times New Roman"/>
                <w:color w:val="000000" w:themeColor="text1"/>
              </w:rPr>
            </w:pPr>
            <w:r w:rsidRPr="00234033">
              <w:rPr>
                <w:rFonts w:ascii="Times New Roman" w:eastAsia="標楷體" w:hAnsi="Times New Roman" w:cs="Times New Roman" w:hint="eastAsia"/>
                <w:color w:val="000000" w:themeColor="text1"/>
              </w:rPr>
              <w:t>上市公司重大訊息說明記者會之重大訊息，係指上市公司主動提供或經本公司主動查證之下列事項：</w:t>
            </w:r>
          </w:p>
          <w:p w14:paraId="38E64B2D" w14:textId="77777777" w:rsidR="00FF6895" w:rsidRDefault="00FF6895" w:rsidP="00FF6895">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第一款至第八款略</w:t>
            </w:r>
            <w:r>
              <w:rPr>
                <w:rFonts w:ascii="Times New Roman" w:eastAsia="標楷體" w:hAnsi="Times New Roman" w:cs="Times New Roman" w:hint="eastAsia"/>
                <w:color w:val="000000" w:themeColor="text1"/>
              </w:rPr>
              <w:t>)</w:t>
            </w:r>
          </w:p>
          <w:p w14:paraId="75DEC31A" w14:textId="4966E9BC" w:rsidR="00FF6895" w:rsidRDefault="00FF6895" w:rsidP="00FF6895">
            <w:pPr>
              <w:rPr>
                <w:rFonts w:ascii="Times New Roman" w:eastAsia="標楷體" w:hAnsi="Times New Roman" w:cs="Times New Roman"/>
                <w:color w:val="000000" w:themeColor="text1"/>
              </w:rPr>
            </w:pPr>
            <w:r w:rsidRPr="00673CEE">
              <w:rPr>
                <w:rFonts w:ascii="Times New Roman" w:eastAsia="標楷體" w:hAnsi="Times New Roman" w:cs="Times New Roman" w:hint="eastAsia"/>
                <w:color w:val="000000" w:themeColor="text1"/>
              </w:rPr>
              <w:t>九、發生災難、集體抗議、罷工、環境污染</w:t>
            </w:r>
            <w:r w:rsidRPr="00673CEE">
              <w:rPr>
                <w:rFonts w:ascii="Times New Roman" w:eastAsia="標楷體" w:hAnsi="Times New Roman" w:cs="Times New Roman" w:hint="eastAsia"/>
                <w:color w:val="FF0000"/>
                <w:u w:val="single"/>
              </w:rPr>
              <w:t>、資通安全事件</w:t>
            </w:r>
            <w:r>
              <w:rPr>
                <w:rFonts w:ascii="Times New Roman" w:eastAsia="標楷體" w:hAnsi="Times New Roman" w:cs="Times New Roman" w:hint="eastAsia"/>
                <w:color w:val="000000" w:themeColor="text1"/>
              </w:rPr>
              <w:t>、</w:t>
            </w:r>
            <w:r w:rsidRPr="00673CEE">
              <w:rPr>
                <w:rFonts w:ascii="Times New Roman" w:eastAsia="標楷體" w:hAnsi="Times New Roman" w:cs="Times New Roman" w:hint="eastAsia"/>
                <w:color w:val="000000" w:themeColor="text1"/>
              </w:rPr>
              <w:t>遭主管機關處分或其他重大情事致造成公司重大損害</w:t>
            </w:r>
            <w:r w:rsidR="008A3F78" w:rsidRPr="008A3F78">
              <w:rPr>
                <w:rFonts w:ascii="Times New Roman" w:eastAsia="標楷體" w:hAnsi="Times New Roman" w:cs="Times New Roman" w:hint="eastAsia"/>
                <w:color w:val="FF0000"/>
                <w:u w:val="single"/>
              </w:rPr>
              <w:t>或影響</w:t>
            </w:r>
            <w:r w:rsidRPr="00673CEE">
              <w:rPr>
                <w:rFonts w:ascii="Times New Roman" w:eastAsia="標楷體" w:hAnsi="Times New Roman" w:cs="Times New Roman" w:hint="eastAsia"/>
                <w:color w:val="000000" w:themeColor="text1"/>
              </w:rPr>
              <w:t>，且扣除其依保險契約設算獲賠金額後之預估損失超過該公司股本百分之二十或新台幣三億元以上者。無面額或每股面額非屬新台幣十元之公司，前開有關股本百分之二十之計算應以淨值百分之十替代之。</w:t>
            </w:r>
          </w:p>
          <w:p w14:paraId="0C21A7EB" w14:textId="77777777" w:rsidR="00AE63FE" w:rsidRDefault="00AE63FE" w:rsidP="00FF6895">
            <w:pPr>
              <w:rPr>
                <w:rFonts w:ascii="Times New Roman" w:eastAsia="標楷體" w:hAnsi="Times New Roman" w:cs="Times New Roman"/>
                <w:color w:val="000000" w:themeColor="text1"/>
              </w:rPr>
            </w:pPr>
          </w:p>
          <w:p w14:paraId="49076257" w14:textId="7DEFC0C4" w:rsidR="00FF6895" w:rsidRPr="002D2479" w:rsidRDefault="00FF6895" w:rsidP="00FF6895">
            <w:pPr>
              <w:jc w:val="both"/>
              <w:rPr>
                <w:rFonts w:ascii="標楷體" w:eastAsia="標楷體" w:hAnsi="標楷體"/>
                <w:color w:val="000000"/>
                <w:u w:val="single"/>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以下略</w:t>
            </w:r>
            <w:r>
              <w:rPr>
                <w:rFonts w:ascii="Times New Roman" w:eastAsia="標楷體" w:hAnsi="Times New Roman" w:cs="Times New Roman" w:hint="eastAsia"/>
                <w:color w:val="000000" w:themeColor="text1"/>
              </w:rPr>
              <w:t>)</w:t>
            </w:r>
          </w:p>
        </w:tc>
        <w:tc>
          <w:tcPr>
            <w:tcW w:w="3686" w:type="dxa"/>
          </w:tcPr>
          <w:p w14:paraId="71C31703" w14:textId="77777777" w:rsidR="00FF6895" w:rsidRDefault="00FF6895" w:rsidP="00FF6895">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第十一條</w:t>
            </w:r>
          </w:p>
          <w:p w14:paraId="6456B903" w14:textId="77777777" w:rsidR="00FF6895" w:rsidRDefault="00FF6895" w:rsidP="00FF6895">
            <w:pPr>
              <w:rPr>
                <w:rFonts w:ascii="Times New Roman" w:eastAsia="標楷體" w:hAnsi="Times New Roman" w:cs="Times New Roman"/>
                <w:color w:val="000000" w:themeColor="text1"/>
              </w:rPr>
            </w:pPr>
            <w:r w:rsidRPr="00234033">
              <w:rPr>
                <w:rFonts w:ascii="Times New Roman" w:eastAsia="標楷體" w:hAnsi="Times New Roman" w:cs="Times New Roman" w:hint="eastAsia"/>
                <w:color w:val="000000" w:themeColor="text1"/>
              </w:rPr>
              <w:t>上市公司重大訊息說明記者會之重大訊息，係指上市公司主動提供或經本公司主動查證之下列事項：</w:t>
            </w:r>
          </w:p>
          <w:p w14:paraId="6E0489B8" w14:textId="77777777" w:rsidR="00FF6895" w:rsidRDefault="00FF6895" w:rsidP="00FF6895">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第一款至第八款略</w:t>
            </w:r>
            <w:r>
              <w:rPr>
                <w:rFonts w:ascii="Times New Roman" w:eastAsia="標楷體" w:hAnsi="Times New Roman" w:cs="Times New Roman" w:hint="eastAsia"/>
                <w:color w:val="000000" w:themeColor="text1"/>
              </w:rPr>
              <w:t>)</w:t>
            </w:r>
          </w:p>
          <w:p w14:paraId="3F244BAF" w14:textId="77777777" w:rsidR="00FF6895" w:rsidRDefault="00FF6895" w:rsidP="00FF6895">
            <w:pPr>
              <w:rPr>
                <w:rFonts w:ascii="Times New Roman" w:eastAsia="標楷體" w:hAnsi="Times New Roman" w:cs="Times New Roman"/>
                <w:color w:val="000000" w:themeColor="text1"/>
              </w:rPr>
            </w:pPr>
            <w:r w:rsidRPr="00673CEE">
              <w:rPr>
                <w:rFonts w:ascii="Times New Roman" w:eastAsia="標楷體" w:hAnsi="Times New Roman" w:cs="Times New Roman" w:hint="eastAsia"/>
                <w:color w:val="000000" w:themeColor="text1"/>
              </w:rPr>
              <w:t>九、發生災難、集體抗議、罷工、環境污染、遭主管機關處分或其他重大情事致造成公司重大損害，且扣除其依保險契約設算獲賠金額後之預估損失超過該公司股本百分之二十或新台幣三億元以上者。無面額或每股面額非屬新台幣十元之公司，前開有關股本百分之二十之計算應以淨值百分之十替代之。</w:t>
            </w:r>
          </w:p>
          <w:p w14:paraId="322F7DAB" w14:textId="6E784B84" w:rsidR="00FF6895" w:rsidRPr="009E47A6" w:rsidRDefault="00FF6895" w:rsidP="00FF6895">
            <w:pPr>
              <w:jc w:val="both"/>
              <w:rPr>
                <w:rFonts w:ascii="標楷體" w:eastAsia="標楷體" w:hAnsi="標楷體"/>
                <w:color w:val="000000"/>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以下略</w:t>
            </w:r>
            <w:r>
              <w:rPr>
                <w:rFonts w:ascii="Times New Roman" w:eastAsia="標楷體" w:hAnsi="Times New Roman" w:cs="Times New Roman" w:hint="eastAsia"/>
                <w:color w:val="000000" w:themeColor="text1"/>
              </w:rPr>
              <w:t>)</w:t>
            </w:r>
          </w:p>
        </w:tc>
        <w:tc>
          <w:tcPr>
            <w:tcW w:w="3261" w:type="dxa"/>
          </w:tcPr>
          <w:p w14:paraId="17F60A15" w14:textId="77777777" w:rsidR="00FF6895" w:rsidRDefault="00FF6895" w:rsidP="00FF6895">
            <w:pPr>
              <w:rPr>
                <w:rFonts w:ascii="Times New Roman" w:eastAsia="標楷體" w:hAnsi="Times New Roman" w:cs="Times New Roman"/>
                <w:color w:val="000000" w:themeColor="text1"/>
              </w:rPr>
            </w:pPr>
          </w:p>
          <w:p w14:paraId="54ED764F" w14:textId="77777777" w:rsidR="00FF6895" w:rsidRDefault="00FF6895" w:rsidP="00FF6895">
            <w:pPr>
              <w:rPr>
                <w:rFonts w:ascii="Times New Roman" w:eastAsia="標楷體" w:hAnsi="Times New Roman" w:cs="Times New Roman"/>
                <w:color w:val="000000" w:themeColor="text1"/>
              </w:rPr>
            </w:pPr>
          </w:p>
          <w:p w14:paraId="34E094C2" w14:textId="77777777" w:rsidR="00FF6895" w:rsidRDefault="00FF6895" w:rsidP="00FF6895">
            <w:pPr>
              <w:rPr>
                <w:rFonts w:ascii="Times New Roman" w:eastAsia="標楷體" w:hAnsi="Times New Roman" w:cs="Times New Roman"/>
                <w:color w:val="000000" w:themeColor="text1"/>
              </w:rPr>
            </w:pPr>
          </w:p>
          <w:p w14:paraId="26B7AB13" w14:textId="77777777" w:rsidR="00FF6895" w:rsidRDefault="00FF6895" w:rsidP="00FF6895">
            <w:pPr>
              <w:rPr>
                <w:rFonts w:ascii="Times New Roman" w:eastAsia="標楷體" w:hAnsi="Times New Roman" w:cs="Times New Roman"/>
                <w:color w:val="000000" w:themeColor="text1"/>
              </w:rPr>
            </w:pPr>
          </w:p>
          <w:p w14:paraId="6F2AAE26" w14:textId="77777777" w:rsidR="00FF6895" w:rsidRDefault="00FF6895" w:rsidP="00FF6895">
            <w:pPr>
              <w:rPr>
                <w:rFonts w:ascii="Times New Roman" w:eastAsia="標楷體" w:hAnsi="Times New Roman" w:cs="Times New Roman"/>
                <w:color w:val="000000" w:themeColor="text1"/>
              </w:rPr>
            </w:pPr>
          </w:p>
          <w:p w14:paraId="5367D520" w14:textId="77777777" w:rsidR="00FF6895" w:rsidRDefault="00FF6895" w:rsidP="00FF6895">
            <w:pPr>
              <w:rPr>
                <w:rFonts w:ascii="Times New Roman" w:eastAsia="標楷體" w:hAnsi="Times New Roman" w:cs="Times New Roman"/>
                <w:color w:val="000000" w:themeColor="text1"/>
              </w:rPr>
            </w:pPr>
          </w:p>
          <w:p w14:paraId="51680710" w14:textId="1876E49E" w:rsidR="00FF6895" w:rsidRDefault="00FF6895" w:rsidP="00FF6895">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考量</w:t>
            </w:r>
            <w:r w:rsidRPr="002C74FB">
              <w:rPr>
                <w:rFonts w:ascii="Times New Roman" w:eastAsia="標楷體" w:hAnsi="Times New Roman" w:cs="Times New Roman" w:hint="eastAsia"/>
                <w:color w:val="000000" w:themeColor="text1"/>
              </w:rPr>
              <w:t>公司發生</w:t>
            </w:r>
            <w:r>
              <w:rPr>
                <w:rFonts w:ascii="Times New Roman" w:eastAsia="標楷體" w:hAnsi="Times New Roman" w:cs="Times New Roman" w:hint="eastAsia"/>
                <w:color w:val="000000" w:themeColor="text1"/>
              </w:rPr>
              <w:t>資通安全事件</w:t>
            </w:r>
            <w:r w:rsidRPr="002C74FB">
              <w:rPr>
                <w:rFonts w:ascii="Times New Roman" w:eastAsia="標楷體" w:hAnsi="Times New Roman" w:cs="Times New Roman" w:hint="eastAsia"/>
                <w:color w:val="000000" w:themeColor="text1"/>
              </w:rPr>
              <w:t>對財務業務之影響性逐漸上升，</w:t>
            </w:r>
            <w:r w:rsidRPr="00F114E4">
              <w:rPr>
                <w:rFonts w:ascii="Times New Roman" w:eastAsia="標楷體" w:hAnsi="Times New Roman" w:cs="Times New Roman" w:hint="eastAsia"/>
                <w:color w:val="000000" w:themeColor="text1"/>
              </w:rPr>
              <w:t>發生資通安全事件致造成公司重大損害</w:t>
            </w:r>
            <w:r w:rsidR="008A3F78" w:rsidRPr="008A3F78">
              <w:rPr>
                <w:rFonts w:ascii="Times New Roman" w:eastAsia="標楷體" w:hAnsi="Times New Roman" w:cs="Times New Roman" w:hint="eastAsia"/>
                <w:color w:val="000000" w:themeColor="text1"/>
              </w:rPr>
              <w:t>或影響</w:t>
            </w:r>
            <w:r w:rsidRPr="00F114E4">
              <w:rPr>
                <w:rFonts w:ascii="Times New Roman" w:eastAsia="標楷體" w:hAnsi="Times New Roman" w:cs="Times New Roman" w:hint="eastAsia"/>
                <w:color w:val="000000" w:themeColor="text1"/>
              </w:rPr>
              <w:t>且損失達一定金額者，列為召開重大訊息說明記者會之事項</w:t>
            </w:r>
            <w:r>
              <w:rPr>
                <w:rFonts w:ascii="Times New Roman" w:eastAsia="標楷體" w:hAnsi="Times New Roman" w:cs="Times New Roman" w:hint="eastAsia"/>
                <w:color w:val="000000" w:themeColor="text1"/>
              </w:rPr>
              <w:t>，</w:t>
            </w:r>
            <w:r w:rsidRPr="002C74FB">
              <w:rPr>
                <w:rFonts w:ascii="Times New Roman" w:eastAsia="標楷體" w:hAnsi="Times New Roman" w:cs="Times New Roman" w:hint="eastAsia"/>
                <w:color w:val="000000" w:themeColor="text1"/>
              </w:rPr>
              <w:t>爰</w:t>
            </w:r>
            <w:r>
              <w:rPr>
                <w:rFonts w:ascii="Times New Roman" w:eastAsia="標楷體" w:hAnsi="Times New Roman" w:cs="Times New Roman" w:hint="eastAsia"/>
                <w:color w:val="000000" w:themeColor="text1"/>
              </w:rPr>
              <w:t>修訂第一項第九款文字。</w:t>
            </w:r>
          </w:p>
          <w:p w14:paraId="62F4C6DC" w14:textId="2D912E28" w:rsidR="00FF6895" w:rsidRPr="009E47A6" w:rsidRDefault="00FF6895" w:rsidP="00FF6895">
            <w:pPr>
              <w:jc w:val="both"/>
              <w:rPr>
                <w:rFonts w:ascii="標楷體" w:eastAsia="標楷體" w:hAnsi="標楷體"/>
                <w:color w:val="000000"/>
              </w:rPr>
            </w:pPr>
          </w:p>
        </w:tc>
      </w:tr>
    </w:tbl>
    <w:p w14:paraId="0EFE4AFC" w14:textId="77777777" w:rsidR="005315CD" w:rsidRDefault="005315CD" w:rsidP="008A3F78"/>
    <w:sectPr w:rsidR="005315CD" w:rsidSect="008A3F78">
      <w:pgSz w:w="11906" w:h="16838"/>
      <w:pgMar w:top="1440" w:right="849"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BA748" w14:textId="77777777" w:rsidR="00624E19" w:rsidRDefault="00624E19" w:rsidP="00A26A41">
      <w:r>
        <w:separator/>
      </w:r>
    </w:p>
  </w:endnote>
  <w:endnote w:type="continuationSeparator" w:id="0">
    <w:p w14:paraId="12F232DC" w14:textId="77777777" w:rsidR="00624E19" w:rsidRDefault="00624E19" w:rsidP="00A2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5F9A3" w14:textId="77777777" w:rsidR="00624E19" w:rsidRDefault="00624E19" w:rsidP="00A26A41">
      <w:r>
        <w:separator/>
      </w:r>
    </w:p>
  </w:footnote>
  <w:footnote w:type="continuationSeparator" w:id="0">
    <w:p w14:paraId="3FA3ACEE" w14:textId="77777777" w:rsidR="00624E19" w:rsidRDefault="00624E19" w:rsidP="00A2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3F07"/>
    <w:multiLevelType w:val="hybridMultilevel"/>
    <w:tmpl w:val="EDAED2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022DF4"/>
    <w:multiLevelType w:val="hybridMultilevel"/>
    <w:tmpl w:val="0D84D7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511B10"/>
    <w:multiLevelType w:val="hybridMultilevel"/>
    <w:tmpl w:val="980696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E813E1"/>
    <w:multiLevelType w:val="hybridMultilevel"/>
    <w:tmpl w:val="3B7C69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DD422C"/>
    <w:multiLevelType w:val="hybridMultilevel"/>
    <w:tmpl w:val="1ACED932"/>
    <w:lvl w:ilvl="0" w:tplc="BCA460DA">
      <w:start w:val="1"/>
      <w:numFmt w:val="taiwaneseCountingThousand"/>
      <w:lvlText w:val="%1、"/>
      <w:lvlJc w:val="left"/>
      <w:pPr>
        <w:ind w:left="510" w:hanging="5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2D548FD"/>
    <w:multiLevelType w:val="hybridMultilevel"/>
    <w:tmpl w:val="5F34E59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D77C66"/>
    <w:multiLevelType w:val="hybridMultilevel"/>
    <w:tmpl w:val="E3909DBE"/>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7F7A19"/>
    <w:multiLevelType w:val="hybridMultilevel"/>
    <w:tmpl w:val="0C1CEF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E31C25"/>
    <w:multiLevelType w:val="multilevel"/>
    <w:tmpl w:val="DBD87896"/>
    <w:lvl w:ilvl="0">
      <w:start w:val="1"/>
      <w:numFmt w:val="decimal"/>
      <w:lvlText w:val="%1."/>
      <w:lvlJc w:val="left"/>
      <w:pPr>
        <w:ind w:left="360" w:hanging="360"/>
      </w:pPr>
      <w:rPr>
        <w:rFonts w:ascii="Times New Roman" w:eastAsia="標楷體" w:hAnsi="Times New Roman" w:cs="Times New Roman"/>
      </w:rPr>
    </w:lvl>
    <w:lvl w:ilvl="1">
      <w:start w:val="1"/>
      <w:numFmt w:val="taiwaneseCountingThousand"/>
      <w:lvlText w:val="%2、"/>
      <w:lvlJc w:val="left"/>
      <w:pPr>
        <w:ind w:left="960" w:hanging="480"/>
      </w:pPr>
      <w:rPr>
        <w:color w:val="auto"/>
        <w:lang w:val="en-US"/>
      </w:rPr>
    </w:lvl>
    <w:lvl w:ilvl="2">
      <w:start w:val="1"/>
      <w:numFmt w:val="decimal"/>
      <w:lvlText w:val="%3."/>
      <w:lvlJc w:val="left"/>
      <w:pPr>
        <w:ind w:left="1320" w:hanging="360"/>
      </w:pPr>
      <w:rPr>
        <w:rFonts w:ascii="Times New Roman" w:hAnsi="Times New Roman" w:cs="Times New Roman"/>
      </w:rPr>
    </w:lvl>
    <w:lvl w:ilvl="3">
      <w:start w:val="1"/>
      <w:numFmt w:val="taiwaneseCountingThousand"/>
      <w:lvlText w:val="(%4)"/>
      <w:lvlJc w:val="left"/>
      <w:pPr>
        <w:ind w:left="1845" w:hanging="405"/>
      </w:pPr>
    </w:lvl>
    <w:lvl w:ilvl="4">
      <w:start w:val="1"/>
      <w:numFmt w:val="decimal"/>
      <w:lvlText w:val="(%5)"/>
      <w:lvlJc w:val="left"/>
      <w:pPr>
        <w:ind w:left="2280" w:hanging="360"/>
      </w:pPr>
      <w:rPr>
        <w:b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CC4473C"/>
    <w:multiLevelType w:val="hybridMultilevel"/>
    <w:tmpl w:val="F454DE54"/>
    <w:lvl w:ilvl="0" w:tplc="FE72000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0F0741"/>
    <w:multiLevelType w:val="hybridMultilevel"/>
    <w:tmpl w:val="1C02D45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91A14E0"/>
    <w:multiLevelType w:val="hybridMultilevel"/>
    <w:tmpl w:val="91FA87D4"/>
    <w:lvl w:ilvl="0" w:tplc="91B0B2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9"/>
  </w:num>
  <w:num w:numId="6">
    <w:abstractNumId w:val="2"/>
  </w:num>
  <w:num w:numId="7">
    <w:abstractNumId w:val="6"/>
  </w:num>
  <w:num w:numId="8">
    <w:abstractNumId w:val="10"/>
  </w:num>
  <w:num w:numId="9">
    <w:abstractNumId w:val="5"/>
  </w:num>
  <w:num w:numId="10">
    <w:abstractNumId w:val="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CD"/>
    <w:rsid w:val="00002394"/>
    <w:rsid w:val="000044B1"/>
    <w:rsid w:val="00012A2E"/>
    <w:rsid w:val="00025F9D"/>
    <w:rsid w:val="00027CDB"/>
    <w:rsid w:val="0003283B"/>
    <w:rsid w:val="000563DB"/>
    <w:rsid w:val="00062AD8"/>
    <w:rsid w:val="000671CF"/>
    <w:rsid w:val="00070DC7"/>
    <w:rsid w:val="00085022"/>
    <w:rsid w:val="00097B46"/>
    <w:rsid w:val="000A7FAC"/>
    <w:rsid w:val="000D0E59"/>
    <w:rsid w:val="000E4FC1"/>
    <w:rsid w:val="000E7D97"/>
    <w:rsid w:val="000F5D1B"/>
    <w:rsid w:val="000F6543"/>
    <w:rsid w:val="00105E1E"/>
    <w:rsid w:val="0010748D"/>
    <w:rsid w:val="00110C40"/>
    <w:rsid w:val="00112831"/>
    <w:rsid w:val="00157498"/>
    <w:rsid w:val="00157FE0"/>
    <w:rsid w:val="001605D9"/>
    <w:rsid w:val="00162155"/>
    <w:rsid w:val="001722F7"/>
    <w:rsid w:val="00190260"/>
    <w:rsid w:val="001918F8"/>
    <w:rsid w:val="001A14C4"/>
    <w:rsid w:val="001A35E9"/>
    <w:rsid w:val="001A6B07"/>
    <w:rsid w:val="001C6BD4"/>
    <w:rsid w:val="001D5E1F"/>
    <w:rsid w:val="001E11E4"/>
    <w:rsid w:val="001E24AB"/>
    <w:rsid w:val="001E3D24"/>
    <w:rsid w:val="001E76E9"/>
    <w:rsid w:val="001F2112"/>
    <w:rsid w:val="00207533"/>
    <w:rsid w:val="00250335"/>
    <w:rsid w:val="0025205E"/>
    <w:rsid w:val="00254101"/>
    <w:rsid w:val="002561D0"/>
    <w:rsid w:val="00285E16"/>
    <w:rsid w:val="00286A4B"/>
    <w:rsid w:val="0028716D"/>
    <w:rsid w:val="002872F7"/>
    <w:rsid w:val="002A3AE2"/>
    <w:rsid w:val="002B409F"/>
    <w:rsid w:val="002C74FB"/>
    <w:rsid w:val="002D0F6A"/>
    <w:rsid w:val="002D1868"/>
    <w:rsid w:val="002E16D3"/>
    <w:rsid w:val="002E370C"/>
    <w:rsid w:val="00302CFA"/>
    <w:rsid w:val="00302E1A"/>
    <w:rsid w:val="00302F8B"/>
    <w:rsid w:val="00304D6F"/>
    <w:rsid w:val="00316615"/>
    <w:rsid w:val="00316D91"/>
    <w:rsid w:val="00332A2A"/>
    <w:rsid w:val="003358BC"/>
    <w:rsid w:val="00345FBF"/>
    <w:rsid w:val="00346C3F"/>
    <w:rsid w:val="00347751"/>
    <w:rsid w:val="00371BEB"/>
    <w:rsid w:val="003730E2"/>
    <w:rsid w:val="00377CB8"/>
    <w:rsid w:val="00380FE1"/>
    <w:rsid w:val="00394866"/>
    <w:rsid w:val="00395C40"/>
    <w:rsid w:val="003A447F"/>
    <w:rsid w:val="003A6BC4"/>
    <w:rsid w:val="003B42F1"/>
    <w:rsid w:val="003B66C4"/>
    <w:rsid w:val="003D60DD"/>
    <w:rsid w:val="003E0A7E"/>
    <w:rsid w:val="003E488B"/>
    <w:rsid w:val="003F0BEF"/>
    <w:rsid w:val="003F6C06"/>
    <w:rsid w:val="004033A4"/>
    <w:rsid w:val="0043154C"/>
    <w:rsid w:val="004344BE"/>
    <w:rsid w:val="004372B2"/>
    <w:rsid w:val="00442700"/>
    <w:rsid w:val="00450312"/>
    <w:rsid w:val="004520AD"/>
    <w:rsid w:val="00470FB6"/>
    <w:rsid w:val="004736BB"/>
    <w:rsid w:val="0047720D"/>
    <w:rsid w:val="0049091F"/>
    <w:rsid w:val="004945D9"/>
    <w:rsid w:val="004A1D5E"/>
    <w:rsid w:val="004B1738"/>
    <w:rsid w:val="004B337A"/>
    <w:rsid w:val="004D483A"/>
    <w:rsid w:val="004E0C6F"/>
    <w:rsid w:val="004E0F5B"/>
    <w:rsid w:val="004E44FE"/>
    <w:rsid w:val="004F5557"/>
    <w:rsid w:val="00506C0F"/>
    <w:rsid w:val="00510F02"/>
    <w:rsid w:val="005315CD"/>
    <w:rsid w:val="005324DB"/>
    <w:rsid w:val="005558E9"/>
    <w:rsid w:val="005730D1"/>
    <w:rsid w:val="00575BBB"/>
    <w:rsid w:val="0058015B"/>
    <w:rsid w:val="005871D8"/>
    <w:rsid w:val="00591FD6"/>
    <w:rsid w:val="005D35E7"/>
    <w:rsid w:val="005D3A00"/>
    <w:rsid w:val="005D7D4D"/>
    <w:rsid w:val="005F3F40"/>
    <w:rsid w:val="00602016"/>
    <w:rsid w:val="00602097"/>
    <w:rsid w:val="006023E1"/>
    <w:rsid w:val="006063BC"/>
    <w:rsid w:val="006219E2"/>
    <w:rsid w:val="00624E19"/>
    <w:rsid w:val="00642CE9"/>
    <w:rsid w:val="0064589C"/>
    <w:rsid w:val="00656F82"/>
    <w:rsid w:val="00664AE9"/>
    <w:rsid w:val="006656E7"/>
    <w:rsid w:val="00667C86"/>
    <w:rsid w:val="00671B0B"/>
    <w:rsid w:val="00673CEE"/>
    <w:rsid w:val="00677974"/>
    <w:rsid w:val="00683BFD"/>
    <w:rsid w:val="006C6C94"/>
    <w:rsid w:val="006D072F"/>
    <w:rsid w:val="006D527D"/>
    <w:rsid w:val="007075F7"/>
    <w:rsid w:val="007173FD"/>
    <w:rsid w:val="007252E2"/>
    <w:rsid w:val="00726311"/>
    <w:rsid w:val="007417C0"/>
    <w:rsid w:val="00757BBC"/>
    <w:rsid w:val="0077586E"/>
    <w:rsid w:val="0078274A"/>
    <w:rsid w:val="00793EDA"/>
    <w:rsid w:val="007962CC"/>
    <w:rsid w:val="007B3A8A"/>
    <w:rsid w:val="007B4890"/>
    <w:rsid w:val="007C0880"/>
    <w:rsid w:val="007D4B27"/>
    <w:rsid w:val="007E04FF"/>
    <w:rsid w:val="007E06CB"/>
    <w:rsid w:val="007E60F1"/>
    <w:rsid w:val="007F16CD"/>
    <w:rsid w:val="007F5654"/>
    <w:rsid w:val="00816E2A"/>
    <w:rsid w:val="00817B74"/>
    <w:rsid w:val="00820CF6"/>
    <w:rsid w:val="008256F9"/>
    <w:rsid w:val="00842773"/>
    <w:rsid w:val="00842A42"/>
    <w:rsid w:val="00842F6F"/>
    <w:rsid w:val="00847EEE"/>
    <w:rsid w:val="00851990"/>
    <w:rsid w:val="008764B0"/>
    <w:rsid w:val="00897F35"/>
    <w:rsid w:val="008A2917"/>
    <w:rsid w:val="008A3F78"/>
    <w:rsid w:val="008A514E"/>
    <w:rsid w:val="008A6814"/>
    <w:rsid w:val="008A75C2"/>
    <w:rsid w:val="008C11E3"/>
    <w:rsid w:val="008D56AE"/>
    <w:rsid w:val="008D7FF7"/>
    <w:rsid w:val="008E31A1"/>
    <w:rsid w:val="008E6E24"/>
    <w:rsid w:val="008F5516"/>
    <w:rsid w:val="009036DA"/>
    <w:rsid w:val="00905041"/>
    <w:rsid w:val="00910823"/>
    <w:rsid w:val="00910917"/>
    <w:rsid w:val="00914FAC"/>
    <w:rsid w:val="009154F5"/>
    <w:rsid w:val="00933ACF"/>
    <w:rsid w:val="00942E38"/>
    <w:rsid w:val="0094384A"/>
    <w:rsid w:val="009441F8"/>
    <w:rsid w:val="00944698"/>
    <w:rsid w:val="009461BB"/>
    <w:rsid w:val="00952327"/>
    <w:rsid w:val="009565D8"/>
    <w:rsid w:val="00960E5C"/>
    <w:rsid w:val="00966617"/>
    <w:rsid w:val="00981655"/>
    <w:rsid w:val="0098189A"/>
    <w:rsid w:val="00983076"/>
    <w:rsid w:val="00996B37"/>
    <w:rsid w:val="009A077D"/>
    <w:rsid w:val="009B0A5B"/>
    <w:rsid w:val="009B3C1A"/>
    <w:rsid w:val="009C1A63"/>
    <w:rsid w:val="009D0459"/>
    <w:rsid w:val="009D1459"/>
    <w:rsid w:val="009D1582"/>
    <w:rsid w:val="009D6A5E"/>
    <w:rsid w:val="009E2067"/>
    <w:rsid w:val="009E48E0"/>
    <w:rsid w:val="009E77C7"/>
    <w:rsid w:val="009E7A5C"/>
    <w:rsid w:val="009F568E"/>
    <w:rsid w:val="00A06880"/>
    <w:rsid w:val="00A26A41"/>
    <w:rsid w:val="00A40165"/>
    <w:rsid w:val="00A556CB"/>
    <w:rsid w:val="00A61C9A"/>
    <w:rsid w:val="00A66FE5"/>
    <w:rsid w:val="00A846BF"/>
    <w:rsid w:val="00AA7B7E"/>
    <w:rsid w:val="00AB1AD3"/>
    <w:rsid w:val="00AB746D"/>
    <w:rsid w:val="00AC1D49"/>
    <w:rsid w:val="00AE5A9E"/>
    <w:rsid w:val="00AE63FE"/>
    <w:rsid w:val="00AF7996"/>
    <w:rsid w:val="00B018E6"/>
    <w:rsid w:val="00B03535"/>
    <w:rsid w:val="00B066DE"/>
    <w:rsid w:val="00B13D9D"/>
    <w:rsid w:val="00B14DCA"/>
    <w:rsid w:val="00B30CE9"/>
    <w:rsid w:val="00B40444"/>
    <w:rsid w:val="00B53875"/>
    <w:rsid w:val="00B60E57"/>
    <w:rsid w:val="00B74298"/>
    <w:rsid w:val="00B827AD"/>
    <w:rsid w:val="00B90659"/>
    <w:rsid w:val="00B96F54"/>
    <w:rsid w:val="00BA0495"/>
    <w:rsid w:val="00BC2C31"/>
    <w:rsid w:val="00BC3B94"/>
    <w:rsid w:val="00BD6032"/>
    <w:rsid w:val="00BE45E7"/>
    <w:rsid w:val="00BF6A5F"/>
    <w:rsid w:val="00C204E1"/>
    <w:rsid w:val="00C21211"/>
    <w:rsid w:val="00C22396"/>
    <w:rsid w:val="00C325E5"/>
    <w:rsid w:val="00C32F77"/>
    <w:rsid w:val="00C367C2"/>
    <w:rsid w:val="00C3749B"/>
    <w:rsid w:val="00C37838"/>
    <w:rsid w:val="00C4382E"/>
    <w:rsid w:val="00C474A6"/>
    <w:rsid w:val="00C47C8A"/>
    <w:rsid w:val="00C623FE"/>
    <w:rsid w:val="00C64ABD"/>
    <w:rsid w:val="00C67510"/>
    <w:rsid w:val="00CA1F55"/>
    <w:rsid w:val="00CA216A"/>
    <w:rsid w:val="00CA37A2"/>
    <w:rsid w:val="00CA50C3"/>
    <w:rsid w:val="00CC5140"/>
    <w:rsid w:val="00CC6772"/>
    <w:rsid w:val="00CD0D39"/>
    <w:rsid w:val="00CE203C"/>
    <w:rsid w:val="00CE662C"/>
    <w:rsid w:val="00CF101E"/>
    <w:rsid w:val="00CF315F"/>
    <w:rsid w:val="00CF5819"/>
    <w:rsid w:val="00D060CF"/>
    <w:rsid w:val="00D23C80"/>
    <w:rsid w:val="00D37823"/>
    <w:rsid w:val="00D6398D"/>
    <w:rsid w:val="00D64DA3"/>
    <w:rsid w:val="00D81EAC"/>
    <w:rsid w:val="00D84D7F"/>
    <w:rsid w:val="00DB0F72"/>
    <w:rsid w:val="00DF22D2"/>
    <w:rsid w:val="00E03FAA"/>
    <w:rsid w:val="00E1497E"/>
    <w:rsid w:val="00E24F5E"/>
    <w:rsid w:val="00E25B5E"/>
    <w:rsid w:val="00E27054"/>
    <w:rsid w:val="00E3677D"/>
    <w:rsid w:val="00E43C50"/>
    <w:rsid w:val="00E5026E"/>
    <w:rsid w:val="00E54BA6"/>
    <w:rsid w:val="00E5620A"/>
    <w:rsid w:val="00E75FC0"/>
    <w:rsid w:val="00E908E7"/>
    <w:rsid w:val="00E90BB1"/>
    <w:rsid w:val="00E94FC4"/>
    <w:rsid w:val="00EB0999"/>
    <w:rsid w:val="00EB3802"/>
    <w:rsid w:val="00EC36C7"/>
    <w:rsid w:val="00ED554D"/>
    <w:rsid w:val="00EE13DF"/>
    <w:rsid w:val="00EE4852"/>
    <w:rsid w:val="00EF2F8E"/>
    <w:rsid w:val="00F02AB3"/>
    <w:rsid w:val="00F114E4"/>
    <w:rsid w:val="00F13BA3"/>
    <w:rsid w:val="00F17CED"/>
    <w:rsid w:val="00F32AB6"/>
    <w:rsid w:val="00F3487D"/>
    <w:rsid w:val="00F412A5"/>
    <w:rsid w:val="00F43620"/>
    <w:rsid w:val="00F464C1"/>
    <w:rsid w:val="00F50393"/>
    <w:rsid w:val="00F77C20"/>
    <w:rsid w:val="00F958B0"/>
    <w:rsid w:val="00FA0E8E"/>
    <w:rsid w:val="00FA58DA"/>
    <w:rsid w:val="00FC4A39"/>
    <w:rsid w:val="00FD0975"/>
    <w:rsid w:val="00FD7D8B"/>
    <w:rsid w:val="00FE4F3E"/>
    <w:rsid w:val="00FE61BA"/>
    <w:rsid w:val="00FF0A84"/>
    <w:rsid w:val="00FF54BE"/>
    <w:rsid w:val="00FF68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94076"/>
  <w15:chartTrackingRefBased/>
  <w15:docId w15:val="{B28616AD-01EC-4F7B-8CE1-9FA0378E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6A41"/>
    <w:pPr>
      <w:tabs>
        <w:tab w:val="center" w:pos="4153"/>
        <w:tab w:val="right" w:pos="8306"/>
      </w:tabs>
      <w:snapToGrid w:val="0"/>
    </w:pPr>
    <w:rPr>
      <w:sz w:val="20"/>
      <w:szCs w:val="20"/>
    </w:rPr>
  </w:style>
  <w:style w:type="character" w:customStyle="1" w:styleId="a5">
    <w:name w:val="頁首 字元"/>
    <w:basedOn w:val="a0"/>
    <w:link w:val="a4"/>
    <w:uiPriority w:val="99"/>
    <w:rsid w:val="00A26A41"/>
    <w:rPr>
      <w:sz w:val="20"/>
      <w:szCs w:val="20"/>
    </w:rPr>
  </w:style>
  <w:style w:type="paragraph" w:styleId="a6">
    <w:name w:val="footer"/>
    <w:basedOn w:val="a"/>
    <w:link w:val="a7"/>
    <w:uiPriority w:val="99"/>
    <w:unhideWhenUsed/>
    <w:rsid w:val="00A26A41"/>
    <w:pPr>
      <w:tabs>
        <w:tab w:val="center" w:pos="4153"/>
        <w:tab w:val="right" w:pos="8306"/>
      </w:tabs>
      <w:snapToGrid w:val="0"/>
    </w:pPr>
    <w:rPr>
      <w:sz w:val="20"/>
      <w:szCs w:val="20"/>
    </w:rPr>
  </w:style>
  <w:style w:type="character" w:customStyle="1" w:styleId="a7">
    <w:name w:val="頁尾 字元"/>
    <w:basedOn w:val="a0"/>
    <w:link w:val="a6"/>
    <w:uiPriority w:val="99"/>
    <w:rsid w:val="00A26A41"/>
    <w:rPr>
      <w:sz w:val="20"/>
      <w:szCs w:val="20"/>
    </w:rPr>
  </w:style>
  <w:style w:type="paragraph" w:styleId="a8">
    <w:name w:val="Balloon Text"/>
    <w:basedOn w:val="a"/>
    <w:link w:val="a9"/>
    <w:uiPriority w:val="99"/>
    <w:semiHidden/>
    <w:unhideWhenUsed/>
    <w:rsid w:val="000E4FC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E4FC1"/>
    <w:rPr>
      <w:rFonts w:asciiTheme="majorHAnsi" w:eastAsiaTheme="majorEastAsia" w:hAnsiTheme="majorHAnsi" w:cstheme="majorBidi"/>
      <w:sz w:val="18"/>
      <w:szCs w:val="18"/>
    </w:rPr>
  </w:style>
  <w:style w:type="paragraph" w:styleId="aa">
    <w:name w:val="List Paragraph"/>
    <w:basedOn w:val="a"/>
    <w:uiPriority w:val="34"/>
    <w:qFormat/>
    <w:rsid w:val="0094384A"/>
    <w:pPr>
      <w:ind w:leftChars="200" w:left="480"/>
    </w:pPr>
  </w:style>
  <w:style w:type="character" w:styleId="ab">
    <w:name w:val="annotation reference"/>
    <w:basedOn w:val="a0"/>
    <w:uiPriority w:val="99"/>
    <w:semiHidden/>
    <w:unhideWhenUsed/>
    <w:rsid w:val="009A077D"/>
    <w:rPr>
      <w:sz w:val="18"/>
      <w:szCs w:val="18"/>
    </w:rPr>
  </w:style>
  <w:style w:type="paragraph" w:styleId="ac">
    <w:name w:val="annotation text"/>
    <w:basedOn w:val="a"/>
    <w:link w:val="ad"/>
    <w:uiPriority w:val="99"/>
    <w:semiHidden/>
    <w:unhideWhenUsed/>
    <w:rsid w:val="009A077D"/>
  </w:style>
  <w:style w:type="character" w:customStyle="1" w:styleId="ad">
    <w:name w:val="註解文字 字元"/>
    <w:basedOn w:val="a0"/>
    <w:link w:val="ac"/>
    <w:uiPriority w:val="99"/>
    <w:semiHidden/>
    <w:rsid w:val="009A077D"/>
  </w:style>
  <w:style w:type="paragraph" w:styleId="ae">
    <w:name w:val="annotation subject"/>
    <w:basedOn w:val="ac"/>
    <w:next w:val="ac"/>
    <w:link w:val="af"/>
    <w:uiPriority w:val="99"/>
    <w:semiHidden/>
    <w:unhideWhenUsed/>
    <w:rsid w:val="009A077D"/>
    <w:rPr>
      <w:b/>
      <w:bCs/>
    </w:rPr>
  </w:style>
  <w:style w:type="character" w:customStyle="1" w:styleId="af">
    <w:name w:val="註解主旨 字元"/>
    <w:basedOn w:val="ad"/>
    <w:link w:val="ae"/>
    <w:uiPriority w:val="99"/>
    <w:semiHidden/>
    <w:rsid w:val="009A0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2CDF7-7CC8-4984-8646-4032C1A9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TWSE 臺灣證券交易所</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小美 王</dc:creator>
  <cp:keywords/>
  <dc:description/>
  <cp:lastModifiedBy>黃漢聲</cp:lastModifiedBy>
  <cp:revision>2</cp:revision>
  <cp:lastPrinted>2019-11-22T01:25:00Z</cp:lastPrinted>
  <dcterms:created xsi:type="dcterms:W3CDTF">2021-04-27T09:55:00Z</dcterms:created>
  <dcterms:modified xsi:type="dcterms:W3CDTF">2021-04-27T09:55:00Z</dcterms:modified>
</cp:coreProperties>
</file>