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7BD27" w14:textId="0AE22BE6" w:rsidR="006F0804" w:rsidRPr="00814FCA" w:rsidRDefault="0036123C" w:rsidP="00317689">
      <w:pPr>
        <w:pStyle w:val="a3"/>
        <w:spacing w:line="256" w:lineRule="auto"/>
        <w:jc w:val="center"/>
        <w:rPr>
          <w:sz w:val="28"/>
          <w:szCs w:val="28"/>
          <w:lang w:eastAsia="zh-TW"/>
        </w:rPr>
      </w:pPr>
      <w:bookmarkStart w:id="0" w:name="_GoBack"/>
      <w:bookmarkEnd w:id="0"/>
      <w:r>
        <w:rPr>
          <w:rFonts w:ascii="新細明體" w:eastAsia="新細明體" w:hAnsi="新細明體" w:hint="eastAsia"/>
          <w:spacing w:val="-9"/>
          <w:sz w:val="28"/>
          <w:szCs w:val="28"/>
          <w:lang w:eastAsia="zh-TW"/>
        </w:rPr>
        <w:t>「</w:t>
      </w:r>
      <w:r w:rsidRPr="0036123C">
        <w:rPr>
          <w:rFonts w:hint="eastAsia"/>
          <w:spacing w:val="-9"/>
          <w:sz w:val="28"/>
          <w:szCs w:val="28"/>
          <w:lang w:eastAsia="zh-TW"/>
        </w:rPr>
        <w:t>臺灣證券交易所股份有限公司上市公司董事會設置及行使職權應遵循事項要點</w:t>
      </w:r>
      <w:r w:rsidR="0009401A">
        <w:rPr>
          <w:rFonts w:hint="eastAsia"/>
          <w:sz w:val="28"/>
          <w:szCs w:val="28"/>
          <w:lang w:eastAsia="zh-TW"/>
        </w:rPr>
        <w:t>」</w:t>
      </w:r>
      <w:r w:rsidR="00C83323" w:rsidRPr="00814FCA">
        <w:rPr>
          <w:rFonts w:hint="eastAsia"/>
          <w:color w:val="000000" w:themeColor="text1"/>
          <w:spacing w:val="-9"/>
          <w:sz w:val="28"/>
          <w:szCs w:val="28"/>
          <w:lang w:eastAsia="zh-TW"/>
        </w:rPr>
        <w:t>部分條文</w:t>
      </w:r>
      <w:r w:rsidR="008303A8" w:rsidRPr="00814FCA">
        <w:rPr>
          <w:rFonts w:hint="eastAsia"/>
          <w:sz w:val="28"/>
          <w:szCs w:val="28"/>
          <w:lang w:eastAsia="zh-TW"/>
        </w:rPr>
        <w:t>修正</w:t>
      </w:r>
      <w:r w:rsidR="00A07D1B" w:rsidRPr="00814FCA">
        <w:rPr>
          <w:sz w:val="28"/>
          <w:szCs w:val="28"/>
          <w:lang w:eastAsia="zh-TW"/>
        </w:rPr>
        <w:t>條文對照表</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2765"/>
        <w:gridCol w:w="2766"/>
      </w:tblGrid>
      <w:tr w:rsidR="006F0804" w:rsidRPr="00814FCA" w14:paraId="00B6D9DE" w14:textId="77777777" w:rsidTr="003C05B0">
        <w:trPr>
          <w:trHeight w:val="359"/>
          <w:jc w:val="center"/>
        </w:trPr>
        <w:tc>
          <w:tcPr>
            <w:tcW w:w="2765" w:type="dxa"/>
          </w:tcPr>
          <w:p w14:paraId="47404607" w14:textId="77777777" w:rsidR="006F0804" w:rsidRPr="00131966" w:rsidRDefault="00A07D1B" w:rsidP="00556415">
            <w:pPr>
              <w:pStyle w:val="TableParagraph"/>
              <w:spacing w:before="2" w:line="240" w:lineRule="auto"/>
              <w:jc w:val="center"/>
              <w:rPr>
                <w:sz w:val="24"/>
              </w:rPr>
            </w:pPr>
            <w:r w:rsidRPr="00131966">
              <w:rPr>
                <w:sz w:val="24"/>
              </w:rPr>
              <w:t>修正條文</w:t>
            </w:r>
          </w:p>
        </w:tc>
        <w:tc>
          <w:tcPr>
            <w:tcW w:w="2765" w:type="dxa"/>
          </w:tcPr>
          <w:p w14:paraId="07CB519D" w14:textId="77777777" w:rsidR="006F0804" w:rsidRPr="00131966" w:rsidRDefault="00A07D1B" w:rsidP="00556415">
            <w:pPr>
              <w:pStyle w:val="TableParagraph"/>
              <w:spacing w:before="2" w:line="240" w:lineRule="auto"/>
              <w:jc w:val="center"/>
              <w:rPr>
                <w:sz w:val="24"/>
              </w:rPr>
            </w:pPr>
            <w:r w:rsidRPr="00131966">
              <w:rPr>
                <w:sz w:val="24"/>
              </w:rPr>
              <w:t>現行條文</w:t>
            </w:r>
          </w:p>
        </w:tc>
        <w:tc>
          <w:tcPr>
            <w:tcW w:w="2766" w:type="dxa"/>
          </w:tcPr>
          <w:p w14:paraId="1E06AA10" w14:textId="77777777" w:rsidR="006F0804" w:rsidRPr="00131966" w:rsidRDefault="00A07D1B" w:rsidP="00556415">
            <w:pPr>
              <w:pStyle w:val="TableParagraph"/>
              <w:spacing w:before="2" w:line="240" w:lineRule="auto"/>
              <w:jc w:val="center"/>
              <w:rPr>
                <w:sz w:val="24"/>
              </w:rPr>
            </w:pPr>
            <w:r w:rsidRPr="00131966">
              <w:rPr>
                <w:sz w:val="24"/>
              </w:rPr>
              <w:t>說明</w:t>
            </w:r>
          </w:p>
        </w:tc>
      </w:tr>
      <w:tr w:rsidR="00EA6CF6" w:rsidRPr="00814FCA" w14:paraId="4E21EBFD" w14:textId="77777777" w:rsidTr="003C05B0">
        <w:trPr>
          <w:trHeight w:val="359"/>
          <w:jc w:val="center"/>
        </w:trPr>
        <w:tc>
          <w:tcPr>
            <w:tcW w:w="2765" w:type="dxa"/>
          </w:tcPr>
          <w:p w14:paraId="31FCFF9E" w14:textId="1D36428E" w:rsidR="000612F9" w:rsidRPr="00131966" w:rsidRDefault="000612F9" w:rsidP="000612F9">
            <w:pPr>
              <w:pStyle w:val="HTML"/>
              <w:shd w:val="clear" w:color="auto" w:fill="FFFFFF"/>
              <w:spacing w:line="420" w:lineRule="atLeast"/>
              <w:jc w:val="both"/>
              <w:rPr>
                <w:rFonts w:ascii="標楷體" w:eastAsia="標楷體" w:hAnsi="標楷體" w:cs="標楷體"/>
              </w:rPr>
            </w:pPr>
            <w:r w:rsidRPr="00131966">
              <w:rPr>
                <w:rFonts w:ascii="標楷體" w:eastAsia="標楷體" w:hAnsi="標楷體" w:cs="標楷體"/>
              </w:rPr>
              <w:t>第一節 總則</w:t>
            </w:r>
          </w:p>
          <w:p w14:paraId="74AAF80D" w14:textId="3B2C6A76" w:rsidR="00EA6CF6" w:rsidRPr="00131966" w:rsidRDefault="00EA6CF6" w:rsidP="00EA6CF6">
            <w:pPr>
              <w:jc w:val="both"/>
              <w:rPr>
                <w:sz w:val="24"/>
                <w:szCs w:val="24"/>
                <w:lang w:eastAsia="zh-TW"/>
              </w:rPr>
            </w:pPr>
            <w:r w:rsidRPr="00131966">
              <w:rPr>
                <w:rFonts w:hint="eastAsia"/>
                <w:sz w:val="24"/>
                <w:szCs w:val="24"/>
                <w:lang w:eastAsia="zh-TW"/>
              </w:rPr>
              <w:t>第三條</w:t>
            </w:r>
          </w:p>
          <w:p w14:paraId="0B4BE661" w14:textId="77777777" w:rsidR="000612F9" w:rsidRPr="00131966" w:rsidRDefault="000612F9" w:rsidP="000612F9">
            <w:pPr>
              <w:jc w:val="both"/>
              <w:rPr>
                <w:sz w:val="24"/>
                <w:szCs w:val="24"/>
                <w:lang w:eastAsia="zh-TW"/>
              </w:rPr>
            </w:pPr>
            <w:r w:rsidRPr="00131966">
              <w:rPr>
                <w:rFonts w:hint="eastAsia"/>
                <w:sz w:val="24"/>
                <w:szCs w:val="24"/>
                <w:lang w:eastAsia="zh-TW"/>
              </w:rPr>
              <w:t>第一項略。</w:t>
            </w:r>
          </w:p>
          <w:p w14:paraId="5DFB0C46" w14:textId="77777777" w:rsidR="00EA6CF6" w:rsidRPr="00131966" w:rsidRDefault="00EA6CF6" w:rsidP="00EA6CF6">
            <w:pPr>
              <w:jc w:val="both"/>
              <w:rPr>
                <w:sz w:val="24"/>
                <w:szCs w:val="24"/>
                <w:lang w:eastAsia="zh-TW"/>
              </w:rPr>
            </w:pPr>
          </w:p>
          <w:p w14:paraId="67D3511F" w14:textId="5F58B5EB" w:rsidR="00EA6CF6" w:rsidRPr="00131966" w:rsidRDefault="00EA6CF6" w:rsidP="00E2211C">
            <w:pPr>
              <w:jc w:val="both"/>
              <w:rPr>
                <w:sz w:val="24"/>
                <w:szCs w:val="24"/>
                <w:lang w:eastAsia="zh-TW"/>
              </w:rPr>
            </w:pPr>
            <w:r w:rsidRPr="00131966">
              <w:rPr>
                <w:rFonts w:hint="eastAsia"/>
                <w:sz w:val="24"/>
                <w:szCs w:val="24"/>
                <w:lang w:eastAsia="zh-TW"/>
              </w:rPr>
              <w:t>本要點所稱上市公司係指本公司營業細則第四十三條規定之上市公司</w:t>
            </w:r>
            <w:r w:rsidR="0009401A" w:rsidRPr="00131966">
              <w:rPr>
                <w:rFonts w:ascii="微軟正黑體" w:eastAsia="微軟正黑體" w:hAnsi="微軟正黑體" w:hint="eastAsia"/>
                <w:sz w:val="24"/>
                <w:szCs w:val="24"/>
                <w:lang w:eastAsia="zh-TW"/>
              </w:rPr>
              <w:t>、</w:t>
            </w:r>
            <w:r w:rsidRPr="00131966">
              <w:rPr>
                <w:rFonts w:hint="eastAsia"/>
                <w:sz w:val="24"/>
                <w:szCs w:val="24"/>
                <w:lang w:eastAsia="zh-TW"/>
              </w:rPr>
              <w:t>第一上市公司</w:t>
            </w:r>
            <w:r w:rsidR="00BA13F0" w:rsidRPr="00131966">
              <w:rPr>
                <w:rFonts w:hint="eastAsia"/>
                <w:sz w:val="24"/>
                <w:szCs w:val="24"/>
                <w:lang w:eastAsia="zh-TW"/>
              </w:rPr>
              <w:t>及</w:t>
            </w:r>
            <w:r w:rsidR="00D76B69" w:rsidRPr="00131966">
              <w:rPr>
                <w:sz w:val="24"/>
                <w:szCs w:val="24"/>
                <w:u w:val="single"/>
                <w:lang w:eastAsia="zh-TW"/>
              </w:rPr>
              <w:t>創新板</w:t>
            </w:r>
            <w:r w:rsidR="00BA13F0" w:rsidRPr="00131966">
              <w:rPr>
                <w:rFonts w:hint="eastAsia"/>
                <w:sz w:val="24"/>
                <w:szCs w:val="24"/>
                <w:u w:val="single"/>
                <w:lang w:eastAsia="zh-TW"/>
              </w:rPr>
              <w:t>上市公司</w:t>
            </w:r>
            <w:r w:rsidR="0009401A" w:rsidRPr="00131966">
              <w:rPr>
                <w:rFonts w:hint="eastAsia"/>
                <w:sz w:val="24"/>
                <w:szCs w:val="24"/>
                <w:u w:val="single"/>
                <w:lang w:eastAsia="zh-TW"/>
              </w:rPr>
              <w:t>、</w:t>
            </w:r>
            <w:r w:rsidR="00E2211C" w:rsidRPr="00131966">
              <w:rPr>
                <w:rFonts w:hint="eastAsia"/>
                <w:sz w:val="24"/>
                <w:szCs w:val="24"/>
                <w:u w:val="single"/>
                <w:lang w:eastAsia="zh-TW"/>
              </w:rPr>
              <w:t>創新板</w:t>
            </w:r>
            <w:r w:rsidR="00BA13F0" w:rsidRPr="00131966">
              <w:rPr>
                <w:rFonts w:hint="eastAsia"/>
                <w:sz w:val="24"/>
                <w:szCs w:val="24"/>
                <w:u w:val="single"/>
                <w:lang w:eastAsia="zh-TW"/>
              </w:rPr>
              <w:t>第一上市公司</w:t>
            </w:r>
            <w:r w:rsidRPr="00131966">
              <w:rPr>
                <w:rFonts w:hint="eastAsia"/>
                <w:sz w:val="24"/>
                <w:szCs w:val="24"/>
                <w:lang w:eastAsia="zh-TW"/>
              </w:rPr>
              <w:t>。</w:t>
            </w:r>
          </w:p>
        </w:tc>
        <w:tc>
          <w:tcPr>
            <w:tcW w:w="2765" w:type="dxa"/>
          </w:tcPr>
          <w:p w14:paraId="3E5E84D6" w14:textId="3B67A587" w:rsidR="000612F9" w:rsidRPr="00131966" w:rsidRDefault="000612F9" w:rsidP="000612F9">
            <w:pPr>
              <w:pStyle w:val="HTML"/>
              <w:shd w:val="clear" w:color="auto" w:fill="FFFFFF"/>
              <w:spacing w:line="420" w:lineRule="atLeast"/>
              <w:jc w:val="both"/>
              <w:rPr>
                <w:rFonts w:ascii="標楷體" w:eastAsia="標楷體" w:hAnsi="標楷體" w:cs="標楷體"/>
              </w:rPr>
            </w:pPr>
            <w:r w:rsidRPr="00131966">
              <w:rPr>
                <w:rFonts w:ascii="標楷體" w:eastAsia="標楷體" w:hAnsi="標楷體" w:cs="標楷體"/>
              </w:rPr>
              <w:t>第一節 總則</w:t>
            </w:r>
          </w:p>
          <w:p w14:paraId="13C6E786" w14:textId="60D3F4AD" w:rsidR="00EA6CF6" w:rsidRPr="00131966" w:rsidRDefault="00EA6CF6" w:rsidP="00EA6CF6">
            <w:pPr>
              <w:jc w:val="both"/>
              <w:rPr>
                <w:sz w:val="24"/>
                <w:szCs w:val="24"/>
                <w:lang w:eastAsia="zh-TW"/>
              </w:rPr>
            </w:pPr>
            <w:r w:rsidRPr="00131966">
              <w:rPr>
                <w:rFonts w:hint="eastAsia"/>
                <w:sz w:val="24"/>
                <w:szCs w:val="24"/>
                <w:lang w:eastAsia="zh-TW"/>
              </w:rPr>
              <w:t>第三條</w:t>
            </w:r>
          </w:p>
          <w:p w14:paraId="1A0BFB9D" w14:textId="4ACE3264" w:rsidR="00EA6CF6" w:rsidRPr="00131966" w:rsidRDefault="000612F9" w:rsidP="00EA6CF6">
            <w:pPr>
              <w:jc w:val="both"/>
              <w:rPr>
                <w:sz w:val="24"/>
                <w:szCs w:val="24"/>
                <w:lang w:eastAsia="zh-TW"/>
              </w:rPr>
            </w:pPr>
            <w:r w:rsidRPr="00131966">
              <w:rPr>
                <w:rFonts w:hint="eastAsia"/>
                <w:sz w:val="24"/>
                <w:szCs w:val="24"/>
                <w:lang w:eastAsia="zh-TW"/>
              </w:rPr>
              <w:t>第一項略。</w:t>
            </w:r>
          </w:p>
          <w:p w14:paraId="636FFB12" w14:textId="77777777" w:rsidR="000612F9" w:rsidRPr="00131966" w:rsidRDefault="000612F9" w:rsidP="00EA6CF6">
            <w:pPr>
              <w:jc w:val="both"/>
              <w:rPr>
                <w:sz w:val="24"/>
                <w:szCs w:val="24"/>
                <w:lang w:eastAsia="zh-TW"/>
              </w:rPr>
            </w:pPr>
          </w:p>
          <w:p w14:paraId="05E4465E" w14:textId="4CF2A593" w:rsidR="00EA6CF6" w:rsidRPr="00131966" w:rsidRDefault="00EA6CF6" w:rsidP="00EA6CF6">
            <w:pPr>
              <w:jc w:val="both"/>
              <w:rPr>
                <w:sz w:val="24"/>
                <w:szCs w:val="24"/>
                <w:lang w:eastAsia="zh-TW"/>
              </w:rPr>
            </w:pPr>
            <w:r w:rsidRPr="00131966">
              <w:rPr>
                <w:rFonts w:hint="eastAsia"/>
                <w:sz w:val="24"/>
                <w:szCs w:val="24"/>
                <w:lang w:eastAsia="zh-TW"/>
              </w:rPr>
              <w:t>本要點所稱上市公司係指本公司營業細則第四十三條規定之上市公司及第</w:t>
            </w:r>
          </w:p>
          <w:p w14:paraId="30DC09C6" w14:textId="216C25CB" w:rsidR="00EA6CF6" w:rsidRPr="00131966" w:rsidRDefault="00EA6CF6" w:rsidP="00EA6CF6">
            <w:pPr>
              <w:jc w:val="both"/>
              <w:rPr>
                <w:sz w:val="24"/>
                <w:szCs w:val="24"/>
                <w:lang w:eastAsia="zh-TW"/>
              </w:rPr>
            </w:pPr>
            <w:r w:rsidRPr="00131966">
              <w:rPr>
                <w:rFonts w:hint="eastAsia"/>
                <w:sz w:val="24"/>
                <w:szCs w:val="24"/>
                <w:lang w:eastAsia="zh-TW"/>
              </w:rPr>
              <w:t>一上市公司。</w:t>
            </w:r>
          </w:p>
        </w:tc>
        <w:tc>
          <w:tcPr>
            <w:tcW w:w="2766" w:type="dxa"/>
          </w:tcPr>
          <w:p w14:paraId="046FBFE8" w14:textId="10EA02F7" w:rsidR="00EA6CF6" w:rsidRPr="00131966" w:rsidRDefault="00220A46" w:rsidP="00220A46">
            <w:pPr>
              <w:jc w:val="both"/>
              <w:rPr>
                <w:sz w:val="24"/>
                <w:szCs w:val="24"/>
                <w:lang w:eastAsia="zh-TW"/>
              </w:rPr>
            </w:pPr>
            <w:r w:rsidRPr="00131966">
              <w:rPr>
                <w:rFonts w:hint="eastAsia"/>
                <w:sz w:val="24"/>
                <w:szCs w:val="24"/>
                <w:lang w:eastAsia="zh-TW"/>
              </w:rPr>
              <w:t>配合創新板之創設，本要點適用之主體應包含創新板上市公司或創新板第一上市公司</w:t>
            </w:r>
          </w:p>
        </w:tc>
      </w:tr>
      <w:tr w:rsidR="002A370E" w:rsidRPr="00814FCA" w14:paraId="4B042488" w14:textId="77777777" w:rsidTr="003C05B0">
        <w:trPr>
          <w:trHeight w:val="359"/>
          <w:jc w:val="center"/>
        </w:trPr>
        <w:tc>
          <w:tcPr>
            <w:tcW w:w="2765" w:type="dxa"/>
          </w:tcPr>
          <w:p w14:paraId="291805E9" w14:textId="77777777" w:rsidR="002A370E" w:rsidRPr="00051E78" w:rsidRDefault="002A370E" w:rsidP="002A370E">
            <w:pPr>
              <w:jc w:val="both"/>
              <w:rPr>
                <w:color w:val="000000" w:themeColor="text1"/>
                <w:sz w:val="24"/>
                <w:szCs w:val="24"/>
                <w:lang w:eastAsia="zh-TW"/>
              </w:rPr>
            </w:pPr>
            <w:r w:rsidRPr="00051E78">
              <w:rPr>
                <w:rFonts w:hint="eastAsia"/>
                <w:color w:val="000000" w:themeColor="text1"/>
                <w:sz w:val="24"/>
                <w:szCs w:val="24"/>
                <w:lang w:eastAsia="zh-TW"/>
              </w:rPr>
              <w:t>第四節 董事職責</w:t>
            </w:r>
          </w:p>
          <w:p w14:paraId="19A77D36" w14:textId="77777777" w:rsidR="002A370E" w:rsidRPr="00051E78" w:rsidRDefault="002A370E" w:rsidP="002A370E">
            <w:pPr>
              <w:jc w:val="both"/>
              <w:rPr>
                <w:color w:val="000000" w:themeColor="text1"/>
                <w:sz w:val="24"/>
                <w:szCs w:val="24"/>
                <w:lang w:eastAsia="zh-TW"/>
              </w:rPr>
            </w:pPr>
          </w:p>
          <w:p w14:paraId="497B319F" w14:textId="57713C77" w:rsidR="002A370E" w:rsidRPr="00051E78" w:rsidRDefault="000612F9" w:rsidP="002A370E">
            <w:pPr>
              <w:jc w:val="both"/>
              <w:rPr>
                <w:color w:val="000000" w:themeColor="text1"/>
                <w:sz w:val="24"/>
                <w:szCs w:val="24"/>
                <w:lang w:eastAsia="zh-TW"/>
              </w:rPr>
            </w:pPr>
            <w:r>
              <w:rPr>
                <w:rFonts w:hint="eastAsia"/>
                <w:color w:val="000000" w:themeColor="text1"/>
                <w:sz w:val="24"/>
                <w:szCs w:val="24"/>
                <w:lang w:eastAsia="zh-TW"/>
              </w:rPr>
              <w:t>第十四條</w:t>
            </w:r>
          </w:p>
          <w:p w14:paraId="2939A961" w14:textId="2F04EE3A" w:rsidR="002A370E" w:rsidRPr="00051E78" w:rsidRDefault="002A370E" w:rsidP="002A370E">
            <w:pPr>
              <w:jc w:val="both"/>
              <w:rPr>
                <w:color w:val="000000" w:themeColor="text1"/>
                <w:sz w:val="24"/>
                <w:szCs w:val="24"/>
                <w:lang w:eastAsia="zh-TW"/>
              </w:rPr>
            </w:pPr>
            <w:r w:rsidRPr="00051E78">
              <w:rPr>
                <w:rFonts w:hint="eastAsia"/>
                <w:color w:val="000000" w:themeColor="text1"/>
                <w:sz w:val="24"/>
                <w:szCs w:val="24"/>
                <w:lang w:eastAsia="zh-TW"/>
              </w:rPr>
              <w:t>董事會成員應忠實執行業務及盡善良管理人之注意義務，並以高度自律</w:t>
            </w:r>
            <w:r w:rsidR="000C588B" w:rsidRPr="00051E78">
              <w:rPr>
                <w:rFonts w:hint="eastAsia"/>
                <w:color w:val="000000" w:themeColor="text1"/>
                <w:sz w:val="24"/>
                <w:szCs w:val="24"/>
                <w:lang w:eastAsia="zh-TW"/>
              </w:rPr>
              <w:t>及</w:t>
            </w:r>
            <w:r w:rsidRPr="00051E78">
              <w:rPr>
                <w:rFonts w:hint="eastAsia"/>
                <w:color w:val="000000" w:themeColor="text1"/>
                <w:sz w:val="24"/>
                <w:szCs w:val="24"/>
                <w:lang w:eastAsia="zh-TW"/>
              </w:rPr>
              <w:t>審慎之態度行使職權，對於公司業務之執行，除依法律或公司章程規定應由股東會決議之事項外，應確實依董事會決議為之。</w:t>
            </w:r>
          </w:p>
          <w:p w14:paraId="2423BB1E" w14:textId="77777777" w:rsidR="002A370E" w:rsidRPr="00051E78" w:rsidRDefault="002A370E" w:rsidP="002A370E">
            <w:pPr>
              <w:jc w:val="both"/>
              <w:rPr>
                <w:color w:val="000000" w:themeColor="text1"/>
                <w:sz w:val="24"/>
                <w:szCs w:val="24"/>
                <w:lang w:eastAsia="zh-TW"/>
              </w:rPr>
            </w:pPr>
          </w:p>
          <w:p w14:paraId="203D352A" w14:textId="30C50622" w:rsidR="006E6A21" w:rsidRPr="00051E78" w:rsidRDefault="00051E78" w:rsidP="002A370E">
            <w:pPr>
              <w:jc w:val="both"/>
              <w:rPr>
                <w:color w:val="000000" w:themeColor="text1"/>
                <w:sz w:val="24"/>
                <w:szCs w:val="24"/>
                <w:u w:val="single"/>
                <w:lang w:eastAsia="zh-TW"/>
              </w:rPr>
            </w:pPr>
            <w:r w:rsidRPr="00051E78">
              <w:rPr>
                <w:rFonts w:hint="eastAsia"/>
                <w:color w:val="000000" w:themeColor="text1"/>
                <w:sz w:val="24"/>
                <w:szCs w:val="24"/>
                <w:u w:val="single"/>
                <w:lang w:eastAsia="zh-TW"/>
              </w:rPr>
              <w:t>上市</w:t>
            </w:r>
            <w:r w:rsidR="006E6A21" w:rsidRPr="00051E78">
              <w:rPr>
                <w:rFonts w:hint="eastAsia"/>
                <w:color w:val="000000" w:themeColor="text1"/>
                <w:sz w:val="24"/>
                <w:szCs w:val="24"/>
                <w:u w:val="single"/>
                <w:lang w:eastAsia="zh-TW"/>
              </w:rPr>
              <w:t>公司之董事辭任</w:t>
            </w:r>
            <w:r w:rsidR="00AC31EB" w:rsidRPr="00051E78">
              <w:rPr>
                <w:rFonts w:hint="eastAsia"/>
                <w:color w:val="000000" w:themeColor="text1"/>
                <w:sz w:val="24"/>
                <w:szCs w:val="24"/>
                <w:u w:val="single"/>
                <w:lang w:eastAsia="zh-TW"/>
              </w:rPr>
              <w:t>或有公司法第</w:t>
            </w:r>
            <w:r w:rsidR="00946C9B" w:rsidRPr="00051E78">
              <w:rPr>
                <w:rFonts w:hint="eastAsia"/>
                <w:color w:val="000000" w:themeColor="text1"/>
                <w:sz w:val="24"/>
                <w:szCs w:val="24"/>
                <w:u w:val="single"/>
                <w:lang w:eastAsia="zh-TW"/>
              </w:rPr>
              <w:t>二十七</w:t>
            </w:r>
            <w:r w:rsidR="00AC31EB" w:rsidRPr="00051E78">
              <w:rPr>
                <w:rFonts w:hint="eastAsia"/>
                <w:color w:val="000000" w:themeColor="text1"/>
                <w:sz w:val="24"/>
                <w:szCs w:val="24"/>
                <w:u w:val="single"/>
                <w:lang w:eastAsia="zh-TW"/>
              </w:rPr>
              <w:t>條第</w:t>
            </w:r>
            <w:r w:rsidR="00946C9B" w:rsidRPr="00051E78">
              <w:rPr>
                <w:rFonts w:hint="eastAsia"/>
                <w:color w:val="000000" w:themeColor="text1"/>
                <w:sz w:val="24"/>
                <w:szCs w:val="24"/>
                <w:u w:val="single"/>
                <w:lang w:eastAsia="zh-TW"/>
              </w:rPr>
              <w:t>三</w:t>
            </w:r>
            <w:r w:rsidR="00AC31EB" w:rsidRPr="00051E78">
              <w:rPr>
                <w:rFonts w:hint="eastAsia"/>
                <w:color w:val="000000" w:themeColor="text1"/>
                <w:sz w:val="24"/>
                <w:szCs w:val="24"/>
                <w:u w:val="single"/>
                <w:lang w:eastAsia="zh-TW"/>
              </w:rPr>
              <w:t>項改派情事</w:t>
            </w:r>
            <w:r w:rsidR="000C588B" w:rsidRPr="00051E78">
              <w:rPr>
                <w:rFonts w:hint="eastAsia"/>
                <w:color w:val="000000" w:themeColor="text1"/>
                <w:sz w:val="24"/>
                <w:szCs w:val="24"/>
                <w:u w:val="single"/>
                <w:lang w:eastAsia="zh-TW"/>
              </w:rPr>
              <w:t>時</w:t>
            </w:r>
            <w:r w:rsidR="00AC31EB" w:rsidRPr="00051E78">
              <w:rPr>
                <w:rFonts w:hint="eastAsia"/>
                <w:color w:val="000000" w:themeColor="text1"/>
                <w:sz w:val="24"/>
                <w:szCs w:val="24"/>
                <w:u w:val="single"/>
                <w:lang w:eastAsia="zh-TW"/>
              </w:rPr>
              <w:t>，該</w:t>
            </w:r>
            <w:r w:rsidR="00772FD5" w:rsidRPr="00051E78">
              <w:rPr>
                <w:rFonts w:hint="eastAsia"/>
                <w:color w:val="000000" w:themeColor="text1"/>
                <w:sz w:val="24"/>
                <w:szCs w:val="24"/>
                <w:u w:val="single"/>
                <w:lang w:eastAsia="zh-TW"/>
              </w:rPr>
              <w:t>辭任</w:t>
            </w:r>
            <w:r w:rsidR="00AC31EB" w:rsidRPr="00051E78">
              <w:rPr>
                <w:rFonts w:hint="eastAsia"/>
                <w:color w:val="000000" w:themeColor="text1"/>
                <w:sz w:val="24"/>
                <w:szCs w:val="24"/>
                <w:u w:val="single"/>
                <w:lang w:eastAsia="zh-TW"/>
              </w:rPr>
              <w:t>董事、法人股東</w:t>
            </w:r>
            <w:r w:rsidR="006E6A21" w:rsidRPr="00051E78">
              <w:rPr>
                <w:rFonts w:hint="eastAsia"/>
                <w:color w:val="000000" w:themeColor="text1"/>
                <w:sz w:val="24"/>
                <w:szCs w:val="24"/>
                <w:u w:val="single"/>
                <w:lang w:eastAsia="zh-TW"/>
              </w:rPr>
              <w:t>應即通知公司</w:t>
            </w:r>
            <w:r w:rsidR="002600FC" w:rsidRPr="00051E78">
              <w:rPr>
                <w:rFonts w:hint="eastAsia"/>
                <w:color w:val="000000" w:themeColor="text1"/>
                <w:sz w:val="24"/>
                <w:szCs w:val="24"/>
                <w:u w:val="single"/>
                <w:lang w:eastAsia="zh-TW"/>
              </w:rPr>
              <w:t>及</w:t>
            </w:r>
            <w:r w:rsidR="006E6A21" w:rsidRPr="00051E78">
              <w:rPr>
                <w:rFonts w:hint="eastAsia"/>
                <w:color w:val="000000" w:themeColor="text1"/>
                <w:sz w:val="24"/>
                <w:szCs w:val="24"/>
                <w:u w:val="single"/>
                <w:lang w:eastAsia="zh-TW"/>
              </w:rPr>
              <w:t>公司治理主管。</w:t>
            </w:r>
          </w:p>
          <w:p w14:paraId="43577DA7" w14:textId="4AB514DD" w:rsidR="00DC7078" w:rsidRPr="00051E78" w:rsidRDefault="00DC7078" w:rsidP="002A370E">
            <w:pPr>
              <w:jc w:val="both"/>
              <w:rPr>
                <w:color w:val="000000" w:themeColor="text1"/>
                <w:sz w:val="24"/>
                <w:szCs w:val="24"/>
                <w:u w:val="single"/>
                <w:lang w:eastAsia="zh-TW"/>
              </w:rPr>
            </w:pPr>
          </w:p>
          <w:p w14:paraId="7F78B4A7" w14:textId="76648476" w:rsidR="00185296" w:rsidRPr="00051E78" w:rsidRDefault="00051E78" w:rsidP="00185296">
            <w:pPr>
              <w:jc w:val="both"/>
              <w:rPr>
                <w:color w:val="000000" w:themeColor="text1"/>
                <w:sz w:val="24"/>
                <w:szCs w:val="24"/>
                <w:u w:val="single"/>
                <w:lang w:eastAsia="zh-TW"/>
              </w:rPr>
            </w:pPr>
            <w:r w:rsidRPr="00051E78">
              <w:rPr>
                <w:rFonts w:hint="eastAsia"/>
                <w:color w:val="000000" w:themeColor="text1"/>
                <w:sz w:val="24"/>
                <w:szCs w:val="24"/>
                <w:u w:val="single"/>
                <w:lang w:eastAsia="zh-TW"/>
              </w:rPr>
              <w:t>上市</w:t>
            </w:r>
            <w:r w:rsidR="007D0913" w:rsidRPr="00051E78">
              <w:rPr>
                <w:rFonts w:hint="eastAsia"/>
                <w:color w:val="000000" w:themeColor="text1"/>
                <w:sz w:val="24"/>
                <w:szCs w:val="24"/>
                <w:u w:val="single"/>
                <w:lang w:eastAsia="zh-TW"/>
              </w:rPr>
              <w:t>公司應安排其董事之專業進修，且董事應</w:t>
            </w:r>
            <w:r w:rsidR="00185296" w:rsidRPr="00051E78">
              <w:rPr>
                <w:rFonts w:hint="eastAsia"/>
                <w:color w:val="000000" w:themeColor="text1"/>
                <w:sz w:val="24"/>
                <w:szCs w:val="24"/>
                <w:u w:val="single"/>
                <w:lang w:eastAsia="zh-TW"/>
              </w:rPr>
              <w:t>於</w:t>
            </w:r>
            <w:r w:rsidR="00946C9B" w:rsidRPr="00051E78">
              <w:rPr>
                <w:rFonts w:hint="eastAsia"/>
                <w:color w:val="000000" w:themeColor="text1"/>
                <w:sz w:val="24"/>
                <w:szCs w:val="24"/>
                <w:u w:val="single"/>
                <w:lang w:eastAsia="zh-TW"/>
              </w:rPr>
              <w:t>每屆</w:t>
            </w:r>
            <w:r w:rsidR="00185296" w:rsidRPr="00051E78">
              <w:rPr>
                <w:rFonts w:hint="eastAsia"/>
                <w:color w:val="000000" w:themeColor="text1"/>
                <w:sz w:val="24"/>
                <w:szCs w:val="24"/>
                <w:u w:val="single"/>
                <w:lang w:eastAsia="zh-TW"/>
              </w:rPr>
              <w:t>就任當年度進修達三小時</w:t>
            </w:r>
            <w:r w:rsidR="00946C9B" w:rsidRPr="00051E78">
              <w:rPr>
                <w:rFonts w:hint="eastAsia"/>
                <w:color w:val="000000" w:themeColor="text1"/>
                <w:sz w:val="24"/>
                <w:szCs w:val="24"/>
                <w:u w:val="single"/>
                <w:lang w:eastAsia="zh-TW"/>
              </w:rPr>
              <w:t>。</w:t>
            </w:r>
            <w:r w:rsidR="00A756B8" w:rsidRPr="00051E78">
              <w:rPr>
                <w:rFonts w:hint="eastAsia"/>
                <w:color w:val="000000" w:themeColor="text1"/>
                <w:sz w:val="24"/>
                <w:szCs w:val="24"/>
                <w:u w:val="single"/>
                <w:lang w:eastAsia="zh-TW"/>
              </w:rPr>
              <w:t>但</w:t>
            </w:r>
            <w:r w:rsidR="004D5451" w:rsidRPr="00051E78">
              <w:rPr>
                <w:rFonts w:hint="eastAsia"/>
                <w:color w:val="000000" w:themeColor="text1"/>
                <w:sz w:val="24"/>
                <w:szCs w:val="24"/>
                <w:u w:val="single"/>
                <w:lang w:eastAsia="zh-TW"/>
              </w:rPr>
              <w:t>現任</w:t>
            </w:r>
            <w:r w:rsidR="007278FF" w:rsidRPr="00051E78">
              <w:rPr>
                <w:rFonts w:hint="eastAsia"/>
                <w:color w:val="000000" w:themeColor="text1"/>
                <w:sz w:val="24"/>
                <w:szCs w:val="24"/>
                <w:u w:val="single"/>
                <w:lang w:eastAsia="zh-TW"/>
              </w:rPr>
              <w:t>董事任</w:t>
            </w:r>
            <w:r w:rsidR="00A756B8" w:rsidRPr="00051E78">
              <w:rPr>
                <w:rFonts w:hint="eastAsia"/>
                <w:color w:val="000000" w:themeColor="text1"/>
                <w:sz w:val="24"/>
                <w:szCs w:val="24"/>
                <w:u w:val="single"/>
                <w:lang w:eastAsia="zh-TW"/>
              </w:rPr>
              <w:t>期於一百一十二年未屆滿者，得自其</w:t>
            </w:r>
            <w:r w:rsidR="00946C9B" w:rsidRPr="00051E78">
              <w:rPr>
                <w:rFonts w:hint="eastAsia"/>
                <w:color w:val="000000" w:themeColor="text1"/>
                <w:sz w:val="24"/>
                <w:szCs w:val="24"/>
                <w:u w:val="single"/>
                <w:lang w:eastAsia="zh-TW"/>
              </w:rPr>
              <w:t>下</w:t>
            </w:r>
            <w:r w:rsidR="00A756B8" w:rsidRPr="00051E78">
              <w:rPr>
                <w:rFonts w:hint="eastAsia"/>
                <w:color w:val="000000" w:themeColor="text1"/>
                <w:sz w:val="24"/>
                <w:szCs w:val="24"/>
                <w:u w:val="single"/>
                <w:lang w:eastAsia="zh-TW"/>
              </w:rPr>
              <w:t>屆</w:t>
            </w:r>
            <w:r w:rsidR="00946C9B" w:rsidRPr="00051E78">
              <w:rPr>
                <w:rFonts w:hint="eastAsia"/>
                <w:color w:val="000000" w:themeColor="text1"/>
                <w:sz w:val="24"/>
                <w:szCs w:val="24"/>
                <w:u w:val="single"/>
                <w:lang w:eastAsia="zh-TW"/>
              </w:rPr>
              <w:t>任期起</w:t>
            </w:r>
            <w:r w:rsidR="00A756B8" w:rsidRPr="00051E78">
              <w:rPr>
                <w:rFonts w:hint="eastAsia"/>
                <w:color w:val="000000" w:themeColor="text1"/>
                <w:sz w:val="24"/>
                <w:szCs w:val="24"/>
                <w:u w:val="single"/>
                <w:lang w:eastAsia="zh-TW"/>
              </w:rPr>
              <w:t>適用之</w:t>
            </w:r>
            <w:r w:rsidR="00185296" w:rsidRPr="00051E78">
              <w:rPr>
                <w:rFonts w:hint="eastAsia"/>
                <w:color w:val="000000" w:themeColor="text1"/>
                <w:sz w:val="24"/>
                <w:szCs w:val="24"/>
                <w:u w:val="single"/>
                <w:lang w:eastAsia="zh-TW"/>
              </w:rPr>
              <w:t>。</w:t>
            </w:r>
          </w:p>
          <w:p w14:paraId="010AD124" w14:textId="77777777" w:rsidR="002A370E" w:rsidRPr="00051E78" w:rsidRDefault="002A370E" w:rsidP="00E22C0F">
            <w:pPr>
              <w:jc w:val="both"/>
              <w:rPr>
                <w:color w:val="000000" w:themeColor="text1"/>
                <w:sz w:val="24"/>
                <w:szCs w:val="24"/>
                <w:lang w:eastAsia="zh-TW"/>
              </w:rPr>
            </w:pPr>
          </w:p>
        </w:tc>
        <w:tc>
          <w:tcPr>
            <w:tcW w:w="2765" w:type="dxa"/>
          </w:tcPr>
          <w:p w14:paraId="4BC3C9CE" w14:textId="77777777" w:rsidR="002A370E" w:rsidRPr="00051E78" w:rsidRDefault="002A370E" w:rsidP="002A370E">
            <w:pPr>
              <w:jc w:val="both"/>
              <w:rPr>
                <w:color w:val="000000" w:themeColor="text1"/>
                <w:sz w:val="24"/>
                <w:szCs w:val="24"/>
                <w:lang w:eastAsia="zh-TW"/>
              </w:rPr>
            </w:pPr>
            <w:r w:rsidRPr="00051E78">
              <w:rPr>
                <w:rFonts w:hint="eastAsia"/>
                <w:color w:val="000000" w:themeColor="text1"/>
                <w:sz w:val="24"/>
                <w:szCs w:val="24"/>
                <w:lang w:eastAsia="zh-TW"/>
              </w:rPr>
              <w:t>第四節 董事職責</w:t>
            </w:r>
          </w:p>
          <w:p w14:paraId="1D1990EA" w14:textId="77777777" w:rsidR="002A370E" w:rsidRPr="00051E78" w:rsidRDefault="002A370E" w:rsidP="002A370E">
            <w:pPr>
              <w:jc w:val="both"/>
              <w:rPr>
                <w:color w:val="000000" w:themeColor="text1"/>
                <w:sz w:val="24"/>
                <w:szCs w:val="24"/>
                <w:lang w:eastAsia="zh-TW"/>
              </w:rPr>
            </w:pPr>
          </w:p>
          <w:p w14:paraId="78D92830" w14:textId="441020B3" w:rsidR="002A370E" w:rsidRPr="00051E78" w:rsidRDefault="000612F9" w:rsidP="002A370E">
            <w:pPr>
              <w:jc w:val="both"/>
              <w:rPr>
                <w:color w:val="000000" w:themeColor="text1"/>
                <w:sz w:val="24"/>
                <w:szCs w:val="24"/>
                <w:lang w:eastAsia="zh-TW"/>
              </w:rPr>
            </w:pPr>
            <w:r>
              <w:rPr>
                <w:rFonts w:hint="eastAsia"/>
                <w:color w:val="000000" w:themeColor="text1"/>
                <w:sz w:val="24"/>
                <w:szCs w:val="24"/>
                <w:lang w:eastAsia="zh-TW"/>
              </w:rPr>
              <w:t>第十四條</w:t>
            </w:r>
          </w:p>
          <w:p w14:paraId="6008C738" w14:textId="42DB2C22" w:rsidR="002A370E" w:rsidRPr="00051E78" w:rsidRDefault="002A370E" w:rsidP="002A370E">
            <w:pPr>
              <w:jc w:val="both"/>
              <w:rPr>
                <w:color w:val="000000" w:themeColor="text1"/>
                <w:sz w:val="24"/>
                <w:szCs w:val="24"/>
                <w:lang w:eastAsia="zh-TW"/>
              </w:rPr>
            </w:pPr>
            <w:r w:rsidRPr="00051E78">
              <w:rPr>
                <w:rFonts w:hint="eastAsia"/>
                <w:color w:val="000000" w:themeColor="text1"/>
                <w:sz w:val="24"/>
                <w:szCs w:val="24"/>
                <w:lang w:eastAsia="zh-TW"/>
              </w:rPr>
              <w:t>董事會成員應忠實執行業務及盡善良管理人之注意義務，並以高度自律</w:t>
            </w:r>
            <w:r w:rsidR="001155B8" w:rsidRPr="00051E78">
              <w:rPr>
                <w:rFonts w:hint="eastAsia"/>
                <w:color w:val="000000" w:themeColor="text1"/>
                <w:sz w:val="24"/>
                <w:szCs w:val="24"/>
                <w:lang w:eastAsia="zh-TW"/>
              </w:rPr>
              <w:t>及</w:t>
            </w:r>
            <w:r w:rsidRPr="00051E78">
              <w:rPr>
                <w:rFonts w:hint="eastAsia"/>
                <w:color w:val="000000" w:themeColor="text1"/>
                <w:sz w:val="24"/>
                <w:szCs w:val="24"/>
                <w:lang w:eastAsia="zh-TW"/>
              </w:rPr>
              <w:t>審慎之態度行使職權，對於公司業務之執行，除依法律或公司章程規定應由股東會決議之事項外，應確實依董事會決議為之。</w:t>
            </w:r>
          </w:p>
          <w:p w14:paraId="4BCF97DE" w14:textId="77777777" w:rsidR="002A370E" w:rsidRPr="00051E78" w:rsidRDefault="002A370E" w:rsidP="002A370E">
            <w:pPr>
              <w:jc w:val="both"/>
              <w:rPr>
                <w:color w:val="000000" w:themeColor="text1"/>
                <w:sz w:val="24"/>
                <w:szCs w:val="24"/>
                <w:u w:val="single"/>
                <w:lang w:eastAsia="zh-TW"/>
              </w:rPr>
            </w:pPr>
          </w:p>
          <w:p w14:paraId="1705F29A" w14:textId="77777777" w:rsidR="002A370E" w:rsidRPr="00051E78" w:rsidRDefault="002A370E" w:rsidP="002A370E">
            <w:pPr>
              <w:pStyle w:val="TableParagraph"/>
              <w:spacing w:before="2" w:line="240" w:lineRule="auto"/>
              <w:jc w:val="center"/>
              <w:rPr>
                <w:color w:val="000000" w:themeColor="text1"/>
                <w:sz w:val="24"/>
                <w:szCs w:val="24"/>
                <w:lang w:eastAsia="zh-TW"/>
              </w:rPr>
            </w:pPr>
          </w:p>
        </w:tc>
        <w:tc>
          <w:tcPr>
            <w:tcW w:w="2766" w:type="dxa"/>
          </w:tcPr>
          <w:p w14:paraId="4772C396" w14:textId="118902AC" w:rsidR="00864760" w:rsidRPr="00814FCA" w:rsidRDefault="00F16B5E" w:rsidP="004255A4">
            <w:pPr>
              <w:pStyle w:val="TableParagraph"/>
              <w:spacing w:before="2" w:line="240" w:lineRule="auto"/>
              <w:ind w:left="420" w:hangingChars="175" w:hanging="420"/>
              <w:jc w:val="both"/>
              <w:rPr>
                <w:color w:val="000000" w:themeColor="text1"/>
                <w:sz w:val="24"/>
                <w:szCs w:val="24"/>
                <w:lang w:eastAsia="zh-TW"/>
              </w:rPr>
            </w:pPr>
            <w:r w:rsidRPr="00814FCA">
              <w:rPr>
                <w:rFonts w:hint="eastAsia"/>
                <w:sz w:val="24"/>
                <w:szCs w:val="24"/>
                <w:lang w:eastAsia="zh-TW"/>
              </w:rPr>
              <w:t>一、</w:t>
            </w:r>
            <w:r w:rsidR="00B1587C" w:rsidRPr="00814FCA">
              <w:rPr>
                <w:rFonts w:hint="eastAsia"/>
                <w:color w:val="000000" w:themeColor="text1"/>
                <w:sz w:val="24"/>
                <w:szCs w:val="24"/>
                <w:lang w:eastAsia="zh-TW"/>
              </w:rPr>
              <w:t>為</w:t>
            </w:r>
            <w:r w:rsidR="008C7B08" w:rsidRPr="00814FCA">
              <w:rPr>
                <w:rFonts w:hint="eastAsia"/>
                <w:color w:val="000000" w:themeColor="text1"/>
                <w:sz w:val="24"/>
                <w:szCs w:val="24"/>
                <w:lang w:eastAsia="zh-TW"/>
              </w:rPr>
              <w:t>強</w:t>
            </w:r>
            <w:r w:rsidR="00B1587C" w:rsidRPr="00814FCA">
              <w:rPr>
                <w:rFonts w:hint="eastAsia"/>
                <w:color w:val="000000" w:themeColor="text1"/>
                <w:sz w:val="24"/>
                <w:szCs w:val="24"/>
                <w:lang w:eastAsia="zh-TW"/>
              </w:rPr>
              <w:t>化</w:t>
            </w:r>
            <w:r w:rsidR="008C7B08" w:rsidRPr="00814FCA">
              <w:rPr>
                <w:rFonts w:hint="eastAsia"/>
                <w:color w:val="000000" w:themeColor="text1"/>
                <w:sz w:val="24"/>
                <w:szCs w:val="24"/>
                <w:lang w:eastAsia="zh-TW"/>
              </w:rPr>
              <w:t>公司治理，</w:t>
            </w:r>
            <w:r w:rsidR="00B1587C" w:rsidRPr="00814FCA">
              <w:rPr>
                <w:rFonts w:hint="eastAsia"/>
                <w:color w:val="000000" w:themeColor="text1"/>
                <w:sz w:val="24"/>
                <w:szCs w:val="24"/>
                <w:lang w:eastAsia="zh-TW"/>
              </w:rPr>
              <w:t>若有</w:t>
            </w:r>
            <w:r w:rsidR="00051E78">
              <w:rPr>
                <w:rFonts w:hint="eastAsia"/>
                <w:color w:val="000000" w:themeColor="text1"/>
                <w:sz w:val="24"/>
                <w:szCs w:val="24"/>
                <w:lang w:eastAsia="zh-TW"/>
              </w:rPr>
              <w:t>上市</w:t>
            </w:r>
            <w:r w:rsidR="00B1587C" w:rsidRPr="00814FCA">
              <w:rPr>
                <w:rFonts w:hint="eastAsia"/>
                <w:color w:val="000000" w:themeColor="text1"/>
                <w:sz w:val="24"/>
                <w:szCs w:val="24"/>
                <w:lang w:eastAsia="zh-TW"/>
              </w:rPr>
              <w:t>公司之</w:t>
            </w:r>
            <w:r w:rsidR="008C7B08" w:rsidRPr="00814FCA">
              <w:rPr>
                <w:rFonts w:hint="eastAsia"/>
                <w:color w:val="000000" w:themeColor="text1"/>
                <w:sz w:val="24"/>
                <w:szCs w:val="24"/>
                <w:lang w:eastAsia="zh-TW"/>
              </w:rPr>
              <w:t>董事辭任或因公司法第27條改派等情事</w:t>
            </w:r>
            <w:r w:rsidR="00B1587C" w:rsidRPr="00814FCA">
              <w:rPr>
                <w:rFonts w:hint="eastAsia"/>
                <w:color w:val="000000" w:themeColor="text1"/>
                <w:sz w:val="24"/>
                <w:szCs w:val="24"/>
                <w:lang w:eastAsia="zh-TW"/>
              </w:rPr>
              <w:t>，該董事、法人股東</w:t>
            </w:r>
            <w:r w:rsidR="00864760" w:rsidRPr="00814FCA">
              <w:rPr>
                <w:rFonts w:hint="eastAsia"/>
                <w:color w:val="000000" w:themeColor="text1"/>
                <w:sz w:val="24"/>
                <w:szCs w:val="24"/>
                <w:lang w:eastAsia="zh-TW"/>
              </w:rPr>
              <w:t>應即通知公司及公司治理主管</w:t>
            </w:r>
            <w:r w:rsidR="00B1587C" w:rsidRPr="00814FCA">
              <w:rPr>
                <w:rFonts w:hint="eastAsia"/>
                <w:color w:val="000000" w:themeColor="text1"/>
                <w:sz w:val="24"/>
                <w:szCs w:val="24"/>
                <w:lang w:eastAsia="zh-TW"/>
              </w:rPr>
              <w:t>，</w:t>
            </w:r>
            <w:r w:rsidR="008C7B08" w:rsidRPr="00814FCA">
              <w:rPr>
                <w:rFonts w:hint="eastAsia"/>
                <w:color w:val="000000" w:themeColor="text1"/>
                <w:sz w:val="24"/>
                <w:szCs w:val="24"/>
                <w:lang w:eastAsia="zh-TW"/>
              </w:rPr>
              <w:t>爰</w:t>
            </w:r>
            <w:r w:rsidR="00864760" w:rsidRPr="00814FCA">
              <w:rPr>
                <w:rFonts w:hint="eastAsia"/>
                <w:color w:val="000000" w:themeColor="text1"/>
                <w:sz w:val="24"/>
                <w:szCs w:val="24"/>
                <w:lang w:eastAsia="zh-TW"/>
              </w:rPr>
              <w:t>增訂第二項。</w:t>
            </w:r>
          </w:p>
          <w:p w14:paraId="18C63AFE" w14:textId="77777777" w:rsidR="00864760" w:rsidRPr="00814FCA" w:rsidRDefault="00864760" w:rsidP="00864760">
            <w:pPr>
              <w:pStyle w:val="TableParagraph"/>
              <w:spacing w:before="2" w:line="240" w:lineRule="auto"/>
              <w:rPr>
                <w:color w:val="000000" w:themeColor="text1"/>
                <w:sz w:val="24"/>
                <w:szCs w:val="24"/>
                <w:lang w:eastAsia="zh-TW"/>
              </w:rPr>
            </w:pPr>
          </w:p>
          <w:p w14:paraId="07D1F287" w14:textId="03E484E1" w:rsidR="00864760" w:rsidRPr="00814FCA" w:rsidRDefault="00F16B5E" w:rsidP="00B76BC7">
            <w:pPr>
              <w:pStyle w:val="TableParagraph"/>
              <w:spacing w:before="2" w:line="240" w:lineRule="auto"/>
              <w:ind w:left="420" w:hangingChars="175" w:hanging="420"/>
              <w:jc w:val="both"/>
              <w:rPr>
                <w:color w:val="000000" w:themeColor="text1"/>
                <w:sz w:val="24"/>
                <w:szCs w:val="24"/>
                <w:lang w:eastAsia="zh-TW"/>
              </w:rPr>
            </w:pPr>
            <w:r w:rsidRPr="00814FCA">
              <w:rPr>
                <w:rFonts w:hint="eastAsia"/>
                <w:color w:val="000000" w:themeColor="text1"/>
                <w:sz w:val="24"/>
                <w:szCs w:val="24"/>
                <w:lang w:eastAsia="zh-TW"/>
              </w:rPr>
              <w:t>二、</w:t>
            </w:r>
            <w:r w:rsidR="00864760" w:rsidRPr="00814FCA">
              <w:rPr>
                <w:rFonts w:hint="eastAsia"/>
                <w:color w:val="000000" w:themeColor="text1"/>
                <w:sz w:val="24"/>
                <w:szCs w:val="24"/>
                <w:lang w:eastAsia="zh-TW"/>
              </w:rPr>
              <w:t>另考量董事之素養係公司營運及治理推動的關鍵，依</w:t>
            </w:r>
            <w:r w:rsidR="004814C2" w:rsidRPr="00814FCA">
              <w:rPr>
                <w:rFonts w:hint="eastAsia"/>
                <w:color w:val="000000" w:themeColor="text1"/>
                <w:sz w:val="24"/>
                <w:szCs w:val="24"/>
                <w:lang w:eastAsia="zh-TW"/>
              </w:rPr>
              <w:t>公司治理3.0-</w:t>
            </w:r>
            <w:r w:rsidR="00864760" w:rsidRPr="00814FCA">
              <w:rPr>
                <w:rFonts w:hint="eastAsia"/>
                <w:color w:val="000000" w:themeColor="text1"/>
                <w:sz w:val="24"/>
                <w:szCs w:val="24"/>
                <w:lang w:eastAsia="zh-TW"/>
              </w:rPr>
              <w:t>永續</w:t>
            </w:r>
            <w:r w:rsidR="004814C2" w:rsidRPr="00814FCA">
              <w:rPr>
                <w:rFonts w:hint="eastAsia"/>
                <w:color w:val="000000" w:themeColor="text1"/>
                <w:sz w:val="24"/>
                <w:szCs w:val="24"/>
                <w:lang w:eastAsia="zh-TW"/>
              </w:rPr>
              <w:t>發展</w:t>
            </w:r>
            <w:r w:rsidR="00864760" w:rsidRPr="00814FCA">
              <w:rPr>
                <w:rFonts w:hint="eastAsia"/>
                <w:color w:val="000000" w:themeColor="text1"/>
                <w:sz w:val="24"/>
                <w:szCs w:val="24"/>
                <w:lang w:eastAsia="zh-TW"/>
              </w:rPr>
              <w:t>藍圖規劃，董事應</w:t>
            </w:r>
            <w:r w:rsidR="00946C9B" w:rsidRPr="00814FCA">
              <w:rPr>
                <w:rFonts w:hint="eastAsia"/>
                <w:color w:val="000000" w:themeColor="text1"/>
                <w:sz w:val="24"/>
                <w:szCs w:val="24"/>
                <w:lang w:eastAsia="zh-TW"/>
              </w:rPr>
              <w:t>於</w:t>
            </w:r>
            <w:r w:rsidR="00864760" w:rsidRPr="00814FCA">
              <w:rPr>
                <w:rFonts w:hint="eastAsia"/>
                <w:color w:val="000000" w:themeColor="text1"/>
                <w:sz w:val="24"/>
                <w:szCs w:val="24"/>
                <w:lang w:eastAsia="zh-TW"/>
              </w:rPr>
              <w:t>每屆就任當年度強制進修達3小時</w:t>
            </w:r>
            <w:r w:rsidR="004D5451" w:rsidRPr="00814FCA">
              <w:rPr>
                <w:rFonts w:hint="eastAsia"/>
                <w:color w:val="000000" w:themeColor="text1"/>
                <w:sz w:val="24"/>
                <w:szCs w:val="24"/>
                <w:lang w:eastAsia="zh-TW"/>
              </w:rPr>
              <w:t>，</w:t>
            </w:r>
            <w:r w:rsidR="00946C9B" w:rsidRPr="00814FCA">
              <w:rPr>
                <w:rFonts w:hint="eastAsia"/>
                <w:color w:val="000000" w:themeColor="text1"/>
                <w:sz w:val="24"/>
                <w:szCs w:val="24"/>
                <w:lang w:eastAsia="zh-TW"/>
              </w:rPr>
              <w:t>惟</w:t>
            </w:r>
            <w:r w:rsidR="00CE160F" w:rsidRPr="00814FCA">
              <w:rPr>
                <w:rFonts w:hint="eastAsia"/>
                <w:color w:val="000000" w:themeColor="text1"/>
                <w:sz w:val="24"/>
                <w:szCs w:val="24"/>
                <w:lang w:eastAsia="zh-TW"/>
              </w:rPr>
              <w:t>考量</w:t>
            </w:r>
            <w:r w:rsidR="00051E78">
              <w:rPr>
                <w:rFonts w:hint="eastAsia"/>
                <w:color w:val="000000" w:themeColor="text1"/>
                <w:sz w:val="24"/>
                <w:szCs w:val="24"/>
                <w:lang w:eastAsia="zh-TW"/>
              </w:rPr>
              <w:t>上市</w:t>
            </w:r>
            <w:r w:rsidR="00CE160F" w:rsidRPr="00814FCA">
              <w:rPr>
                <w:rFonts w:hint="eastAsia"/>
                <w:color w:val="000000" w:themeColor="text1"/>
                <w:sz w:val="24"/>
                <w:szCs w:val="24"/>
                <w:lang w:eastAsia="zh-TW"/>
              </w:rPr>
              <w:t>公司及董事配合所需之</w:t>
            </w:r>
            <w:r w:rsidR="00946C9B" w:rsidRPr="00814FCA">
              <w:rPr>
                <w:rFonts w:hint="eastAsia"/>
                <w:color w:val="000000" w:themeColor="text1"/>
                <w:sz w:val="24"/>
                <w:szCs w:val="24"/>
                <w:lang w:eastAsia="zh-TW"/>
              </w:rPr>
              <w:t>緩衝期，</w:t>
            </w:r>
            <w:r w:rsidR="00B76BC7" w:rsidRPr="00814FCA">
              <w:rPr>
                <w:rFonts w:hint="eastAsia"/>
                <w:color w:val="000000" w:themeColor="text1"/>
                <w:sz w:val="24"/>
                <w:szCs w:val="24"/>
                <w:lang w:eastAsia="zh-TW"/>
              </w:rPr>
              <w:t>若</w:t>
            </w:r>
            <w:r w:rsidR="00051E78">
              <w:rPr>
                <w:rFonts w:hint="eastAsia"/>
                <w:color w:val="000000" w:themeColor="text1"/>
                <w:sz w:val="24"/>
                <w:szCs w:val="24"/>
                <w:lang w:eastAsia="zh-TW"/>
              </w:rPr>
              <w:t>上市</w:t>
            </w:r>
            <w:r w:rsidR="00B76BC7" w:rsidRPr="00814FCA">
              <w:rPr>
                <w:rFonts w:hint="eastAsia"/>
                <w:color w:val="000000" w:themeColor="text1"/>
                <w:sz w:val="24"/>
                <w:szCs w:val="24"/>
                <w:lang w:eastAsia="zh-TW"/>
              </w:rPr>
              <w:t>公司之現任董事任期於112年未屆滿者，</w:t>
            </w:r>
            <w:r w:rsidR="00946C9B" w:rsidRPr="00814FCA">
              <w:rPr>
                <w:rFonts w:hint="eastAsia"/>
                <w:color w:val="000000" w:themeColor="text1"/>
                <w:sz w:val="24"/>
                <w:szCs w:val="24"/>
                <w:lang w:eastAsia="zh-TW"/>
              </w:rPr>
              <w:t>其</w:t>
            </w:r>
            <w:r w:rsidR="00B76BC7" w:rsidRPr="00814FCA">
              <w:rPr>
                <w:rFonts w:hint="eastAsia"/>
                <w:color w:val="000000" w:themeColor="text1"/>
                <w:sz w:val="24"/>
                <w:szCs w:val="24"/>
                <w:lang w:eastAsia="zh-TW"/>
              </w:rPr>
              <w:t>得自下次任期起適用</w:t>
            </w:r>
            <w:r w:rsidR="0090178E" w:rsidRPr="00814FCA">
              <w:rPr>
                <w:rFonts w:hint="eastAsia"/>
                <w:color w:val="000000" w:themeColor="text1"/>
                <w:sz w:val="24"/>
                <w:szCs w:val="24"/>
                <w:lang w:eastAsia="zh-TW"/>
              </w:rPr>
              <w:t>，爰增訂第三項</w:t>
            </w:r>
            <w:r w:rsidR="00B76BC7" w:rsidRPr="00814FCA">
              <w:rPr>
                <w:rFonts w:hint="eastAsia"/>
                <w:color w:val="000000" w:themeColor="text1"/>
                <w:sz w:val="24"/>
                <w:szCs w:val="24"/>
                <w:lang w:eastAsia="zh-TW"/>
              </w:rPr>
              <w:t>。另本</w:t>
            </w:r>
            <w:r w:rsidR="0090178E" w:rsidRPr="00814FCA">
              <w:rPr>
                <w:rFonts w:hint="eastAsia"/>
                <w:color w:val="000000" w:themeColor="text1"/>
                <w:sz w:val="24"/>
                <w:szCs w:val="24"/>
                <w:lang w:eastAsia="zh-TW"/>
              </w:rPr>
              <w:t>項</w:t>
            </w:r>
            <w:r w:rsidR="00B76BC7" w:rsidRPr="00814FCA">
              <w:rPr>
                <w:rFonts w:hint="eastAsia"/>
                <w:color w:val="000000" w:themeColor="text1"/>
                <w:sz w:val="24"/>
                <w:szCs w:val="24"/>
                <w:lang w:eastAsia="zh-TW"/>
              </w:rPr>
              <w:t>規範</w:t>
            </w:r>
            <w:r w:rsidR="00946C9B" w:rsidRPr="00814FCA">
              <w:rPr>
                <w:rFonts w:hint="eastAsia"/>
                <w:color w:val="000000" w:themeColor="text1"/>
                <w:sz w:val="24"/>
                <w:szCs w:val="24"/>
                <w:lang w:eastAsia="zh-TW"/>
              </w:rPr>
              <w:t>範圍</w:t>
            </w:r>
            <w:r w:rsidR="00B76BC7" w:rsidRPr="00814FCA">
              <w:rPr>
                <w:rFonts w:hint="eastAsia"/>
                <w:color w:val="000000" w:themeColor="text1"/>
                <w:sz w:val="24"/>
                <w:szCs w:val="24"/>
                <w:lang w:eastAsia="zh-TW"/>
              </w:rPr>
              <w:t>，除</w:t>
            </w:r>
            <w:r w:rsidR="00CE160F" w:rsidRPr="00814FCA">
              <w:rPr>
                <w:rFonts w:hint="eastAsia"/>
                <w:color w:val="000000" w:themeColor="text1"/>
                <w:sz w:val="24"/>
                <w:szCs w:val="24"/>
                <w:lang w:eastAsia="zh-TW"/>
              </w:rPr>
              <w:t>每</w:t>
            </w:r>
            <w:r w:rsidR="00B76BC7" w:rsidRPr="00814FCA">
              <w:rPr>
                <w:rFonts w:hint="eastAsia"/>
                <w:color w:val="000000" w:themeColor="text1"/>
                <w:sz w:val="24"/>
                <w:szCs w:val="24"/>
                <w:lang w:eastAsia="zh-TW"/>
              </w:rPr>
              <w:t>屆全面改選之董事外，亦</w:t>
            </w:r>
            <w:r w:rsidR="00CE160F" w:rsidRPr="00814FCA">
              <w:rPr>
                <w:rFonts w:hint="eastAsia"/>
                <w:color w:val="000000" w:themeColor="text1"/>
                <w:sz w:val="24"/>
                <w:szCs w:val="24"/>
                <w:lang w:eastAsia="zh-TW"/>
              </w:rPr>
              <w:t>含</w:t>
            </w:r>
            <w:r w:rsidR="00B76BC7" w:rsidRPr="00814FCA">
              <w:rPr>
                <w:rFonts w:hint="eastAsia"/>
                <w:color w:val="000000" w:themeColor="text1"/>
                <w:sz w:val="24"/>
                <w:szCs w:val="24"/>
                <w:lang w:eastAsia="zh-TW"/>
              </w:rPr>
              <w:t>括</w:t>
            </w:r>
            <w:r w:rsidR="00CE160F" w:rsidRPr="00814FCA">
              <w:rPr>
                <w:rFonts w:hint="eastAsia"/>
                <w:color w:val="000000" w:themeColor="text1"/>
                <w:sz w:val="24"/>
                <w:szCs w:val="24"/>
                <w:lang w:eastAsia="zh-TW"/>
              </w:rPr>
              <w:t>該屆</w:t>
            </w:r>
            <w:r w:rsidR="00946C9B" w:rsidRPr="00814FCA">
              <w:rPr>
                <w:rFonts w:hint="eastAsia"/>
                <w:color w:val="000000" w:themeColor="text1"/>
                <w:sz w:val="24"/>
                <w:szCs w:val="24"/>
                <w:lang w:eastAsia="zh-TW"/>
              </w:rPr>
              <w:t>董事</w:t>
            </w:r>
            <w:r w:rsidR="0090178E" w:rsidRPr="00814FCA">
              <w:rPr>
                <w:rFonts w:hint="eastAsia"/>
                <w:color w:val="000000" w:themeColor="text1"/>
                <w:sz w:val="24"/>
                <w:szCs w:val="24"/>
                <w:lang w:eastAsia="zh-TW"/>
              </w:rPr>
              <w:t>增</w:t>
            </w:r>
            <w:r w:rsidR="00946C9B" w:rsidRPr="00814FCA">
              <w:rPr>
                <w:rFonts w:hint="eastAsia"/>
                <w:color w:val="000000" w:themeColor="text1"/>
                <w:sz w:val="24"/>
                <w:szCs w:val="24"/>
                <w:lang w:eastAsia="zh-TW"/>
              </w:rPr>
              <w:t>補選之董事、</w:t>
            </w:r>
            <w:r w:rsidR="004D5451" w:rsidRPr="00814FCA">
              <w:rPr>
                <w:rFonts w:hint="eastAsia"/>
                <w:color w:val="000000" w:themeColor="text1"/>
                <w:sz w:val="24"/>
                <w:szCs w:val="24"/>
                <w:lang w:eastAsia="zh-TW"/>
              </w:rPr>
              <w:t>法人董事改派代表人或法人股東改派代表人董事，</w:t>
            </w:r>
            <w:r w:rsidR="00CE160F" w:rsidRPr="00814FCA">
              <w:rPr>
                <w:rFonts w:hint="eastAsia"/>
                <w:color w:val="000000" w:themeColor="text1"/>
                <w:sz w:val="24"/>
                <w:szCs w:val="24"/>
                <w:lang w:eastAsia="zh-TW"/>
              </w:rPr>
              <w:t>該</w:t>
            </w:r>
            <w:r w:rsidR="004D5451" w:rsidRPr="00814FCA">
              <w:rPr>
                <w:rFonts w:hint="eastAsia"/>
                <w:color w:val="000000" w:themeColor="text1"/>
                <w:sz w:val="24"/>
                <w:szCs w:val="24"/>
                <w:lang w:eastAsia="zh-TW"/>
              </w:rPr>
              <w:t>代表人</w:t>
            </w:r>
            <w:r w:rsidR="00946C9B" w:rsidRPr="00814FCA">
              <w:rPr>
                <w:rFonts w:hint="eastAsia"/>
                <w:color w:val="000000" w:themeColor="text1"/>
                <w:sz w:val="24"/>
                <w:szCs w:val="24"/>
                <w:lang w:eastAsia="zh-TW"/>
              </w:rPr>
              <w:t>均</w:t>
            </w:r>
            <w:r w:rsidR="004D5451" w:rsidRPr="00814FCA">
              <w:rPr>
                <w:rFonts w:hint="eastAsia"/>
                <w:color w:val="000000" w:themeColor="text1"/>
                <w:sz w:val="24"/>
                <w:szCs w:val="24"/>
                <w:lang w:eastAsia="zh-TW"/>
              </w:rPr>
              <w:t>應於就任</w:t>
            </w:r>
            <w:r w:rsidR="00F44589" w:rsidRPr="00814FCA">
              <w:rPr>
                <w:rFonts w:hint="eastAsia"/>
                <w:color w:val="000000" w:themeColor="text1"/>
                <w:sz w:val="24"/>
                <w:szCs w:val="24"/>
                <w:lang w:eastAsia="zh-TW"/>
              </w:rPr>
              <w:t>之</w:t>
            </w:r>
            <w:r w:rsidR="004D5451" w:rsidRPr="00814FCA">
              <w:rPr>
                <w:rFonts w:hint="eastAsia"/>
                <w:color w:val="000000" w:themeColor="text1"/>
                <w:sz w:val="24"/>
                <w:szCs w:val="24"/>
                <w:lang w:eastAsia="zh-TW"/>
              </w:rPr>
              <w:t>當年度進修達三小時</w:t>
            </w:r>
            <w:r w:rsidR="00864760" w:rsidRPr="00814FCA">
              <w:rPr>
                <w:rFonts w:hint="eastAsia"/>
                <w:color w:val="000000" w:themeColor="text1"/>
                <w:sz w:val="24"/>
                <w:szCs w:val="24"/>
                <w:lang w:eastAsia="zh-TW"/>
              </w:rPr>
              <w:t>。</w:t>
            </w:r>
          </w:p>
          <w:p w14:paraId="5A38AAFA" w14:textId="709E19C6" w:rsidR="00DC7078" w:rsidRPr="00814FCA" w:rsidRDefault="00DC7078" w:rsidP="00E22C0F">
            <w:pPr>
              <w:jc w:val="both"/>
              <w:rPr>
                <w:b/>
                <w:bCs/>
                <w:sz w:val="24"/>
                <w:szCs w:val="24"/>
                <w:lang w:eastAsia="zh-TW"/>
              </w:rPr>
            </w:pPr>
          </w:p>
        </w:tc>
      </w:tr>
      <w:tr w:rsidR="002F6664" w:rsidRPr="00814FCA" w14:paraId="333BAFFB" w14:textId="77777777" w:rsidTr="003C05B0">
        <w:trPr>
          <w:trHeight w:val="359"/>
          <w:jc w:val="center"/>
        </w:trPr>
        <w:tc>
          <w:tcPr>
            <w:tcW w:w="2765" w:type="dxa"/>
          </w:tcPr>
          <w:p w14:paraId="652C60C2" w14:textId="610037E4" w:rsidR="002F6664" w:rsidRPr="00051E78" w:rsidRDefault="000612F9" w:rsidP="002F6664">
            <w:pPr>
              <w:jc w:val="both"/>
              <w:rPr>
                <w:color w:val="000000" w:themeColor="text1"/>
                <w:sz w:val="24"/>
                <w:szCs w:val="24"/>
                <w:lang w:eastAsia="zh-TW"/>
              </w:rPr>
            </w:pPr>
            <w:r>
              <w:rPr>
                <w:rFonts w:hint="eastAsia"/>
                <w:color w:val="000000" w:themeColor="text1"/>
                <w:sz w:val="24"/>
                <w:szCs w:val="24"/>
                <w:lang w:eastAsia="zh-TW"/>
              </w:rPr>
              <w:lastRenderedPageBreak/>
              <w:t>第十五條</w:t>
            </w:r>
          </w:p>
          <w:p w14:paraId="78E257C1" w14:textId="1DED3B94" w:rsidR="002F6664" w:rsidRPr="00051E78" w:rsidRDefault="00051E78" w:rsidP="002F6664">
            <w:pPr>
              <w:jc w:val="both"/>
              <w:rPr>
                <w:color w:val="000000" w:themeColor="text1"/>
                <w:sz w:val="24"/>
                <w:szCs w:val="24"/>
                <w:lang w:eastAsia="zh-TW"/>
              </w:rPr>
            </w:pPr>
            <w:r w:rsidRPr="00051E78">
              <w:rPr>
                <w:rFonts w:hint="eastAsia"/>
                <w:color w:val="000000" w:themeColor="text1"/>
                <w:sz w:val="24"/>
                <w:szCs w:val="24"/>
                <w:lang w:eastAsia="zh-TW"/>
              </w:rPr>
              <w:t>上市</w:t>
            </w:r>
            <w:r w:rsidR="002F6664" w:rsidRPr="00051E78">
              <w:rPr>
                <w:rFonts w:hint="eastAsia"/>
                <w:color w:val="000000" w:themeColor="text1"/>
                <w:sz w:val="24"/>
                <w:szCs w:val="24"/>
                <w:lang w:eastAsia="zh-TW"/>
              </w:rPr>
              <w:t>公司不得妨礙、拒絕或規避獨立董事執行業務。獨立董事執行業務認</w:t>
            </w:r>
          </w:p>
          <w:p w14:paraId="1D5BB6A0" w14:textId="4F4A518E" w:rsidR="002F6664" w:rsidRPr="00051E78" w:rsidRDefault="002F6664" w:rsidP="002F6664">
            <w:pPr>
              <w:jc w:val="both"/>
              <w:rPr>
                <w:color w:val="000000" w:themeColor="text1"/>
                <w:sz w:val="24"/>
                <w:szCs w:val="24"/>
                <w:lang w:eastAsia="zh-TW"/>
              </w:rPr>
            </w:pPr>
            <w:r w:rsidRPr="00051E78">
              <w:rPr>
                <w:rFonts w:hint="eastAsia"/>
                <w:color w:val="000000" w:themeColor="text1"/>
                <w:sz w:val="24"/>
                <w:szCs w:val="24"/>
                <w:lang w:eastAsia="zh-TW"/>
              </w:rPr>
              <w:t>有必要時，得要求董事會指派相關人員或自行聘請專家協助辦理，相關必要費用，由</w:t>
            </w:r>
            <w:r w:rsidR="00051E78" w:rsidRPr="00051E78">
              <w:rPr>
                <w:rFonts w:hint="eastAsia"/>
                <w:color w:val="000000" w:themeColor="text1"/>
                <w:sz w:val="24"/>
                <w:szCs w:val="24"/>
                <w:lang w:eastAsia="zh-TW"/>
              </w:rPr>
              <w:t>上市</w:t>
            </w:r>
            <w:r w:rsidRPr="00051E78">
              <w:rPr>
                <w:rFonts w:hint="eastAsia"/>
                <w:color w:val="000000" w:themeColor="text1"/>
                <w:sz w:val="24"/>
                <w:szCs w:val="24"/>
                <w:lang w:eastAsia="zh-TW"/>
              </w:rPr>
              <w:t>公司負擔之。</w:t>
            </w:r>
          </w:p>
          <w:p w14:paraId="61F5613F" w14:textId="77777777" w:rsidR="006E6A21" w:rsidRPr="00051E78" w:rsidRDefault="006E6A21" w:rsidP="002F6664">
            <w:pPr>
              <w:jc w:val="both"/>
              <w:rPr>
                <w:color w:val="000000" w:themeColor="text1"/>
                <w:sz w:val="24"/>
                <w:szCs w:val="24"/>
                <w:lang w:eastAsia="zh-TW"/>
              </w:rPr>
            </w:pPr>
          </w:p>
          <w:p w14:paraId="5316A048" w14:textId="14C0C695" w:rsidR="002F6664" w:rsidRPr="00051E78" w:rsidRDefault="00051E78" w:rsidP="002F6664">
            <w:pPr>
              <w:jc w:val="both"/>
              <w:rPr>
                <w:color w:val="000000" w:themeColor="text1"/>
                <w:sz w:val="24"/>
                <w:szCs w:val="24"/>
                <w:lang w:eastAsia="zh-TW"/>
              </w:rPr>
            </w:pPr>
            <w:r w:rsidRPr="00051E78">
              <w:rPr>
                <w:rFonts w:hint="eastAsia"/>
                <w:color w:val="000000" w:themeColor="text1"/>
                <w:sz w:val="24"/>
                <w:szCs w:val="24"/>
                <w:lang w:eastAsia="zh-TW"/>
              </w:rPr>
              <w:t>上市</w:t>
            </w:r>
            <w:r w:rsidR="002F6664" w:rsidRPr="00051E78">
              <w:rPr>
                <w:rFonts w:hint="eastAsia"/>
                <w:color w:val="000000" w:themeColor="text1"/>
                <w:sz w:val="24"/>
                <w:szCs w:val="24"/>
                <w:lang w:eastAsia="zh-TW"/>
              </w:rPr>
              <w:t>公司應訂定處理董事所提出要求之標準作業程序</w:t>
            </w:r>
            <w:r w:rsidR="00227956" w:rsidRPr="00051E78">
              <w:rPr>
                <w:rFonts w:hint="eastAsia"/>
                <w:color w:val="000000" w:themeColor="text1"/>
                <w:sz w:val="24"/>
                <w:szCs w:val="24"/>
                <w:lang w:eastAsia="zh-TW"/>
              </w:rPr>
              <w:t>(</w:t>
            </w:r>
            <w:r w:rsidR="002F6664" w:rsidRPr="00051E78">
              <w:rPr>
                <w:rFonts w:hint="eastAsia"/>
                <w:color w:val="000000" w:themeColor="text1"/>
                <w:sz w:val="24"/>
                <w:szCs w:val="24"/>
                <w:lang w:eastAsia="zh-TW"/>
              </w:rPr>
              <w:t>含人員及處理期限等），並據以處理董事之要求。</w:t>
            </w:r>
          </w:p>
          <w:p w14:paraId="35359D34" w14:textId="77777777" w:rsidR="006E6A21" w:rsidRPr="00051E78" w:rsidRDefault="006E6A21" w:rsidP="002F6664">
            <w:pPr>
              <w:jc w:val="both"/>
              <w:rPr>
                <w:color w:val="000000" w:themeColor="text1"/>
                <w:sz w:val="24"/>
                <w:szCs w:val="24"/>
                <w:lang w:eastAsia="zh-TW"/>
              </w:rPr>
            </w:pPr>
          </w:p>
          <w:p w14:paraId="50713FF6" w14:textId="50383C6D" w:rsidR="00AD436C" w:rsidRPr="00051E78" w:rsidRDefault="00051E78" w:rsidP="003560B8">
            <w:pPr>
              <w:jc w:val="both"/>
              <w:rPr>
                <w:color w:val="000000" w:themeColor="text1"/>
                <w:sz w:val="24"/>
                <w:szCs w:val="24"/>
                <w:u w:val="single"/>
                <w:lang w:eastAsia="zh-TW"/>
              </w:rPr>
            </w:pPr>
            <w:r w:rsidRPr="00051E78">
              <w:rPr>
                <w:rFonts w:hint="eastAsia"/>
                <w:color w:val="000000" w:themeColor="text1"/>
                <w:sz w:val="24"/>
                <w:szCs w:val="24"/>
                <w:u w:val="single"/>
                <w:lang w:eastAsia="zh-TW"/>
              </w:rPr>
              <w:t>上市</w:t>
            </w:r>
            <w:r w:rsidR="00DC7078" w:rsidRPr="00051E78">
              <w:rPr>
                <w:rFonts w:hint="eastAsia"/>
                <w:color w:val="000000" w:themeColor="text1"/>
                <w:sz w:val="24"/>
                <w:szCs w:val="24"/>
                <w:u w:val="single"/>
                <w:lang w:eastAsia="zh-TW"/>
              </w:rPr>
              <w:t>公司</w:t>
            </w:r>
            <w:r w:rsidR="00C47438" w:rsidRPr="00051E78">
              <w:rPr>
                <w:rFonts w:hint="eastAsia"/>
                <w:color w:val="000000" w:themeColor="text1"/>
                <w:sz w:val="24"/>
                <w:szCs w:val="24"/>
                <w:u w:val="single"/>
                <w:lang w:eastAsia="zh-TW"/>
              </w:rPr>
              <w:t>或</w:t>
            </w:r>
            <w:r w:rsidR="00DC7078" w:rsidRPr="00051E78">
              <w:rPr>
                <w:rFonts w:hint="eastAsia"/>
                <w:color w:val="000000" w:themeColor="text1"/>
                <w:sz w:val="24"/>
                <w:szCs w:val="24"/>
                <w:u w:val="single"/>
                <w:lang w:eastAsia="zh-TW"/>
              </w:rPr>
              <w:t>公司治理主管</w:t>
            </w:r>
            <w:r w:rsidR="00AD436C" w:rsidRPr="00051E78">
              <w:rPr>
                <w:rFonts w:hint="eastAsia"/>
                <w:color w:val="000000" w:themeColor="text1"/>
                <w:sz w:val="24"/>
                <w:szCs w:val="24"/>
                <w:u w:val="single"/>
                <w:lang w:eastAsia="zh-TW"/>
              </w:rPr>
              <w:t>接獲</w:t>
            </w:r>
            <w:r w:rsidR="00C47438" w:rsidRPr="00051E78">
              <w:rPr>
                <w:rFonts w:hint="eastAsia"/>
                <w:color w:val="000000" w:themeColor="text1"/>
                <w:sz w:val="24"/>
                <w:szCs w:val="24"/>
                <w:u w:val="single"/>
                <w:lang w:eastAsia="zh-TW"/>
              </w:rPr>
              <w:t>前條</w:t>
            </w:r>
            <w:r w:rsidR="00AD436C" w:rsidRPr="00051E78">
              <w:rPr>
                <w:rFonts w:hint="eastAsia"/>
                <w:color w:val="000000" w:themeColor="text1"/>
                <w:sz w:val="24"/>
                <w:szCs w:val="24"/>
                <w:u w:val="single"/>
                <w:lang w:eastAsia="zh-TW"/>
              </w:rPr>
              <w:t>第二項通知，</w:t>
            </w:r>
            <w:r w:rsidR="006E6A21" w:rsidRPr="00051E78">
              <w:rPr>
                <w:rFonts w:hint="eastAsia"/>
                <w:color w:val="000000" w:themeColor="text1"/>
                <w:sz w:val="24"/>
                <w:szCs w:val="24"/>
                <w:u w:val="single"/>
                <w:lang w:eastAsia="zh-TW"/>
              </w:rPr>
              <w:t>應</w:t>
            </w:r>
            <w:r w:rsidR="00AC31EB" w:rsidRPr="00051E78">
              <w:rPr>
                <w:rFonts w:hint="eastAsia"/>
                <w:color w:val="000000" w:themeColor="text1"/>
                <w:sz w:val="24"/>
                <w:szCs w:val="24"/>
                <w:u w:val="single"/>
                <w:lang w:eastAsia="zh-TW"/>
              </w:rPr>
              <w:t>依</w:t>
            </w:r>
            <w:r w:rsidR="00C47438" w:rsidRPr="00051E78">
              <w:rPr>
                <w:rFonts w:hint="eastAsia"/>
                <w:color w:val="000000" w:themeColor="text1"/>
                <w:sz w:val="24"/>
                <w:szCs w:val="24"/>
                <w:u w:val="single"/>
                <w:lang w:eastAsia="zh-TW"/>
              </w:rPr>
              <w:t>相關法令</w:t>
            </w:r>
            <w:r w:rsidR="001155B8" w:rsidRPr="00051E78">
              <w:rPr>
                <w:rFonts w:hint="eastAsia"/>
                <w:color w:val="000000" w:themeColor="text1"/>
                <w:sz w:val="24"/>
                <w:szCs w:val="24"/>
                <w:u w:val="single"/>
                <w:lang w:eastAsia="zh-TW"/>
              </w:rPr>
              <w:t>規章</w:t>
            </w:r>
            <w:r w:rsidR="00AC31EB" w:rsidRPr="00051E78">
              <w:rPr>
                <w:rFonts w:hint="eastAsia"/>
                <w:color w:val="000000" w:themeColor="text1"/>
                <w:sz w:val="24"/>
                <w:szCs w:val="24"/>
                <w:u w:val="single"/>
                <w:lang w:eastAsia="zh-TW"/>
              </w:rPr>
              <w:t>辦理</w:t>
            </w:r>
            <w:r w:rsidR="006E6A21" w:rsidRPr="00051E78">
              <w:rPr>
                <w:rFonts w:hint="eastAsia"/>
                <w:color w:val="000000" w:themeColor="text1"/>
                <w:sz w:val="24"/>
                <w:szCs w:val="24"/>
                <w:u w:val="single"/>
                <w:lang w:eastAsia="zh-TW"/>
              </w:rPr>
              <w:t>。</w:t>
            </w:r>
          </w:p>
        </w:tc>
        <w:tc>
          <w:tcPr>
            <w:tcW w:w="2765" w:type="dxa"/>
          </w:tcPr>
          <w:p w14:paraId="6324AC27" w14:textId="0B6C06BD" w:rsidR="006E6A21" w:rsidRPr="00051E78" w:rsidRDefault="000612F9" w:rsidP="006E6A21">
            <w:pPr>
              <w:jc w:val="both"/>
              <w:rPr>
                <w:color w:val="000000" w:themeColor="text1"/>
                <w:sz w:val="24"/>
                <w:szCs w:val="24"/>
                <w:lang w:eastAsia="zh-TW"/>
              </w:rPr>
            </w:pPr>
            <w:r>
              <w:rPr>
                <w:rFonts w:hint="eastAsia"/>
                <w:color w:val="000000" w:themeColor="text1"/>
                <w:sz w:val="24"/>
                <w:szCs w:val="24"/>
                <w:lang w:eastAsia="zh-TW"/>
              </w:rPr>
              <w:t>第十五條</w:t>
            </w:r>
          </w:p>
          <w:p w14:paraId="10ED39D9" w14:textId="507EAB0E" w:rsidR="006E6A21" w:rsidRPr="00051E78" w:rsidRDefault="00051E78" w:rsidP="006E6A21">
            <w:pPr>
              <w:jc w:val="both"/>
              <w:rPr>
                <w:color w:val="000000" w:themeColor="text1"/>
                <w:sz w:val="24"/>
                <w:szCs w:val="24"/>
                <w:lang w:eastAsia="zh-TW"/>
              </w:rPr>
            </w:pPr>
            <w:r w:rsidRPr="00051E78">
              <w:rPr>
                <w:rFonts w:hint="eastAsia"/>
                <w:color w:val="000000" w:themeColor="text1"/>
                <w:sz w:val="24"/>
                <w:szCs w:val="24"/>
                <w:lang w:eastAsia="zh-TW"/>
              </w:rPr>
              <w:t>上市</w:t>
            </w:r>
            <w:r w:rsidR="006E6A21" w:rsidRPr="00051E78">
              <w:rPr>
                <w:rFonts w:hint="eastAsia"/>
                <w:color w:val="000000" w:themeColor="text1"/>
                <w:sz w:val="24"/>
                <w:szCs w:val="24"/>
                <w:lang w:eastAsia="zh-TW"/>
              </w:rPr>
              <w:t>公司不得妨礙、拒絕或規避獨立董事執行業務。獨立董事執行業務認</w:t>
            </w:r>
          </w:p>
          <w:p w14:paraId="27F8812C" w14:textId="770662B2" w:rsidR="006E6A21" w:rsidRPr="00051E78" w:rsidRDefault="006E6A21" w:rsidP="006E6A21">
            <w:pPr>
              <w:jc w:val="both"/>
              <w:rPr>
                <w:color w:val="000000" w:themeColor="text1"/>
                <w:sz w:val="24"/>
                <w:szCs w:val="24"/>
                <w:lang w:eastAsia="zh-TW"/>
              </w:rPr>
            </w:pPr>
            <w:r w:rsidRPr="00051E78">
              <w:rPr>
                <w:rFonts w:hint="eastAsia"/>
                <w:color w:val="000000" w:themeColor="text1"/>
                <w:sz w:val="24"/>
                <w:szCs w:val="24"/>
                <w:lang w:eastAsia="zh-TW"/>
              </w:rPr>
              <w:t>有必要時，得要求董事會指派相關人員或自行聘請專家協助辦理，相關必要費用，由</w:t>
            </w:r>
            <w:r w:rsidR="00051E78" w:rsidRPr="00051E78">
              <w:rPr>
                <w:rFonts w:hint="eastAsia"/>
                <w:color w:val="000000" w:themeColor="text1"/>
                <w:sz w:val="24"/>
                <w:szCs w:val="24"/>
                <w:lang w:eastAsia="zh-TW"/>
              </w:rPr>
              <w:t>上市</w:t>
            </w:r>
            <w:r w:rsidRPr="00051E78">
              <w:rPr>
                <w:rFonts w:hint="eastAsia"/>
                <w:color w:val="000000" w:themeColor="text1"/>
                <w:sz w:val="24"/>
                <w:szCs w:val="24"/>
                <w:lang w:eastAsia="zh-TW"/>
              </w:rPr>
              <w:t>公司負擔之。</w:t>
            </w:r>
          </w:p>
          <w:p w14:paraId="023262E7" w14:textId="77777777" w:rsidR="006E6A21" w:rsidRPr="00051E78" w:rsidRDefault="006E6A21" w:rsidP="006E6A21">
            <w:pPr>
              <w:jc w:val="both"/>
              <w:rPr>
                <w:color w:val="000000" w:themeColor="text1"/>
                <w:sz w:val="24"/>
                <w:szCs w:val="24"/>
                <w:lang w:eastAsia="zh-TW"/>
              </w:rPr>
            </w:pPr>
          </w:p>
          <w:p w14:paraId="038031C1" w14:textId="20BC6F98" w:rsidR="006E6A21" w:rsidRPr="00051E78" w:rsidRDefault="00051E78" w:rsidP="006E6A21">
            <w:pPr>
              <w:jc w:val="both"/>
              <w:rPr>
                <w:color w:val="000000" w:themeColor="text1"/>
                <w:sz w:val="24"/>
                <w:szCs w:val="24"/>
                <w:lang w:eastAsia="zh-TW"/>
              </w:rPr>
            </w:pPr>
            <w:r w:rsidRPr="00051E78">
              <w:rPr>
                <w:rFonts w:hint="eastAsia"/>
                <w:color w:val="000000" w:themeColor="text1"/>
                <w:sz w:val="24"/>
                <w:szCs w:val="24"/>
                <w:lang w:eastAsia="zh-TW"/>
              </w:rPr>
              <w:t>上市</w:t>
            </w:r>
            <w:r w:rsidR="006E6A21" w:rsidRPr="00051E78">
              <w:rPr>
                <w:rFonts w:hint="eastAsia"/>
                <w:color w:val="000000" w:themeColor="text1"/>
                <w:sz w:val="24"/>
                <w:szCs w:val="24"/>
                <w:lang w:eastAsia="zh-TW"/>
              </w:rPr>
              <w:t>公司應訂定處理董事所提出要求之標準作業程序（含人員及處理期限</w:t>
            </w:r>
          </w:p>
          <w:p w14:paraId="68017880" w14:textId="77777777" w:rsidR="006E6A21" w:rsidRPr="00051E78" w:rsidRDefault="006E6A21" w:rsidP="006E6A21">
            <w:pPr>
              <w:jc w:val="both"/>
              <w:rPr>
                <w:color w:val="000000" w:themeColor="text1"/>
                <w:sz w:val="24"/>
                <w:szCs w:val="24"/>
                <w:lang w:eastAsia="zh-TW"/>
              </w:rPr>
            </w:pPr>
            <w:r w:rsidRPr="00051E78">
              <w:rPr>
                <w:rFonts w:hint="eastAsia"/>
                <w:color w:val="000000" w:themeColor="text1"/>
                <w:sz w:val="24"/>
                <w:szCs w:val="24"/>
                <w:lang w:eastAsia="zh-TW"/>
              </w:rPr>
              <w:t>等），並據以處理董事之要求。</w:t>
            </w:r>
          </w:p>
          <w:p w14:paraId="23AFAA51" w14:textId="77777777" w:rsidR="002F6664" w:rsidRPr="00051E78" w:rsidRDefault="002F6664" w:rsidP="002F6664">
            <w:pPr>
              <w:jc w:val="both"/>
              <w:rPr>
                <w:color w:val="000000" w:themeColor="text1"/>
                <w:sz w:val="24"/>
                <w:szCs w:val="24"/>
                <w:lang w:eastAsia="zh-TW"/>
              </w:rPr>
            </w:pPr>
          </w:p>
        </w:tc>
        <w:tc>
          <w:tcPr>
            <w:tcW w:w="2766" w:type="dxa"/>
          </w:tcPr>
          <w:p w14:paraId="2525B91F" w14:textId="5D031106" w:rsidR="002F6664" w:rsidRPr="00814FCA" w:rsidRDefault="00B1587C" w:rsidP="004255A4">
            <w:pPr>
              <w:jc w:val="both"/>
              <w:rPr>
                <w:sz w:val="24"/>
                <w:szCs w:val="24"/>
                <w:lang w:eastAsia="zh-TW"/>
              </w:rPr>
            </w:pPr>
            <w:r w:rsidRPr="00814FCA">
              <w:rPr>
                <w:rFonts w:hint="eastAsia"/>
                <w:sz w:val="24"/>
                <w:szCs w:val="24"/>
                <w:lang w:eastAsia="zh-TW"/>
              </w:rPr>
              <w:t>配合第十四條第二項修正，爰增訂本條第三項，以資明確。</w:t>
            </w:r>
          </w:p>
        </w:tc>
      </w:tr>
      <w:tr w:rsidR="002F6664" w:rsidRPr="00814FCA" w14:paraId="521F8F4C" w14:textId="77777777" w:rsidTr="003C05B0">
        <w:trPr>
          <w:trHeight w:val="359"/>
          <w:jc w:val="center"/>
        </w:trPr>
        <w:tc>
          <w:tcPr>
            <w:tcW w:w="2765" w:type="dxa"/>
          </w:tcPr>
          <w:p w14:paraId="33E56ED4" w14:textId="77777777" w:rsidR="002F6664" w:rsidRPr="00051E78" w:rsidRDefault="002F6664" w:rsidP="004255A4">
            <w:pPr>
              <w:jc w:val="both"/>
              <w:rPr>
                <w:color w:val="000000" w:themeColor="text1"/>
                <w:sz w:val="24"/>
                <w:szCs w:val="24"/>
                <w:lang w:eastAsia="zh-TW"/>
              </w:rPr>
            </w:pPr>
            <w:r w:rsidRPr="00051E78">
              <w:rPr>
                <w:rFonts w:hint="eastAsia"/>
                <w:color w:val="000000" w:themeColor="text1"/>
                <w:sz w:val="24"/>
                <w:szCs w:val="24"/>
                <w:lang w:eastAsia="zh-TW"/>
              </w:rPr>
              <w:t>第六節 公司治理主管</w:t>
            </w:r>
          </w:p>
          <w:p w14:paraId="03D98D37" w14:textId="77777777" w:rsidR="002F6664" w:rsidRPr="00051E78" w:rsidRDefault="002F6664" w:rsidP="004255A4">
            <w:pPr>
              <w:jc w:val="both"/>
              <w:rPr>
                <w:color w:val="000000" w:themeColor="text1"/>
                <w:sz w:val="24"/>
                <w:szCs w:val="24"/>
                <w:lang w:eastAsia="zh-TW"/>
              </w:rPr>
            </w:pPr>
          </w:p>
          <w:p w14:paraId="4C0B346C" w14:textId="23BA2AFB" w:rsidR="002F6664" w:rsidRPr="00051E78" w:rsidRDefault="000612F9" w:rsidP="004255A4">
            <w:pPr>
              <w:jc w:val="both"/>
              <w:rPr>
                <w:color w:val="000000" w:themeColor="text1"/>
                <w:sz w:val="24"/>
                <w:szCs w:val="24"/>
                <w:lang w:eastAsia="zh-TW"/>
              </w:rPr>
            </w:pPr>
            <w:r>
              <w:rPr>
                <w:rFonts w:hint="eastAsia"/>
                <w:color w:val="000000" w:themeColor="text1"/>
                <w:sz w:val="24"/>
                <w:szCs w:val="24"/>
                <w:lang w:eastAsia="zh-TW"/>
              </w:rPr>
              <w:t>第二十一條</w:t>
            </w:r>
          </w:p>
          <w:p w14:paraId="64E6EAF9" w14:textId="77777777" w:rsidR="002F6664" w:rsidRPr="00051E78" w:rsidRDefault="002F6664" w:rsidP="004255A4">
            <w:pPr>
              <w:jc w:val="both"/>
              <w:rPr>
                <w:color w:val="000000" w:themeColor="text1"/>
                <w:sz w:val="24"/>
                <w:szCs w:val="24"/>
                <w:lang w:eastAsia="zh-TW"/>
              </w:rPr>
            </w:pPr>
            <w:r w:rsidRPr="00051E78">
              <w:rPr>
                <w:rFonts w:hint="eastAsia"/>
                <w:color w:val="000000" w:themeColor="text1"/>
                <w:sz w:val="24"/>
                <w:szCs w:val="24"/>
                <w:lang w:eastAsia="zh-TW"/>
              </w:rPr>
              <w:t>前條第二項之公司治理相關事務，至少應包括下列內容：</w:t>
            </w:r>
          </w:p>
          <w:p w14:paraId="09D14733" w14:textId="77777777" w:rsidR="002F6664" w:rsidRPr="00051E78" w:rsidRDefault="002F6664" w:rsidP="004255A4">
            <w:pPr>
              <w:jc w:val="both"/>
              <w:rPr>
                <w:color w:val="000000" w:themeColor="text1"/>
                <w:sz w:val="24"/>
                <w:szCs w:val="24"/>
                <w:lang w:eastAsia="zh-TW"/>
              </w:rPr>
            </w:pPr>
            <w:r w:rsidRPr="00051E78">
              <w:rPr>
                <w:rFonts w:hint="eastAsia"/>
                <w:color w:val="000000" w:themeColor="text1"/>
                <w:sz w:val="24"/>
                <w:szCs w:val="24"/>
                <w:lang w:eastAsia="zh-TW"/>
              </w:rPr>
              <w:t>一、依法辦理董事會及股東會之會議相關事宜。</w:t>
            </w:r>
          </w:p>
          <w:p w14:paraId="3CA522DB" w14:textId="77777777" w:rsidR="002F6664" w:rsidRPr="00051E78" w:rsidRDefault="002F6664" w:rsidP="004255A4">
            <w:pPr>
              <w:jc w:val="both"/>
              <w:rPr>
                <w:color w:val="000000" w:themeColor="text1"/>
                <w:sz w:val="24"/>
                <w:szCs w:val="24"/>
                <w:lang w:eastAsia="zh-TW"/>
              </w:rPr>
            </w:pPr>
            <w:r w:rsidRPr="00051E78">
              <w:rPr>
                <w:rFonts w:hint="eastAsia"/>
                <w:color w:val="000000" w:themeColor="text1"/>
                <w:sz w:val="24"/>
                <w:szCs w:val="24"/>
                <w:lang w:eastAsia="zh-TW"/>
              </w:rPr>
              <w:t>二、製作董事會及股東會議事錄。</w:t>
            </w:r>
          </w:p>
          <w:p w14:paraId="2636EF4C" w14:textId="77777777" w:rsidR="002F6664" w:rsidRPr="00051E78" w:rsidRDefault="002F6664" w:rsidP="004255A4">
            <w:pPr>
              <w:jc w:val="both"/>
              <w:rPr>
                <w:color w:val="000000" w:themeColor="text1"/>
                <w:sz w:val="24"/>
                <w:szCs w:val="24"/>
                <w:lang w:eastAsia="zh-TW"/>
              </w:rPr>
            </w:pPr>
            <w:r w:rsidRPr="00051E78">
              <w:rPr>
                <w:rFonts w:hint="eastAsia"/>
                <w:color w:val="000000" w:themeColor="text1"/>
                <w:sz w:val="24"/>
                <w:szCs w:val="24"/>
                <w:lang w:eastAsia="zh-TW"/>
              </w:rPr>
              <w:t>三、協助董事、監察人就任及持續進修。</w:t>
            </w:r>
          </w:p>
          <w:p w14:paraId="2486F1E1" w14:textId="77777777" w:rsidR="002F6664" w:rsidRPr="00051E78" w:rsidRDefault="002F6664" w:rsidP="004255A4">
            <w:pPr>
              <w:jc w:val="both"/>
              <w:rPr>
                <w:color w:val="000000" w:themeColor="text1"/>
                <w:sz w:val="24"/>
                <w:szCs w:val="24"/>
                <w:lang w:eastAsia="zh-TW"/>
              </w:rPr>
            </w:pPr>
            <w:r w:rsidRPr="00051E78">
              <w:rPr>
                <w:rFonts w:hint="eastAsia"/>
                <w:color w:val="000000" w:themeColor="text1"/>
                <w:sz w:val="24"/>
                <w:szCs w:val="24"/>
                <w:lang w:eastAsia="zh-TW"/>
              </w:rPr>
              <w:t>四、提供董事、監察人執行業務所需之資料。</w:t>
            </w:r>
          </w:p>
          <w:p w14:paraId="67FA1236" w14:textId="77777777" w:rsidR="002F6664" w:rsidRPr="00051E78" w:rsidRDefault="002F6664" w:rsidP="004255A4">
            <w:pPr>
              <w:jc w:val="both"/>
              <w:rPr>
                <w:color w:val="000000" w:themeColor="text1"/>
                <w:sz w:val="24"/>
                <w:szCs w:val="24"/>
                <w:lang w:eastAsia="zh-TW"/>
              </w:rPr>
            </w:pPr>
            <w:r w:rsidRPr="00051E78">
              <w:rPr>
                <w:rFonts w:hint="eastAsia"/>
                <w:color w:val="000000" w:themeColor="text1"/>
                <w:sz w:val="24"/>
                <w:szCs w:val="24"/>
                <w:lang w:eastAsia="zh-TW"/>
              </w:rPr>
              <w:t>五、協助董事、監察人遵循法令。</w:t>
            </w:r>
          </w:p>
          <w:p w14:paraId="2A890B29" w14:textId="17675F5A" w:rsidR="00AC31EB" w:rsidRPr="00051E78" w:rsidRDefault="002F6664" w:rsidP="004255A4">
            <w:pPr>
              <w:jc w:val="both"/>
              <w:rPr>
                <w:color w:val="000000" w:themeColor="text1"/>
                <w:sz w:val="24"/>
                <w:szCs w:val="24"/>
                <w:u w:val="single"/>
                <w:lang w:eastAsia="zh-TW"/>
              </w:rPr>
            </w:pPr>
            <w:r w:rsidRPr="00051E78">
              <w:rPr>
                <w:rFonts w:hint="eastAsia"/>
                <w:color w:val="000000" w:themeColor="text1"/>
                <w:sz w:val="24"/>
                <w:szCs w:val="24"/>
                <w:lang w:eastAsia="zh-TW"/>
              </w:rPr>
              <w:t>六、</w:t>
            </w:r>
            <w:r w:rsidR="00EC46B8" w:rsidRPr="00051E78">
              <w:rPr>
                <w:rFonts w:hint="eastAsia"/>
                <w:color w:val="000000" w:themeColor="text1"/>
                <w:sz w:val="24"/>
                <w:szCs w:val="24"/>
                <w:u w:val="single"/>
                <w:lang w:eastAsia="zh-TW"/>
              </w:rPr>
              <w:t>向董事會報告其就</w:t>
            </w:r>
            <w:r w:rsidR="001D42D4" w:rsidRPr="00051E78">
              <w:rPr>
                <w:rFonts w:hint="eastAsia"/>
                <w:color w:val="000000" w:themeColor="text1"/>
                <w:sz w:val="24"/>
                <w:szCs w:val="24"/>
                <w:u w:val="single"/>
                <w:lang w:eastAsia="zh-TW"/>
              </w:rPr>
              <w:t>獨立董事</w:t>
            </w:r>
            <w:r w:rsidR="00E23669" w:rsidRPr="00051E78">
              <w:rPr>
                <w:rFonts w:hint="eastAsia"/>
                <w:color w:val="000000" w:themeColor="text1"/>
                <w:sz w:val="24"/>
                <w:szCs w:val="24"/>
                <w:u w:val="single"/>
                <w:lang w:eastAsia="zh-TW"/>
              </w:rPr>
              <w:t>於</w:t>
            </w:r>
            <w:r w:rsidR="001D42D4" w:rsidRPr="00051E78">
              <w:rPr>
                <w:rFonts w:hint="eastAsia"/>
                <w:color w:val="000000" w:themeColor="text1"/>
                <w:sz w:val="24"/>
                <w:szCs w:val="24"/>
                <w:u w:val="single"/>
                <w:lang w:eastAsia="zh-TW"/>
              </w:rPr>
              <w:t>提名、選任</w:t>
            </w:r>
            <w:r w:rsidR="00E23669" w:rsidRPr="00051E78">
              <w:rPr>
                <w:rFonts w:hint="eastAsia"/>
                <w:color w:val="000000" w:themeColor="text1"/>
                <w:sz w:val="24"/>
                <w:szCs w:val="24"/>
                <w:u w:val="single"/>
                <w:lang w:eastAsia="zh-TW"/>
              </w:rPr>
              <w:t>時</w:t>
            </w:r>
            <w:r w:rsidR="001D42D4" w:rsidRPr="00051E78">
              <w:rPr>
                <w:rFonts w:hint="eastAsia"/>
                <w:color w:val="000000" w:themeColor="text1"/>
                <w:sz w:val="24"/>
                <w:szCs w:val="24"/>
                <w:u w:val="single"/>
                <w:lang w:eastAsia="zh-TW"/>
              </w:rPr>
              <w:t>及任職期間</w:t>
            </w:r>
            <w:r w:rsidR="00E23669" w:rsidRPr="00051E78">
              <w:rPr>
                <w:rFonts w:hint="eastAsia"/>
                <w:color w:val="000000" w:themeColor="text1"/>
                <w:sz w:val="24"/>
                <w:szCs w:val="24"/>
                <w:u w:val="single"/>
                <w:lang w:eastAsia="zh-TW"/>
              </w:rPr>
              <w:t>內</w:t>
            </w:r>
            <w:r w:rsidR="001D42D4" w:rsidRPr="00051E78">
              <w:rPr>
                <w:rFonts w:hint="eastAsia"/>
                <w:color w:val="000000" w:themeColor="text1"/>
                <w:sz w:val="24"/>
                <w:szCs w:val="24"/>
                <w:u w:val="single"/>
                <w:lang w:eastAsia="zh-TW"/>
              </w:rPr>
              <w:t>資格</w:t>
            </w:r>
            <w:r w:rsidR="00EC46B8" w:rsidRPr="00051E78">
              <w:rPr>
                <w:rFonts w:hint="eastAsia"/>
                <w:color w:val="000000" w:themeColor="text1"/>
                <w:sz w:val="24"/>
                <w:szCs w:val="24"/>
                <w:u w:val="single"/>
                <w:lang w:eastAsia="zh-TW"/>
              </w:rPr>
              <w:t>是否符合相關法令規章之</w:t>
            </w:r>
            <w:r w:rsidR="00F552C6" w:rsidRPr="00051E78">
              <w:rPr>
                <w:rFonts w:hint="eastAsia"/>
                <w:color w:val="000000" w:themeColor="text1"/>
                <w:sz w:val="24"/>
                <w:szCs w:val="24"/>
                <w:u w:val="single"/>
                <w:lang w:eastAsia="zh-TW"/>
              </w:rPr>
              <w:t>檢視</w:t>
            </w:r>
            <w:r w:rsidR="00EC46B8" w:rsidRPr="00051E78">
              <w:rPr>
                <w:rFonts w:hint="eastAsia"/>
                <w:color w:val="000000" w:themeColor="text1"/>
                <w:sz w:val="24"/>
                <w:szCs w:val="24"/>
                <w:u w:val="single"/>
                <w:lang w:eastAsia="zh-TW"/>
              </w:rPr>
              <w:t>結果</w:t>
            </w:r>
            <w:r w:rsidR="001D42D4" w:rsidRPr="00051E78">
              <w:rPr>
                <w:rFonts w:hint="eastAsia"/>
                <w:color w:val="000000" w:themeColor="text1"/>
                <w:sz w:val="24"/>
                <w:szCs w:val="24"/>
                <w:u w:val="single"/>
                <w:lang w:eastAsia="zh-TW"/>
              </w:rPr>
              <w:t>。</w:t>
            </w:r>
          </w:p>
          <w:p w14:paraId="0600FA93" w14:textId="0F31DDF1" w:rsidR="00AC31EB" w:rsidRPr="00051E78" w:rsidRDefault="00AC31EB" w:rsidP="004255A4">
            <w:pPr>
              <w:jc w:val="both"/>
              <w:rPr>
                <w:color w:val="000000" w:themeColor="text1"/>
                <w:sz w:val="24"/>
                <w:szCs w:val="24"/>
                <w:u w:val="single"/>
                <w:lang w:eastAsia="zh-TW"/>
              </w:rPr>
            </w:pPr>
            <w:r w:rsidRPr="00051E78">
              <w:rPr>
                <w:rFonts w:hint="eastAsia"/>
                <w:color w:val="000000" w:themeColor="text1"/>
                <w:sz w:val="24"/>
                <w:szCs w:val="24"/>
                <w:u w:val="single"/>
                <w:lang w:eastAsia="zh-TW"/>
              </w:rPr>
              <w:t>七、</w:t>
            </w:r>
            <w:r w:rsidR="00B1587C" w:rsidRPr="00051E78">
              <w:rPr>
                <w:rFonts w:hint="eastAsia"/>
                <w:color w:val="000000" w:themeColor="text1"/>
                <w:sz w:val="24"/>
                <w:szCs w:val="24"/>
                <w:u w:val="single"/>
                <w:lang w:eastAsia="zh-TW"/>
              </w:rPr>
              <w:t>辦理董事異動</w:t>
            </w:r>
            <w:r w:rsidR="00E23669" w:rsidRPr="00051E78">
              <w:rPr>
                <w:rFonts w:hint="eastAsia"/>
                <w:color w:val="000000" w:themeColor="text1"/>
                <w:sz w:val="24"/>
                <w:szCs w:val="24"/>
                <w:u w:val="single"/>
                <w:lang w:eastAsia="zh-TW"/>
              </w:rPr>
              <w:t>相關</w:t>
            </w:r>
            <w:r w:rsidRPr="00051E78">
              <w:rPr>
                <w:rFonts w:hint="eastAsia"/>
                <w:color w:val="000000" w:themeColor="text1"/>
                <w:sz w:val="24"/>
                <w:szCs w:val="24"/>
                <w:u w:val="single"/>
                <w:lang w:eastAsia="zh-TW"/>
              </w:rPr>
              <w:t>事宜。</w:t>
            </w:r>
          </w:p>
          <w:p w14:paraId="6684A123" w14:textId="21F7EF8C" w:rsidR="0098312E" w:rsidRPr="00051E78" w:rsidRDefault="00AC31EB" w:rsidP="004255A4">
            <w:pPr>
              <w:jc w:val="both"/>
              <w:rPr>
                <w:color w:val="000000" w:themeColor="text1"/>
                <w:sz w:val="24"/>
                <w:szCs w:val="24"/>
                <w:lang w:eastAsia="zh-TW"/>
              </w:rPr>
            </w:pPr>
            <w:r w:rsidRPr="00051E78">
              <w:rPr>
                <w:rFonts w:hint="eastAsia"/>
                <w:color w:val="000000" w:themeColor="text1"/>
                <w:sz w:val="24"/>
                <w:szCs w:val="24"/>
                <w:u w:val="single"/>
                <w:lang w:eastAsia="zh-TW"/>
              </w:rPr>
              <w:t>八、</w:t>
            </w:r>
            <w:r w:rsidR="002F6664" w:rsidRPr="00051E78">
              <w:rPr>
                <w:rFonts w:hint="eastAsia"/>
                <w:color w:val="000000" w:themeColor="text1"/>
                <w:sz w:val="24"/>
                <w:szCs w:val="24"/>
                <w:lang w:eastAsia="zh-TW"/>
              </w:rPr>
              <w:t>其他依公司章程或契約所訂定之事項等。</w:t>
            </w:r>
          </w:p>
        </w:tc>
        <w:tc>
          <w:tcPr>
            <w:tcW w:w="2765" w:type="dxa"/>
          </w:tcPr>
          <w:p w14:paraId="49BFC309" w14:textId="77777777" w:rsidR="002F6664" w:rsidRPr="00051E78" w:rsidRDefault="002F6664" w:rsidP="004255A4">
            <w:pPr>
              <w:jc w:val="both"/>
              <w:rPr>
                <w:color w:val="000000" w:themeColor="text1"/>
                <w:sz w:val="24"/>
                <w:szCs w:val="24"/>
                <w:lang w:eastAsia="zh-TW"/>
              </w:rPr>
            </w:pPr>
            <w:r w:rsidRPr="00051E78">
              <w:rPr>
                <w:rFonts w:hint="eastAsia"/>
                <w:color w:val="000000" w:themeColor="text1"/>
                <w:sz w:val="24"/>
                <w:szCs w:val="24"/>
                <w:lang w:eastAsia="zh-TW"/>
              </w:rPr>
              <w:t>第六節 公司治理主管</w:t>
            </w:r>
          </w:p>
          <w:p w14:paraId="5CAA01A4" w14:textId="77777777" w:rsidR="002F6664" w:rsidRPr="00051E78" w:rsidRDefault="002F6664" w:rsidP="004255A4">
            <w:pPr>
              <w:jc w:val="both"/>
              <w:rPr>
                <w:color w:val="000000" w:themeColor="text1"/>
                <w:sz w:val="24"/>
                <w:szCs w:val="24"/>
                <w:lang w:eastAsia="zh-TW"/>
              </w:rPr>
            </w:pPr>
          </w:p>
          <w:p w14:paraId="010DD476" w14:textId="2CAF350A" w:rsidR="002F6664" w:rsidRPr="00051E78" w:rsidRDefault="000612F9" w:rsidP="004255A4">
            <w:pPr>
              <w:jc w:val="both"/>
              <w:rPr>
                <w:color w:val="000000" w:themeColor="text1"/>
                <w:sz w:val="24"/>
                <w:szCs w:val="24"/>
                <w:lang w:eastAsia="zh-TW"/>
              </w:rPr>
            </w:pPr>
            <w:r>
              <w:rPr>
                <w:rFonts w:hint="eastAsia"/>
                <w:color w:val="000000" w:themeColor="text1"/>
                <w:sz w:val="24"/>
                <w:szCs w:val="24"/>
                <w:lang w:eastAsia="zh-TW"/>
              </w:rPr>
              <w:t>第二十一條</w:t>
            </w:r>
          </w:p>
          <w:p w14:paraId="0A9C6B38" w14:textId="77777777" w:rsidR="002F6664" w:rsidRPr="00051E78" w:rsidRDefault="002F6664" w:rsidP="004255A4">
            <w:pPr>
              <w:jc w:val="both"/>
              <w:rPr>
                <w:color w:val="000000" w:themeColor="text1"/>
                <w:sz w:val="24"/>
                <w:szCs w:val="24"/>
                <w:lang w:eastAsia="zh-TW"/>
              </w:rPr>
            </w:pPr>
            <w:r w:rsidRPr="00051E78">
              <w:rPr>
                <w:rFonts w:hint="eastAsia"/>
                <w:color w:val="000000" w:themeColor="text1"/>
                <w:sz w:val="24"/>
                <w:szCs w:val="24"/>
                <w:lang w:eastAsia="zh-TW"/>
              </w:rPr>
              <w:t>前條第二項之公司治理相關事務，至少應包括下列內容：</w:t>
            </w:r>
          </w:p>
          <w:p w14:paraId="2DC9E73D" w14:textId="77777777" w:rsidR="002F6664" w:rsidRPr="00051E78" w:rsidRDefault="002F6664" w:rsidP="004255A4">
            <w:pPr>
              <w:jc w:val="both"/>
              <w:rPr>
                <w:color w:val="000000" w:themeColor="text1"/>
                <w:sz w:val="24"/>
                <w:szCs w:val="24"/>
                <w:lang w:eastAsia="zh-TW"/>
              </w:rPr>
            </w:pPr>
            <w:r w:rsidRPr="00051E78">
              <w:rPr>
                <w:rFonts w:hint="eastAsia"/>
                <w:color w:val="000000" w:themeColor="text1"/>
                <w:sz w:val="24"/>
                <w:szCs w:val="24"/>
                <w:lang w:eastAsia="zh-TW"/>
              </w:rPr>
              <w:t>一、依法辦理董事會及股東會之會議相關事宜。</w:t>
            </w:r>
          </w:p>
          <w:p w14:paraId="35B8CE5D" w14:textId="77777777" w:rsidR="002F6664" w:rsidRPr="00051E78" w:rsidRDefault="002F6664" w:rsidP="004255A4">
            <w:pPr>
              <w:jc w:val="both"/>
              <w:rPr>
                <w:color w:val="000000" w:themeColor="text1"/>
                <w:sz w:val="24"/>
                <w:szCs w:val="24"/>
                <w:lang w:eastAsia="zh-TW"/>
              </w:rPr>
            </w:pPr>
            <w:r w:rsidRPr="00051E78">
              <w:rPr>
                <w:rFonts w:hint="eastAsia"/>
                <w:color w:val="000000" w:themeColor="text1"/>
                <w:sz w:val="24"/>
                <w:szCs w:val="24"/>
                <w:lang w:eastAsia="zh-TW"/>
              </w:rPr>
              <w:t>二、製作董事會及股東會議事錄。</w:t>
            </w:r>
          </w:p>
          <w:p w14:paraId="0DD194A7" w14:textId="77777777" w:rsidR="002F6664" w:rsidRPr="00051E78" w:rsidRDefault="002F6664" w:rsidP="004255A4">
            <w:pPr>
              <w:jc w:val="both"/>
              <w:rPr>
                <w:color w:val="000000" w:themeColor="text1"/>
                <w:sz w:val="24"/>
                <w:szCs w:val="24"/>
                <w:lang w:eastAsia="zh-TW"/>
              </w:rPr>
            </w:pPr>
            <w:r w:rsidRPr="00051E78">
              <w:rPr>
                <w:rFonts w:hint="eastAsia"/>
                <w:color w:val="000000" w:themeColor="text1"/>
                <w:sz w:val="24"/>
                <w:szCs w:val="24"/>
                <w:lang w:eastAsia="zh-TW"/>
              </w:rPr>
              <w:t>三、協助董事、監察人就任及持續進修。</w:t>
            </w:r>
          </w:p>
          <w:p w14:paraId="3C4071C8" w14:textId="77777777" w:rsidR="002F6664" w:rsidRPr="00051E78" w:rsidRDefault="002F6664" w:rsidP="004255A4">
            <w:pPr>
              <w:jc w:val="both"/>
              <w:rPr>
                <w:color w:val="000000" w:themeColor="text1"/>
                <w:sz w:val="24"/>
                <w:szCs w:val="24"/>
                <w:lang w:eastAsia="zh-TW"/>
              </w:rPr>
            </w:pPr>
            <w:r w:rsidRPr="00051E78">
              <w:rPr>
                <w:rFonts w:hint="eastAsia"/>
                <w:color w:val="000000" w:themeColor="text1"/>
                <w:sz w:val="24"/>
                <w:szCs w:val="24"/>
                <w:lang w:eastAsia="zh-TW"/>
              </w:rPr>
              <w:t>四、提供董事、監察人執行業務所需之資料。</w:t>
            </w:r>
          </w:p>
          <w:p w14:paraId="0F59D875" w14:textId="77777777" w:rsidR="002F6664" w:rsidRPr="00051E78" w:rsidRDefault="002F6664" w:rsidP="004255A4">
            <w:pPr>
              <w:jc w:val="both"/>
              <w:rPr>
                <w:color w:val="000000" w:themeColor="text1"/>
                <w:sz w:val="24"/>
                <w:szCs w:val="24"/>
                <w:lang w:eastAsia="zh-TW"/>
              </w:rPr>
            </w:pPr>
            <w:r w:rsidRPr="00051E78">
              <w:rPr>
                <w:rFonts w:hint="eastAsia"/>
                <w:color w:val="000000" w:themeColor="text1"/>
                <w:sz w:val="24"/>
                <w:szCs w:val="24"/>
                <w:lang w:eastAsia="zh-TW"/>
              </w:rPr>
              <w:t>五、協助董事、監察人遵循法令。</w:t>
            </w:r>
          </w:p>
          <w:p w14:paraId="0926AA2A" w14:textId="04D1A8F8" w:rsidR="002F6664" w:rsidRPr="00051E78" w:rsidRDefault="002F6664" w:rsidP="004255A4">
            <w:pPr>
              <w:jc w:val="both"/>
              <w:rPr>
                <w:color w:val="000000" w:themeColor="text1"/>
                <w:sz w:val="24"/>
                <w:szCs w:val="24"/>
                <w:lang w:eastAsia="zh-TW"/>
              </w:rPr>
            </w:pPr>
            <w:r w:rsidRPr="00051E78">
              <w:rPr>
                <w:rFonts w:hint="eastAsia"/>
                <w:color w:val="000000" w:themeColor="text1"/>
                <w:sz w:val="24"/>
                <w:szCs w:val="24"/>
                <w:lang w:eastAsia="zh-TW"/>
              </w:rPr>
              <w:t>六、其他依公司章程或契約所訂定之事項等。</w:t>
            </w:r>
          </w:p>
        </w:tc>
        <w:tc>
          <w:tcPr>
            <w:tcW w:w="2766" w:type="dxa"/>
          </w:tcPr>
          <w:p w14:paraId="2B5AB6B2" w14:textId="2DD19DD4" w:rsidR="002F6664" w:rsidRPr="00814FCA" w:rsidRDefault="00F16B5E" w:rsidP="004255A4">
            <w:pPr>
              <w:jc w:val="both"/>
              <w:rPr>
                <w:sz w:val="24"/>
                <w:szCs w:val="24"/>
                <w:lang w:eastAsia="zh-TW"/>
              </w:rPr>
            </w:pPr>
            <w:r w:rsidRPr="00814FCA">
              <w:rPr>
                <w:rFonts w:hint="eastAsia"/>
                <w:color w:val="000000" w:themeColor="text1"/>
                <w:sz w:val="24"/>
                <w:szCs w:val="24"/>
                <w:lang w:eastAsia="zh-TW"/>
              </w:rPr>
              <w:t>依</w:t>
            </w:r>
            <w:r w:rsidR="004814C2" w:rsidRPr="00814FCA">
              <w:rPr>
                <w:rFonts w:hint="eastAsia"/>
                <w:color w:val="000000" w:themeColor="text1"/>
                <w:sz w:val="24"/>
                <w:szCs w:val="24"/>
                <w:lang w:eastAsia="zh-TW"/>
              </w:rPr>
              <w:t>公司治理3.0-永續發展藍圖</w:t>
            </w:r>
            <w:r w:rsidRPr="00814FCA">
              <w:rPr>
                <w:color w:val="000000" w:themeColor="text1"/>
                <w:sz w:val="24"/>
                <w:szCs w:val="24"/>
                <w:lang w:eastAsia="zh-TW"/>
              </w:rPr>
              <w:t>規劃，徵詢外界意見之結果，將獨立董事(含獨立董事候選人及現任獨立董事)資格之</w:t>
            </w:r>
            <w:r w:rsidR="00FB6BAD" w:rsidRPr="00814FCA">
              <w:rPr>
                <w:rFonts w:hint="eastAsia"/>
                <w:color w:val="000000" w:themeColor="text1"/>
                <w:sz w:val="24"/>
                <w:szCs w:val="24"/>
                <w:lang w:eastAsia="zh-TW"/>
              </w:rPr>
              <w:t>法令遵循事項</w:t>
            </w:r>
            <w:r w:rsidRPr="00814FCA">
              <w:rPr>
                <w:color w:val="000000" w:themeColor="text1"/>
                <w:sz w:val="24"/>
                <w:szCs w:val="24"/>
                <w:lang w:eastAsia="zh-TW"/>
              </w:rPr>
              <w:t>納入公司治理主管職能；另</w:t>
            </w:r>
            <w:r w:rsidR="00B1587C" w:rsidRPr="00814FCA">
              <w:rPr>
                <w:rFonts w:hint="eastAsia"/>
                <w:color w:val="000000" w:themeColor="text1"/>
                <w:sz w:val="24"/>
                <w:szCs w:val="24"/>
                <w:lang w:eastAsia="zh-TW"/>
              </w:rPr>
              <w:t>為強化公司治理主管職能，</w:t>
            </w:r>
            <w:r w:rsidR="00631752" w:rsidRPr="00814FCA">
              <w:rPr>
                <w:rFonts w:hint="eastAsia"/>
                <w:color w:val="000000" w:themeColor="text1"/>
                <w:sz w:val="24"/>
                <w:szCs w:val="24"/>
                <w:lang w:eastAsia="zh-TW"/>
              </w:rPr>
              <w:t>將辦理</w:t>
            </w:r>
            <w:r w:rsidR="00B1587C" w:rsidRPr="00814FCA">
              <w:rPr>
                <w:rFonts w:hint="eastAsia"/>
                <w:color w:val="000000" w:themeColor="text1"/>
                <w:sz w:val="24"/>
                <w:szCs w:val="24"/>
                <w:lang w:eastAsia="zh-TW"/>
              </w:rPr>
              <w:t>董事異動</w:t>
            </w:r>
            <w:r w:rsidR="0099334E" w:rsidRPr="00814FCA">
              <w:rPr>
                <w:rFonts w:hint="eastAsia"/>
                <w:color w:val="000000" w:themeColor="text1"/>
                <w:sz w:val="24"/>
                <w:szCs w:val="24"/>
                <w:lang w:eastAsia="zh-TW"/>
              </w:rPr>
              <w:t>(包括但不限於</w:t>
            </w:r>
            <w:r w:rsidR="007E7337" w:rsidRPr="00814FCA">
              <w:rPr>
                <w:rFonts w:hint="eastAsia"/>
                <w:color w:val="000000" w:themeColor="text1"/>
                <w:sz w:val="24"/>
                <w:szCs w:val="24"/>
                <w:lang w:eastAsia="zh-TW"/>
              </w:rPr>
              <w:t>公司治理主管接獲董事辭任或</w:t>
            </w:r>
            <w:r w:rsidR="004D5451" w:rsidRPr="00814FCA">
              <w:rPr>
                <w:rFonts w:hint="eastAsia"/>
                <w:color w:val="000000" w:themeColor="text1"/>
                <w:sz w:val="24"/>
                <w:szCs w:val="24"/>
                <w:lang w:eastAsia="zh-TW"/>
              </w:rPr>
              <w:t>受</w:t>
            </w:r>
            <w:r w:rsidR="007E7337" w:rsidRPr="00814FCA">
              <w:rPr>
                <w:rFonts w:hint="eastAsia"/>
                <w:color w:val="000000" w:themeColor="text1"/>
                <w:sz w:val="24"/>
                <w:szCs w:val="24"/>
                <w:lang w:eastAsia="zh-TW"/>
              </w:rPr>
              <w:t>有公司法第27條第3項改派情事之通知時，</w:t>
            </w:r>
            <w:r w:rsidR="004814C2" w:rsidRPr="00814FCA">
              <w:rPr>
                <w:rFonts w:hint="eastAsia"/>
                <w:color w:val="000000" w:themeColor="text1"/>
                <w:sz w:val="24"/>
                <w:szCs w:val="24"/>
                <w:lang w:eastAsia="zh-TW"/>
              </w:rPr>
              <w:t>應依規定辦理</w:t>
            </w:r>
            <w:r w:rsidR="00F35F68" w:rsidRPr="00814FCA">
              <w:rPr>
                <w:rFonts w:hint="eastAsia"/>
                <w:color w:val="000000" w:themeColor="text1"/>
                <w:sz w:val="24"/>
                <w:szCs w:val="24"/>
                <w:lang w:eastAsia="zh-TW"/>
              </w:rPr>
              <w:t>之</w:t>
            </w:r>
            <w:r w:rsidRPr="00814FCA">
              <w:rPr>
                <w:color w:val="000000" w:themeColor="text1"/>
                <w:sz w:val="24"/>
                <w:szCs w:val="24"/>
                <w:lang w:eastAsia="zh-TW"/>
              </w:rPr>
              <w:t>事項</w:t>
            </w:r>
            <w:r w:rsidR="0099334E" w:rsidRPr="00814FCA">
              <w:rPr>
                <w:rFonts w:hint="eastAsia"/>
                <w:color w:val="000000" w:themeColor="text1"/>
                <w:sz w:val="24"/>
                <w:szCs w:val="24"/>
                <w:lang w:eastAsia="zh-TW"/>
              </w:rPr>
              <w:t>)</w:t>
            </w:r>
            <w:r w:rsidRPr="00814FCA">
              <w:rPr>
                <w:color w:val="000000" w:themeColor="text1"/>
                <w:sz w:val="24"/>
                <w:szCs w:val="24"/>
                <w:lang w:eastAsia="zh-TW"/>
              </w:rPr>
              <w:t>納入公司治理主管職能</w:t>
            </w:r>
            <w:r w:rsidR="00C83323" w:rsidRPr="00814FCA">
              <w:rPr>
                <w:rFonts w:hint="eastAsia"/>
                <w:color w:val="000000" w:themeColor="text1"/>
                <w:sz w:val="24"/>
                <w:szCs w:val="24"/>
                <w:lang w:eastAsia="zh-TW"/>
              </w:rPr>
              <w:t>，爰分別增訂第六款及第七款</w:t>
            </w:r>
            <w:r w:rsidRPr="00814FCA">
              <w:rPr>
                <w:color w:val="000000" w:themeColor="text1"/>
                <w:sz w:val="24"/>
                <w:szCs w:val="24"/>
                <w:lang w:eastAsia="zh-TW"/>
              </w:rPr>
              <w:t>。</w:t>
            </w:r>
          </w:p>
        </w:tc>
      </w:tr>
      <w:tr w:rsidR="002F6664" w14:paraId="7FA7E642" w14:textId="77777777" w:rsidTr="003C05B0">
        <w:trPr>
          <w:trHeight w:val="359"/>
          <w:jc w:val="center"/>
        </w:trPr>
        <w:tc>
          <w:tcPr>
            <w:tcW w:w="2765" w:type="dxa"/>
          </w:tcPr>
          <w:p w14:paraId="65A49532" w14:textId="070C5B1D" w:rsidR="002F6664" w:rsidRPr="00051E78" w:rsidRDefault="002F6664" w:rsidP="004255A4">
            <w:pPr>
              <w:jc w:val="both"/>
              <w:rPr>
                <w:color w:val="000000" w:themeColor="text1"/>
                <w:sz w:val="24"/>
                <w:szCs w:val="24"/>
                <w:lang w:eastAsia="zh-TW"/>
              </w:rPr>
            </w:pPr>
            <w:r w:rsidRPr="00051E78">
              <w:rPr>
                <w:rFonts w:hint="eastAsia"/>
                <w:color w:val="000000" w:themeColor="text1"/>
                <w:sz w:val="24"/>
                <w:szCs w:val="24"/>
                <w:lang w:eastAsia="zh-TW"/>
              </w:rPr>
              <w:lastRenderedPageBreak/>
              <w:t>第七節   罰則</w:t>
            </w:r>
          </w:p>
          <w:p w14:paraId="00100B0E" w14:textId="77777777" w:rsidR="002F6664" w:rsidRPr="00051E78" w:rsidRDefault="002F6664" w:rsidP="004255A4">
            <w:pPr>
              <w:jc w:val="both"/>
              <w:rPr>
                <w:color w:val="000000" w:themeColor="text1"/>
                <w:sz w:val="24"/>
                <w:szCs w:val="24"/>
                <w:lang w:eastAsia="zh-TW"/>
              </w:rPr>
            </w:pPr>
          </w:p>
          <w:p w14:paraId="5E8FA36E" w14:textId="2AB8EAFA" w:rsidR="002F6664" w:rsidRPr="00051E78" w:rsidRDefault="000612F9" w:rsidP="004255A4">
            <w:pPr>
              <w:jc w:val="both"/>
              <w:rPr>
                <w:color w:val="000000" w:themeColor="text1"/>
                <w:sz w:val="24"/>
                <w:szCs w:val="24"/>
                <w:lang w:eastAsia="zh-TW"/>
              </w:rPr>
            </w:pPr>
            <w:r>
              <w:rPr>
                <w:rFonts w:hint="eastAsia"/>
                <w:color w:val="000000" w:themeColor="text1"/>
                <w:sz w:val="24"/>
                <w:szCs w:val="24"/>
                <w:lang w:eastAsia="zh-TW"/>
              </w:rPr>
              <w:t>第二十七條</w:t>
            </w:r>
          </w:p>
          <w:p w14:paraId="01E7825A" w14:textId="66F277FE" w:rsidR="00CF2075" w:rsidRPr="00051E78" w:rsidRDefault="00051E78" w:rsidP="000612F9">
            <w:pPr>
              <w:jc w:val="both"/>
              <w:rPr>
                <w:color w:val="000000" w:themeColor="text1"/>
                <w:sz w:val="24"/>
                <w:szCs w:val="24"/>
                <w:lang w:eastAsia="zh-TW"/>
              </w:rPr>
            </w:pPr>
            <w:r w:rsidRPr="00051E78">
              <w:rPr>
                <w:rFonts w:hint="eastAsia"/>
                <w:color w:val="000000" w:themeColor="text1"/>
                <w:sz w:val="24"/>
                <w:szCs w:val="24"/>
                <w:lang w:eastAsia="zh-TW"/>
              </w:rPr>
              <w:t>上市</w:t>
            </w:r>
            <w:r w:rsidR="002F6664" w:rsidRPr="00051E78">
              <w:rPr>
                <w:rFonts w:hint="eastAsia"/>
                <w:color w:val="000000" w:themeColor="text1"/>
                <w:sz w:val="24"/>
                <w:szCs w:val="24"/>
                <w:lang w:eastAsia="zh-TW"/>
              </w:rPr>
              <w:t>公司違反第六條、第八條第一項、第三項、第九條第一項、第十條、第十二條、</w:t>
            </w:r>
            <w:r w:rsidR="001D42D4" w:rsidRPr="00051E78">
              <w:rPr>
                <w:rFonts w:hint="eastAsia"/>
                <w:color w:val="000000" w:themeColor="text1"/>
                <w:sz w:val="24"/>
                <w:szCs w:val="24"/>
                <w:u w:val="single"/>
                <w:lang w:eastAsia="zh-TW"/>
              </w:rPr>
              <w:t>第十四條第三項、</w:t>
            </w:r>
            <w:r w:rsidR="001D42D4" w:rsidRPr="00051E78">
              <w:rPr>
                <w:rFonts w:hint="eastAsia"/>
                <w:color w:val="000000" w:themeColor="text1"/>
                <w:sz w:val="24"/>
                <w:szCs w:val="24"/>
                <w:lang w:eastAsia="zh-TW"/>
              </w:rPr>
              <w:t>第十五條第二</w:t>
            </w:r>
            <w:r w:rsidR="001D42D4" w:rsidRPr="00051E78">
              <w:rPr>
                <w:rFonts w:hint="eastAsia"/>
                <w:color w:val="000000" w:themeColor="text1"/>
                <w:sz w:val="24"/>
                <w:szCs w:val="24"/>
                <w:u w:val="single"/>
                <w:lang w:eastAsia="zh-TW"/>
              </w:rPr>
              <w:t>至三</w:t>
            </w:r>
            <w:r w:rsidR="001D42D4" w:rsidRPr="00051E78">
              <w:rPr>
                <w:rFonts w:hint="eastAsia"/>
                <w:color w:val="000000" w:themeColor="text1"/>
                <w:sz w:val="24"/>
                <w:szCs w:val="24"/>
                <w:lang w:eastAsia="zh-TW"/>
              </w:rPr>
              <w:t>項</w:t>
            </w:r>
            <w:r w:rsidR="002F6664" w:rsidRPr="00051E78">
              <w:rPr>
                <w:rFonts w:hint="eastAsia"/>
                <w:color w:val="000000" w:themeColor="text1"/>
                <w:sz w:val="24"/>
                <w:szCs w:val="24"/>
                <w:lang w:eastAsia="zh-TW"/>
              </w:rPr>
              <w:t>、第十六條至第十八條、第二十條第三項或第二十一條至第二十五條規定者，本</w:t>
            </w:r>
            <w:r w:rsidR="00BA13F0">
              <w:rPr>
                <w:rFonts w:hint="eastAsia"/>
                <w:color w:val="000000" w:themeColor="text1"/>
                <w:sz w:val="24"/>
                <w:szCs w:val="24"/>
                <w:lang w:eastAsia="zh-TW"/>
              </w:rPr>
              <w:t>公司</w:t>
            </w:r>
            <w:r w:rsidR="002F6664" w:rsidRPr="00051E78">
              <w:rPr>
                <w:rFonts w:hint="eastAsia"/>
                <w:color w:val="000000" w:themeColor="text1"/>
                <w:sz w:val="24"/>
                <w:szCs w:val="24"/>
                <w:lang w:eastAsia="zh-TW"/>
              </w:rPr>
              <w:t>得處以新臺幣三萬元之違約金，並限其於本</w:t>
            </w:r>
            <w:r w:rsidR="00BA13F0">
              <w:rPr>
                <w:rFonts w:hint="eastAsia"/>
                <w:color w:val="000000" w:themeColor="text1"/>
                <w:sz w:val="24"/>
                <w:szCs w:val="24"/>
                <w:lang w:eastAsia="zh-TW"/>
              </w:rPr>
              <w:t>公司</w:t>
            </w:r>
            <w:r w:rsidR="002F6664" w:rsidRPr="00051E78">
              <w:rPr>
                <w:rFonts w:hint="eastAsia"/>
                <w:color w:val="000000" w:themeColor="text1"/>
                <w:sz w:val="24"/>
                <w:szCs w:val="24"/>
                <w:lang w:eastAsia="zh-TW"/>
              </w:rPr>
              <w:t>指定時限內改正之，未依限改正者，每逾一營業日得處以新臺幣一萬元之違約金，至改正為止。</w:t>
            </w:r>
            <w:r w:rsidR="00704B63" w:rsidRPr="00051E78">
              <w:rPr>
                <w:rFonts w:hint="eastAsia"/>
                <w:color w:val="000000" w:themeColor="text1"/>
                <w:sz w:val="24"/>
                <w:szCs w:val="24"/>
                <w:u w:val="single"/>
                <w:lang w:eastAsia="zh-TW"/>
              </w:rPr>
              <w:t>但</w:t>
            </w:r>
            <w:r w:rsidR="00891249" w:rsidRPr="00051E78">
              <w:rPr>
                <w:rFonts w:hint="eastAsia"/>
                <w:color w:val="000000" w:themeColor="text1"/>
                <w:sz w:val="24"/>
                <w:szCs w:val="24"/>
                <w:u w:val="single"/>
                <w:lang w:eastAsia="zh-TW"/>
              </w:rPr>
              <w:t>個案情節出於故意或重大缺失、或對股東權益或證券價格</w:t>
            </w:r>
            <w:r w:rsidR="00704B63" w:rsidRPr="00051E78">
              <w:rPr>
                <w:rFonts w:hint="eastAsia"/>
                <w:color w:val="000000" w:themeColor="text1"/>
                <w:sz w:val="24"/>
                <w:szCs w:val="24"/>
                <w:u w:val="single"/>
                <w:lang w:eastAsia="zh-TW"/>
              </w:rPr>
              <w:t>具</w:t>
            </w:r>
            <w:r w:rsidR="00891249" w:rsidRPr="00051E78">
              <w:rPr>
                <w:rFonts w:hint="eastAsia"/>
                <w:color w:val="000000" w:themeColor="text1"/>
                <w:sz w:val="24"/>
                <w:szCs w:val="24"/>
                <w:u w:val="single"/>
                <w:lang w:eastAsia="zh-TW"/>
              </w:rPr>
              <w:t>重大影響者，</w:t>
            </w:r>
            <w:r w:rsidR="00704B63" w:rsidRPr="00051E78">
              <w:rPr>
                <w:rFonts w:hint="eastAsia"/>
                <w:color w:val="000000" w:themeColor="text1"/>
                <w:sz w:val="24"/>
                <w:szCs w:val="24"/>
                <w:u w:val="single"/>
                <w:lang w:eastAsia="zh-TW"/>
              </w:rPr>
              <w:t>本</w:t>
            </w:r>
            <w:r w:rsidR="00BA13F0">
              <w:rPr>
                <w:rFonts w:hint="eastAsia"/>
                <w:color w:val="000000" w:themeColor="text1"/>
                <w:sz w:val="24"/>
                <w:szCs w:val="24"/>
                <w:u w:val="single"/>
                <w:lang w:eastAsia="zh-TW"/>
              </w:rPr>
              <w:t>公司</w:t>
            </w:r>
            <w:r w:rsidR="00891249" w:rsidRPr="00051E78">
              <w:rPr>
                <w:rFonts w:hint="eastAsia"/>
                <w:color w:val="000000" w:themeColor="text1"/>
                <w:sz w:val="24"/>
                <w:szCs w:val="24"/>
                <w:u w:val="single"/>
                <w:lang w:eastAsia="zh-TW"/>
              </w:rPr>
              <w:t>得處以</w:t>
            </w:r>
            <w:r w:rsidR="00EC46B8" w:rsidRPr="00051E78">
              <w:rPr>
                <w:rFonts w:hint="eastAsia"/>
                <w:color w:val="000000" w:themeColor="text1"/>
                <w:sz w:val="24"/>
                <w:szCs w:val="24"/>
                <w:u w:val="single"/>
                <w:lang w:eastAsia="zh-TW"/>
              </w:rPr>
              <w:t>新</w:t>
            </w:r>
            <w:r w:rsidR="000B30E3" w:rsidRPr="00051E78">
              <w:rPr>
                <w:rFonts w:hint="eastAsia"/>
                <w:color w:val="000000" w:themeColor="text1"/>
                <w:sz w:val="24"/>
                <w:szCs w:val="24"/>
                <w:u w:val="single"/>
                <w:lang w:eastAsia="zh-TW"/>
              </w:rPr>
              <w:t>臺</w:t>
            </w:r>
            <w:r w:rsidR="00EC46B8" w:rsidRPr="00051E78">
              <w:rPr>
                <w:rFonts w:hint="eastAsia"/>
                <w:color w:val="000000" w:themeColor="text1"/>
                <w:sz w:val="24"/>
                <w:szCs w:val="24"/>
                <w:u w:val="single"/>
                <w:lang w:eastAsia="zh-TW"/>
              </w:rPr>
              <w:t>幣</w:t>
            </w:r>
            <w:r w:rsidR="00704B63" w:rsidRPr="00051E78">
              <w:rPr>
                <w:rFonts w:hint="eastAsia"/>
                <w:color w:val="000000" w:themeColor="text1"/>
                <w:sz w:val="24"/>
                <w:szCs w:val="24"/>
                <w:u w:val="single"/>
                <w:lang w:eastAsia="zh-TW"/>
              </w:rPr>
              <w:t>五萬元以上五百萬元以下之違約金</w:t>
            </w:r>
            <w:r w:rsidR="00E110C1" w:rsidRPr="00051E78">
              <w:rPr>
                <w:rFonts w:hint="eastAsia"/>
                <w:color w:val="000000" w:themeColor="text1"/>
                <w:sz w:val="24"/>
                <w:szCs w:val="24"/>
                <w:u w:val="single"/>
                <w:lang w:eastAsia="zh-TW"/>
              </w:rPr>
              <w:t>，</w:t>
            </w:r>
            <w:r w:rsidR="00891249" w:rsidRPr="00051E78">
              <w:rPr>
                <w:color w:val="000000" w:themeColor="text1"/>
                <w:sz w:val="24"/>
                <w:szCs w:val="24"/>
                <w:u w:val="single"/>
                <w:lang w:eastAsia="zh-TW"/>
              </w:rPr>
              <w:t>並</w:t>
            </w:r>
            <w:r w:rsidR="00704B63" w:rsidRPr="00051E78">
              <w:rPr>
                <w:rFonts w:hint="eastAsia"/>
                <w:color w:val="000000" w:themeColor="text1"/>
                <w:sz w:val="24"/>
                <w:szCs w:val="24"/>
                <w:u w:val="single"/>
                <w:lang w:eastAsia="zh-TW"/>
              </w:rPr>
              <w:t>得</w:t>
            </w:r>
            <w:r w:rsidR="00543C23" w:rsidRPr="00051E78">
              <w:rPr>
                <w:rFonts w:hint="eastAsia"/>
                <w:color w:val="000000" w:themeColor="text1"/>
                <w:sz w:val="24"/>
                <w:szCs w:val="24"/>
                <w:u w:val="single"/>
                <w:lang w:eastAsia="zh-TW"/>
              </w:rPr>
              <w:t>請</w:t>
            </w:r>
            <w:r w:rsidRPr="00051E78">
              <w:rPr>
                <w:rFonts w:hint="eastAsia"/>
                <w:color w:val="000000" w:themeColor="text1"/>
                <w:sz w:val="24"/>
                <w:szCs w:val="24"/>
                <w:u w:val="single"/>
                <w:lang w:eastAsia="zh-TW"/>
              </w:rPr>
              <w:t>上市</w:t>
            </w:r>
            <w:r w:rsidR="00891249" w:rsidRPr="00051E78">
              <w:rPr>
                <w:color w:val="000000" w:themeColor="text1"/>
                <w:sz w:val="24"/>
                <w:szCs w:val="24"/>
                <w:u w:val="single"/>
                <w:lang w:eastAsia="zh-TW"/>
              </w:rPr>
              <w:t>公司</w:t>
            </w:r>
            <w:r w:rsidR="003560B8" w:rsidRPr="003560B8">
              <w:rPr>
                <w:rFonts w:hint="eastAsia"/>
                <w:color w:val="000000" w:themeColor="text1"/>
                <w:sz w:val="24"/>
                <w:szCs w:val="24"/>
                <w:u w:val="single"/>
                <w:lang w:eastAsia="zh-TW"/>
              </w:rPr>
              <w:t>議處相關失職人員</w:t>
            </w:r>
            <w:r w:rsidR="00891249" w:rsidRPr="00051E78">
              <w:rPr>
                <w:color w:val="000000" w:themeColor="text1"/>
                <w:sz w:val="24"/>
                <w:szCs w:val="24"/>
                <w:u w:val="single"/>
                <w:lang w:eastAsia="zh-TW"/>
              </w:rPr>
              <w:t>。</w:t>
            </w:r>
          </w:p>
        </w:tc>
        <w:tc>
          <w:tcPr>
            <w:tcW w:w="2765" w:type="dxa"/>
          </w:tcPr>
          <w:p w14:paraId="1B5E5948" w14:textId="77777777" w:rsidR="001D42D4" w:rsidRPr="00051E78" w:rsidRDefault="001D42D4" w:rsidP="004255A4">
            <w:pPr>
              <w:jc w:val="both"/>
              <w:rPr>
                <w:color w:val="000000" w:themeColor="text1"/>
                <w:sz w:val="24"/>
                <w:szCs w:val="24"/>
                <w:lang w:eastAsia="zh-TW"/>
              </w:rPr>
            </w:pPr>
            <w:r w:rsidRPr="00051E78">
              <w:rPr>
                <w:rFonts w:hint="eastAsia"/>
                <w:color w:val="000000" w:themeColor="text1"/>
                <w:sz w:val="24"/>
                <w:szCs w:val="24"/>
                <w:lang w:eastAsia="zh-TW"/>
              </w:rPr>
              <w:t>第七節   罰則</w:t>
            </w:r>
          </w:p>
          <w:p w14:paraId="403F0793" w14:textId="77777777" w:rsidR="001D42D4" w:rsidRPr="00051E78" w:rsidRDefault="001D42D4" w:rsidP="004255A4">
            <w:pPr>
              <w:jc w:val="both"/>
              <w:rPr>
                <w:color w:val="000000" w:themeColor="text1"/>
                <w:sz w:val="24"/>
                <w:szCs w:val="24"/>
                <w:lang w:eastAsia="zh-TW"/>
              </w:rPr>
            </w:pPr>
          </w:p>
          <w:p w14:paraId="6D804AD1" w14:textId="7294CCE2" w:rsidR="001D42D4" w:rsidRPr="00051E78" w:rsidRDefault="000612F9" w:rsidP="004255A4">
            <w:pPr>
              <w:jc w:val="both"/>
              <w:rPr>
                <w:color w:val="000000" w:themeColor="text1"/>
                <w:sz w:val="24"/>
                <w:szCs w:val="24"/>
                <w:lang w:eastAsia="zh-TW"/>
              </w:rPr>
            </w:pPr>
            <w:r>
              <w:rPr>
                <w:rFonts w:hint="eastAsia"/>
                <w:color w:val="000000" w:themeColor="text1"/>
                <w:sz w:val="24"/>
                <w:szCs w:val="24"/>
                <w:lang w:eastAsia="zh-TW"/>
              </w:rPr>
              <w:t>第二十七條</w:t>
            </w:r>
          </w:p>
          <w:p w14:paraId="73CDB214" w14:textId="2F30B366" w:rsidR="001D42D4" w:rsidRPr="00051E78" w:rsidRDefault="00051E78" w:rsidP="001D42D4">
            <w:pPr>
              <w:jc w:val="both"/>
              <w:rPr>
                <w:color w:val="000000" w:themeColor="text1"/>
                <w:sz w:val="24"/>
                <w:szCs w:val="24"/>
                <w:lang w:eastAsia="zh-TW"/>
              </w:rPr>
            </w:pPr>
            <w:r w:rsidRPr="00051E78">
              <w:rPr>
                <w:rFonts w:hint="eastAsia"/>
                <w:color w:val="000000" w:themeColor="text1"/>
                <w:sz w:val="24"/>
                <w:szCs w:val="24"/>
                <w:lang w:eastAsia="zh-TW"/>
              </w:rPr>
              <w:t>上市</w:t>
            </w:r>
            <w:r w:rsidR="001D42D4" w:rsidRPr="00051E78">
              <w:rPr>
                <w:rFonts w:hint="eastAsia"/>
                <w:color w:val="000000" w:themeColor="text1"/>
                <w:sz w:val="24"/>
                <w:szCs w:val="24"/>
                <w:lang w:eastAsia="zh-TW"/>
              </w:rPr>
              <w:t>公司違反第六條、第八條第一項、第三項、第九條第一項、第十條、第十二條、第十五條第二項、第十六條至第十八條、第二十條第三項或第</w:t>
            </w:r>
          </w:p>
          <w:p w14:paraId="29807ABB" w14:textId="717B88C5" w:rsidR="002F6664" w:rsidRPr="00051E78" w:rsidRDefault="001D42D4" w:rsidP="004255A4">
            <w:pPr>
              <w:jc w:val="both"/>
              <w:rPr>
                <w:color w:val="000000" w:themeColor="text1"/>
                <w:sz w:val="24"/>
                <w:szCs w:val="24"/>
                <w:lang w:eastAsia="zh-TW"/>
              </w:rPr>
            </w:pPr>
            <w:r w:rsidRPr="00051E78">
              <w:rPr>
                <w:rFonts w:hint="eastAsia"/>
                <w:color w:val="000000" w:themeColor="text1"/>
                <w:sz w:val="24"/>
                <w:szCs w:val="24"/>
                <w:lang w:eastAsia="zh-TW"/>
              </w:rPr>
              <w:t>二十一條至第二十五條規定者，本</w:t>
            </w:r>
            <w:r w:rsidR="00BA13F0">
              <w:rPr>
                <w:rFonts w:hint="eastAsia"/>
                <w:color w:val="000000" w:themeColor="text1"/>
                <w:sz w:val="24"/>
                <w:szCs w:val="24"/>
                <w:lang w:eastAsia="zh-TW"/>
              </w:rPr>
              <w:t>公司</w:t>
            </w:r>
            <w:r w:rsidRPr="00051E78">
              <w:rPr>
                <w:rFonts w:hint="eastAsia"/>
                <w:color w:val="000000" w:themeColor="text1"/>
                <w:sz w:val="24"/>
                <w:szCs w:val="24"/>
                <w:lang w:eastAsia="zh-TW"/>
              </w:rPr>
              <w:t>得處以新臺幣三萬元之違約金，並限其於本</w:t>
            </w:r>
            <w:r w:rsidR="00BA13F0">
              <w:rPr>
                <w:rFonts w:hint="eastAsia"/>
                <w:color w:val="000000" w:themeColor="text1"/>
                <w:sz w:val="24"/>
                <w:szCs w:val="24"/>
                <w:lang w:eastAsia="zh-TW"/>
              </w:rPr>
              <w:t>公司</w:t>
            </w:r>
            <w:r w:rsidRPr="00051E78">
              <w:rPr>
                <w:rFonts w:hint="eastAsia"/>
                <w:color w:val="000000" w:themeColor="text1"/>
                <w:sz w:val="24"/>
                <w:szCs w:val="24"/>
                <w:lang w:eastAsia="zh-TW"/>
              </w:rPr>
              <w:t>指定時限內改正之，未依限改正者，每逾一營業日得處以新臺幣一萬元之違約金，至改正為止。</w:t>
            </w:r>
          </w:p>
        </w:tc>
        <w:tc>
          <w:tcPr>
            <w:tcW w:w="2766" w:type="dxa"/>
          </w:tcPr>
          <w:p w14:paraId="40F12F14" w14:textId="68A485CA" w:rsidR="002F6664" w:rsidRPr="00814FCA" w:rsidRDefault="00631752" w:rsidP="00BD6802">
            <w:pPr>
              <w:rPr>
                <w:color w:val="000000"/>
                <w:sz w:val="24"/>
                <w:szCs w:val="24"/>
                <w:lang w:eastAsia="zh-TW"/>
              </w:rPr>
            </w:pPr>
            <w:r w:rsidRPr="00814FCA">
              <w:rPr>
                <w:rFonts w:hint="eastAsia"/>
                <w:color w:val="000000" w:themeColor="text1"/>
                <w:sz w:val="24"/>
                <w:szCs w:val="24"/>
                <w:lang w:eastAsia="zh-TW"/>
              </w:rPr>
              <w:t>配合第</w:t>
            </w:r>
            <w:r w:rsidR="00612CDA" w:rsidRPr="00814FCA">
              <w:rPr>
                <w:rFonts w:hint="eastAsia"/>
                <w:color w:val="000000" w:themeColor="text1"/>
                <w:sz w:val="24"/>
                <w:szCs w:val="24"/>
                <w:lang w:eastAsia="zh-TW"/>
              </w:rPr>
              <w:t>十</w:t>
            </w:r>
            <w:r w:rsidRPr="00814FCA">
              <w:rPr>
                <w:rFonts w:hint="eastAsia"/>
                <w:color w:val="000000" w:themeColor="text1"/>
                <w:sz w:val="24"/>
                <w:szCs w:val="24"/>
                <w:lang w:eastAsia="zh-TW"/>
              </w:rPr>
              <w:t>四條第三項、第十五條第三項及第二十一條</w:t>
            </w:r>
            <w:r w:rsidR="00F35F68" w:rsidRPr="00814FCA">
              <w:rPr>
                <w:rFonts w:hint="eastAsia"/>
                <w:color w:val="000000" w:themeColor="text1"/>
                <w:sz w:val="24"/>
                <w:szCs w:val="24"/>
                <w:lang w:eastAsia="zh-TW"/>
              </w:rPr>
              <w:t>條文</w:t>
            </w:r>
            <w:r w:rsidRPr="00814FCA">
              <w:rPr>
                <w:rFonts w:hint="eastAsia"/>
                <w:color w:val="000000" w:themeColor="text1"/>
                <w:sz w:val="24"/>
                <w:szCs w:val="24"/>
                <w:lang w:eastAsia="zh-TW"/>
              </w:rPr>
              <w:t>修正</w:t>
            </w:r>
            <w:r w:rsidR="00F16B5E" w:rsidRPr="00814FCA">
              <w:rPr>
                <w:rFonts w:hint="eastAsia"/>
                <w:color w:val="000000" w:themeColor="text1"/>
                <w:sz w:val="24"/>
                <w:szCs w:val="24"/>
                <w:lang w:eastAsia="zh-TW"/>
              </w:rPr>
              <w:t>，</w:t>
            </w:r>
            <w:r w:rsidRPr="00814FCA">
              <w:rPr>
                <w:rFonts w:hint="eastAsia"/>
                <w:color w:val="000000" w:themeColor="text1"/>
                <w:sz w:val="24"/>
                <w:szCs w:val="24"/>
                <w:lang w:eastAsia="zh-TW"/>
              </w:rPr>
              <w:t>以及</w:t>
            </w:r>
            <w:r w:rsidR="00F35F68" w:rsidRPr="00814FCA">
              <w:rPr>
                <w:rFonts w:hint="eastAsia"/>
                <w:color w:val="000000" w:themeColor="text1"/>
                <w:sz w:val="24"/>
                <w:szCs w:val="24"/>
                <w:lang w:eastAsia="zh-TW"/>
              </w:rPr>
              <w:t>實務上</w:t>
            </w:r>
            <w:r w:rsidR="00DD459B" w:rsidRPr="00814FCA">
              <w:rPr>
                <w:rFonts w:hint="eastAsia"/>
                <w:color w:val="000000" w:themeColor="text1"/>
                <w:sz w:val="24"/>
                <w:szCs w:val="24"/>
                <w:lang w:eastAsia="zh-TW"/>
              </w:rPr>
              <w:t>違反</w:t>
            </w:r>
            <w:r w:rsidR="00F35F68" w:rsidRPr="00814FCA">
              <w:rPr>
                <w:rFonts w:hint="eastAsia"/>
                <w:color w:val="000000" w:themeColor="text1"/>
                <w:sz w:val="24"/>
                <w:szCs w:val="24"/>
                <w:lang w:eastAsia="zh-TW"/>
              </w:rPr>
              <w:t>本規章之</w:t>
            </w:r>
            <w:r w:rsidR="00DD459B" w:rsidRPr="00814FCA">
              <w:rPr>
                <w:rFonts w:hint="eastAsia"/>
                <w:color w:val="000000" w:themeColor="text1"/>
                <w:sz w:val="24"/>
                <w:szCs w:val="24"/>
                <w:lang w:eastAsia="zh-TW"/>
              </w:rPr>
              <w:t>相關規定</w:t>
            </w:r>
            <w:r w:rsidRPr="00814FCA">
              <w:rPr>
                <w:rFonts w:hint="eastAsia"/>
                <w:color w:val="000000" w:themeColor="text1"/>
                <w:sz w:val="24"/>
                <w:szCs w:val="24"/>
                <w:lang w:eastAsia="zh-TW"/>
              </w:rPr>
              <w:t>個案情節</w:t>
            </w:r>
            <w:r w:rsidR="00DD459B" w:rsidRPr="00814FCA">
              <w:rPr>
                <w:rFonts w:hint="eastAsia"/>
                <w:color w:val="000000" w:themeColor="text1"/>
                <w:sz w:val="24"/>
                <w:szCs w:val="24"/>
                <w:lang w:eastAsia="zh-TW"/>
              </w:rPr>
              <w:t>或有不同</w:t>
            </w:r>
            <w:r w:rsidRPr="00814FCA">
              <w:rPr>
                <w:rFonts w:hint="eastAsia"/>
                <w:color w:val="000000" w:themeColor="text1"/>
                <w:sz w:val="24"/>
                <w:szCs w:val="24"/>
                <w:lang w:eastAsia="zh-TW"/>
              </w:rPr>
              <w:t>，</w:t>
            </w:r>
            <w:r w:rsidR="00DD459B" w:rsidRPr="00814FCA">
              <w:rPr>
                <w:rFonts w:hint="eastAsia"/>
                <w:color w:val="000000" w:themeColor="text1"/>
                <w:sz w:val="24"/>
                <w:szCs w:val="24"/>
                <w:lang w:eastAsia="zh-TW"/>
              </w:rPr>
              <w:t>除</w:t>
            </w:r>
            <w:r w:rsidRPr="00814FCA">
              <w:rPr>
                <w:rFonts w:hint="eastAsia"/>
                <w:color w:val="000000" w:themeColor="text1"/>
                <w:sz w:val="24"/>
                <w:szCs w:val="24"/>
                <w:lang w:eastAsia="zh-TW"/>
              </w:rPr>
              <w:t>酌修文字外，</w:t>
            </w:r>
            <w:r w:rsidR="00F35F68" w:rsidRPr="00814FCA">
              <w:rPr>
                <w:rFonts w:hint="eastAsia"/>
                <w:color w:val="000000" w:themeColor="text1"/>
                <w:sz w:val="24"/>
                <w:szCs w:val="24"/>
                <w:lang w:eastAsia="zh-TW"/>
              </w:rPr>
              <w:t>爰</w:t>
            </w:r>
            <w:r w:rsidRPr="00814FCA">
              <w:rPr>
                <w:rFonts w:hint="eastAsia"/>
                <w:color w:val="000000" w:themeColor="text1"/>
                <w:sz w:val="24"/>
                <w:szCs w:val="24"/>
                <w:lang w:eastAsia="zh-TW"/>
              </w:rPr>
              <w:t>增列</w:t>
            </w:r>
            <w:r w:rsidR="00C83323" w:rsidRPr="00814FCA">
              <w:rPr>
                <w:rFonts w:hint="eastAsia"/>
                <w:color w:val="000000" w:themeColor="text1"/>
                <w:sz w:val="24"/>
                <w:szCs w:val="24"/>
                <w:lang w:eastAsia="zh-TW"/>
              </w:rPr>
              <w:t>但書規定</w:t>
            </w:r>
            <w:r w:rsidR="00DD459B" w:rsidRPr="00814FCA">
              <w:rPr>
                <w:rFonts w:hint="eastAsia"/>
                <w:color w:val="000000" w:themeColor="text1"/>
                <w:sz w:val="24"/>
                <w:szCs w:val="24"/>
                <w:lang w:eastAsia="zh-TW"/>
              </w:rPr>
              <w:t>，本</w:t>
            </w:r>
            <w:r w:rsidR="00BA13F0">
              <w:rPr>
                <w:rFonts w:hint="eastAsia"/>
                <w:color w:val="000000" w:themeColor="text1"/>
                <w:sz w:val="24"/>
                <w:szCs w:val="24"/>
                <w:lang w:eastAsia="zh-TW"/>
              </w:rPr>
              <w:t>公司</w:t>
            </w:r>
            <w:r w:rsidR="00DD459B" w:rsidRPr="00814FCA">
              <w:rPr>
                <w:rFonts w:hint="eastAsia"/>
                <w:color w:val="000000" w:themeColor="text1"/>
                <w:sz w:val="24"/>
                <w:szCs w:val="24"/>
                <w:lang w:eastAsia="zh-TW"/>
              </w:rPr>
              <w:t>將</w:t>
            </w:r>
            <w:r w:rsidR="00F16B5E" w:rsidRPr="00814FCA">
              <w:rPr>
                <w:rFonts w:hint="eastAsia"/>
                <w:color w:val="000000" w:themeColor="text1"/>
                <w:sz w:val="24"/>
                <w:szCs w:val="24"/>
                <w:lang w:eastAsia="zh-TW"/>
              </w:rPr>
              <w:t>得視</w:t>
            </w:r>
            <w:r w:rsidR="00DD459B" w:rsidRPr="00814FCA">
              <w:rPr>
                <w:rFonts w:hint="eastAsia"/>
                <w:color w:val="000000" w:themeColor="text1"/>
                <w:sz w:val="24"/>
                <w:szCs w:val="24"/>
                <w:lang w:eastAsia="zh-TW"/>
              </w:rPr>
              <w:t>個案</w:t>
            </w:r>
            <w:r w:rsidR="00F16B5E" w:rsidRPr="00814FCA">
              <w:rPr>
                <w:rFonts w:hint="eastAsia"/>
                <w:color w:val="000000" w:themeColor="text1"/>
                <w:sz w:val="24"/>
                <w:szCs w:val="24"/>
                <w:lang w:eastAsia="zh-TW"/>
              </w:rPr>
              <w:t>違反情節</w:t>
            </w:r>
            <w:r w:rsidR="00DD459B" w:rsidRPr="00814FCA">
              <w:rPr>
                <w:rFonts w:hint="eastAsia"/>
                <w:color w:val="000000" w:themeColor="text1"/>
                <w:sz w:val="24"/>
                <w:szCs w:val="24"/>
                <w:lang w:eastAsia="zh-TW"/>
              </w:rPr>
              <w:t>之</w:t>
            </w:r>
            <w:r w:rsidR="00F16B5E" w:rsidRPr="00814FCA">
              <w:rPr>
                <w:rFonts w:hint="eastAsia"/>
                <w:color w:val="000000" w:themeColor="text1"/>
                <w:sz w:val="24"/>
                <w:szCs w:val="24"/>
                <w:lang w:eastAsia="zh-TW"/>
              </w:rPr>
              <w:t>輕重處以五萬元至五百萬元違約金，以及要求</w:t>
            </w:r>
            <w:r w:rsidR="00051E78">
              <w:rPr>
                <w:rFonts w:hint="eastAsia"/>
                <w:color w:val="000000" w:themeColor="text1"/>
                <w:sz w:val="24"/>
                <w:szCs w:val="24"/>
                <w:lang w:eastAsia="zh-TW"/>
              </w:rPr>
              <w:t>上市</w:t>
            </w:r>
            <w:r w:rsidR="00F16B5E" w:rsidRPr="00814FCA">
              <w:rPr>
                <w:rFonts w:hint="eastAsia"/>
                <w:color w:val="000000" w:themeColor="text1"/>
                <w:sz w:val="24"/>
                <w:szCs w:val="24"/>
                <w:lang w:eastAsia="zh-TW"/>
              </w:rPr>
              <w:t>公司依</w:t>
            </w:r>
            <w:r w:rsidR="00EA727C" w:rsidRPr="00814FCA">
              <w:rPr>
                <w:rFonts w:hint="eastAsia"/>
                <w:color w:val="000000" w:themeColor="text1"/>
                <w:sz w:val="24"/>
                <w:szCs w:val="24"/>
                <w:lang w:eastAsia="zh-TW"/>
              </w:rPr>
              <w:t>相關法令</w:t>
            </w:r>
            <w:r w:rsidR="004814C2" w:rsidRPr="00814FCA">
              <w:rPr>
                <w:rFonts w:hint="eastAsia"/>
                <w:color w:val="000000" w:themeColor="text1"/>
                <w:sz w:val="24"/>
                <w:szCs w:val="24"/>
                <w:lang w:eastAsia="zh-TW"/>
              </w:rPr>
              <w:t>規章</w:t>
            </w:r>
            <w:r w:rsidR="003560B8" w:rsidRPr="003560B8">
              <w:rPr>
                <w:rFonts w:hint="eastAsia"/>
                <w:color w:val="000000" w:themeColor="text1"/>
                <w:sz w:val="24"/>
                <w:szCs w:val="24"/>
                <w:lang w:eastAsia="zh-TW"/>
              </w:rPr>
              <w:t>議處相關失職人員</w:t>
            </w:r>
            <w:r w:rsidR="004C1724" w:rsidRPr="00814FCA">
              <w:rPr>
                <w:rFonts w:hint="eastAsia"/>
                <w:color w:val="000000" w:themeColor="text1"/>
                <w:sz w:val="24"/>
                <w:szCs w:val="24"/>
                <w:lang w:eastAsia="zh-TW"/>
              </w:rPr>
              <w:t>。</w:t>
            </w:r>
          </w:p>
        </w:tc>
      </w:tr>
    </w:tbl>
    <w:p w14:paraId="0F71578F" w14:textId="77777777" w:rsidR="006F0804" w:rsidRDefault="006F0804">
      <w:pPr>
        <w:spacing w:line="310" w:lineRule="exact"/>
        <w:rPr>
          <w:sz w:val="24"/>
          <w:lang w:eastAsia="zh-TW"/>
        </w:rPr>
        <w:sectPr w:rsidR="006F0804">
          <w:headerReference w:type="default" r:id="rId8"/>
          <w:footerReference w:type="default" r:id="rId9"/>
          <w:type w:val="continuous"/>
          <w:pgSz w:w="11910" w:h="16840"/>
          <w:pgMar w:top="1400" w:right="1440" w:bottom="280" w:left="1580" w:header="720" w:footer="720" w:gutter="0"/>
          <w:cols w:space="720"/>
        </w:sectPr>
      </w:pPr>
    </w:p>
    <w:p w14:paraId="7D459901" w14:textId="77777777" w:rsidR="00A07D1B" w:rsidRDefault="00A07D1B">
      <w:pPr>
        <w:rPr>
          <w:lang w:eastAsia="zh-TW"/>
        </w:rPr>
      </w:pPr>
    </w:p>
    <w:sectPr w:rsidR="00A07D1B" w:rsidSect="006F0804">
      <w:type w:val="continuous"/>
      <w:pgSz w:w="11910" w:h="16840"/>
      <w:pgMar w:top="1420" w:right="144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51F77" w14:textId="77777777" w:rsidR="00471923" w:rsidRDefault="00471923" w:rsidP="00287B2D">
      <w:r>
        <w:separator/>
      </w:r>
    </w:p>
  </w:endnote>
  <w:endnote w:type="continuationSeparator" w:id="0">
    <w:p w14:paraId="4CE7F4FE" w14:textId="77777777" w:rsidR="00471923" w:rsidRDefault="00471923" w:rsidP="0028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949918"/>
      <w:docPartObj>
        <w:docPartGallery w:val="Page Numbers (Bottom of Page)"/>
        <w:docPartUnique/>
      </w:docPartObj>
    </w:sdtPr>
    <w:sdtEndPr/>
    <w:sdtContent>
      <w:p w14:paraId="0FB14E14" w14:textId="39A2C274" w:rsidR="00EC6EF2" w:rsidRDefault="00EC6EF2">
        <w:pPr>
          <w:pStyle w:val="a7"/>
          <w:jc w:val="center"/>
        </w:pPr>
        <w:r>
          <w:fldChar w:fldCharType="begin"/>
        </w:r>
        <w:r>
          <w:instrText>PAGE   \* MERGEFORMAT</w:instrText>
        </w:r>
        <w:r>
          <w:fldChar w:fldCharType="separate"/>
        </w:r>
        <w:r w:rsidR="00EE1DA9" w:rsidRPr="00EE1DA9">
          <w:rPr>
            <w:noProof/>
            <w:lang w:val="zh-TW" w:eastAsia="zh-TW"/>
          </w:rPr>
          <w:t>1</w:t>
        </w:r>
        <w:r>
          <w:fldChar w:fldCharType="end"/>
        </w:r>
      </w:p>
    </w:sdtContent>
  </w:sdt>
  <w:p w14:paraId="2501F292" w14:textId="77777777" w:rsidR="00EC6EF2" w:rsidRDefault="00EC6E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26FC7" w14:textId="77777777" w:rsidR="00471923" w:rsidRDefault="00471923" w:rsidP="00287B2D">
      <w:r>
        <w:separator/>
      </w:r>
    </w:p>
  </w:footnote>
  <w:footnote w:type="continuationSeparator" w:id="0">
    <w:p w14:paraId="4D29E505" w14:textId="77777777" w:rsidR="00471923" w:rsidRDefault="00471923" w:rsidP="00287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1DD2D" w14:textId="44BCCC73" w:rsidR="00317689" w:rsidRPr="00317689" w:rsidRDefault="00317689" w:rsidP="00F00B31">
    <w:pPr>
      <w:pStyle w:val="a5"/>
      <w:wordWrap w:val="0"/>
      <w:jc w:val="right"/>
      <w:rPr>
        <w:b/>
        <w:bCs/>
        <w:sz w:val="24"/>
        <w:szCs w:val="24"/>
        <w:bdr w:val="single" w:sz="4" w:space="0" w:color="auto"/>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558ED"/>
    <w:multiLevelType w:val="hybridMultilevel"/>
    <w:tmpl w:val="8FA067F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04"/>
    <w:rsid w:val="00000D83"/>
    <w:rsid w:val="000255CF"/>
    <w:rsid w:val="00037B82"/>
    <w:rsid w:val="00042284"/>
    <w:rsid w:val="00050312"/>
    <w:rsid w:val="00051E78"/>
    <w:rsid w:val="00053FC7"/>
    <w:rsid w:val="000612F9"/>
    <w:rsid w:val="00071933"/>
    <w:rsid w:val="000813AE"/>
    <w:rsid w:val="0009401A"/>
    <w:rsid w:val="000B30E3"/>
    <w:rsid w:val="000C2FCF"/>
    <w:rsid w:val="000C588B"/>
    <w:rsid w:val="000D6EB0"/>
    <w:rsid w:val="001155B8"/>
    <w:rsid w:val="00115F3E"/>
    <w:rsid w:val="001271C6"/>
    <w:rsid w:val="00131966"/>
    <w:rsid w:val="00171755"/>
    <w:rsid w:val="00171862"/>
    <w:rsid w:val="00185296"/>
    <w:rsid w:val="001B0769"/>
    <w:rsid w:val="001D42D4"/>
    <w:rsid w:val="001F099A"/>
    <w:rsid w:val="001F598A"/>
    <w:rsid w:val="00210288"/>
    <w:rsid w:val="00213A24"/>
    <w:rsid w:val="00213EEB"/>
    <w:rsid w:val="00220A46"/>
    <w:rsid w:val="00227956"/>
    <w:rsid w:val="00234BE4"/>
    <w:rsid w:val="00243D2B"/>
    <w:rsid w:val="002600FC"/>
    <w:rsid w:val="00277C8B"/>
    <w:rsid w:val="00280F76"/>
    <w:rsid w:val="0028786E"/>
    <w:rsid w:val="00287B2D"/>
    <w:rsid w:val="002A370E"/>
    <w:rsid w:val="002C1AB0"/>
    <w:rsid w:val="002F6664"/>
    <w:rsid w:val="00311637"/>
    <w:rsid w:val="00317689"/>
    <w:rsid w:val="00317BD7"/>
    <w:rsid w:val="00330F74"/>
    <w:rsid w:val="00334E18"/>
    <w:rsid w:val="00336567"/>
    <w:rsid w:val="00340BDB"/>
    <w:rsid w:val="00343AA1"/>
    <w:rsid w:val="003560B8"/>
    <w:rsid w:val="0036123C"/>
    <w:rsid w:val="00377661"/>
    <w:rsid w:val="003B4E82"/>
    <w:rsid w:val="003C05B0"/>
    <w:rsid w:val="003E3B8C"/>
    <w:rsid w:val="003E45E1"/>
    <w:rsid w:val="003E591D"/>
    <w:rsid w:val="003E5973"/>
    <w:rsid w:val="003F254B"/>
    <w:rsid w:val="00406C64"/>
    <w:rsid w:val="004153A5"/>
    <w:rsid w:val="00424ACF"/>
    <w:rsid w:val="0042513E"/>
    <w:rsid w:val="004255A4"/>
    <w:rsid w:val="00435177"/>
    <w:rsid w:val="00471923"/>
    <w:rsid w:val="00473F09"/>
    <w:rsid w:val="0047419B"/>
    <w:rsid w:val="00477850"/>
    <w:rsid w:val="004814C2"/>
    <w:rsid w:val="00482D13"/>
    <w:rsid w:val="004C1724"/>
    <w:rsid w:val="004C73F2"/>
    <w:rsid w:val="004D5451"/>
    <w:rsid w:val="00507C52"/>
    <w:rsid w:val="005111C5"/>
    <w:rsid w:val="00517A9C"/>
    <w:rsid w:val="0054230B"/>
    <w:rsid w:val="00543C23"/>
    <w:rsid w:val="00556415"/>
    <w:rsid w:val="00571A50"/>
    <w:rsid w:val="005A2F99"/>
    <w:rsid w:val="005B5FC3"/>
    <w:rsid w:val="005F1DAE"/>
    <w:rsid w:val="00612CDA"/>
    <w:rsid w:val="006255EC"/>
    <w:rsid w:val="00631752"/>
    <w:rsid w:val="00636E2F"/>
    <w:rsid w:val="006707ED"/>
    <w:rsid w:val="006A2AA9"/>
    <w:rsid w:val="006B3803"/>
    <w:rsid w:val="006C49CA"/>
    <w:rsid w:val="006D2D51"/>
    <w:rsid w:val="006E0130"/>
    <w:rsid w:val="006E4A48"/>
    <w:rsid w:val="006E6A21"/>
    <w:rsid w:val="006F0804"/>
    <w:rsid w:val="00704B63"/>
    <w:rsid w:val="00727452"/>
    <w:rsid w:val="007278FF"/>
    <w:rsid w:val="007437AC"/>
    <w:rsid w:val="00750762"/>
    <w:rsid w:val="00772FD5"/>
    <w:rsid w:val="0077782D"/>
    <w:rsid w:val="007936D3"/>
    <w:rsid w:val="007A7856"/>
    <w:rsid w:val="007D0913"/>
    <w:rsid w:val="007E7337"/>
    <w:rsid w:val="007F4DD5"/>
    <w:rsid w:val="008117D4"/>
    <w:rsid w:val="00814FCA"/>
    <w:rsid w:val="0081718C"/>
    <w:rsid w:val="008303A8"/>
    <w:rsid w:val="008365E2"/>
    <w:rsid w:val="0084162A"/>
    <w:rsid w:val="0085423F"/>
    <w:rsid w:val="008552F0"/>
    <w:rsid w:val="00864760"/>
    <w:rsid w:val="00873F53"/>
    <w:rsid w:val="00880D9D"/>
    <w:rsid w:val="00880DEE"/>
    <w:rsid w:val="00891249"/>
    <w:rsid w:val="008A16BD"/>
    <w:rsid w:val="008A4D7A"/>
    <w:rsid w:val="008B0E52"/>
    <w:rsid w:val="008B6D86"/>
    <w:rsid w:val="008C7B08"/>
    <w:rsid w:val="008D1F26"/>
    <w:rsid w:val="008F6576"/>
    <w:rsid w:val="0090178E"/>
    <w:rsid w:val="009028B8"/>
    <w:rsid w:val="0090728E"/>
    <w:rsid w:val="00911FD3"/>
    <w:rsid w:val="00915041"/>
    <w:rsid w:val="00936633"/>
    <w:rsid w:val="0094090C"/>
    <w:rsid w:val="00946C9B"/>
    <w:rsid w:val="00947B74"/>
    <w:rsid w:val="00970067"/>
    <w:rsid w:val="0098312E"/>
    <w:rsid w:val="0099334E"/>
    <w:rsid w:val="009A6130"/>
    <w:rsid w:val="00A07D1B"/>
    <w:rsid w:val="00A21067"/>
    <w:rsid w:val="00A25638"/>
    <w:rsid w:val="00A31E16"/>
    <w:rsid w:val="00A320E0"/>
    <w:rsid w:val="00A73466"/>
    <w:rsid w:val="00A756B8"/>
    <w:rsid w:val="00A8380A"/>
    <w:rsid w:val="00A860FD"/>
    <w:rsid w:val="00A908E1"/>
    <w:rsid w:val="00A961E2"/>
    <w:rsid w:val="00AB5CC5"/>
    <w:rsid w:val="00AC1376"/>
    <w:rsid w:val="00AC31EB"/>
    <w:rsid w:val="00AC7102"/>
    <w:rsid w:val="00AD355F"/>
    <w:rsid w:val="00AD436C"/>
    <w:rsid w:val="00AD5257"/>
    <w:rsid w:val="00AE4115"/>
    <w:rsid w:val="00AF3FF9"/>
    <w:rsid w:val="00B1587C"/>
    <w:rsid w:val="00B20554"/>
    <w:rsid w:val="00B218DB"/>
    <w:rsid w:val="00B223A0"/>
    <w:rsid w:val="00B35C67"/>
    <w:rsid w:val="00B413F6"/>
    <w:rsid w:val="00B568A3"/>
    <w:rsid w:val="00B63FD5"/>
    <w:rsid w:val="00B70AEC"/>
    <w:rsid w:val="00B76BC7"/>
    <w:rsid w:val="00BA13F0"/>
    <w:rsid w:val="00BA7CFE"/>
    <w:rsid w:val="00BB44C9"/>
    <w:rsid w:val="00BC0094"/>
    <w:rsid w:val="00BC0B08"/>
    <w:rsid w:val="00BD501D"/>
    <w:rsid w:val="00BD6802"/>
    <w:rsid w:val="00BF0A19"/>
    <w:rsid w:val="00C025CF"/>
    <w:rsid w:val="00C10A8B"/>
    <w:rsid w:val="00C256BB"/>
    <w:rsid w:val="00C37273"/>
    <w:rsid w:val="00C43B85"/>
    <w:rsid w:val="00C47438"/>
    <w:rsid w:val="00C47F77"/>
    <w:rsid w:val="00C640A4"/>
    <w:rsid w:val="00C66A5B"/>
    <w:rsid w:val="00C83323"/>
    <w:rsid w:val="00CA0D42"/>
    <w:rsid w:val="00CA5E2E"/>
    <w:rsid w:val="00CA6DC4"/>
    <w:rsid w:val="00CC0688"/>
    <w:rsid w:val="00CC4FBF"/>
    <w:rsid w:val="00CD7327"/>
    <w:rsid w:val="00CE160F"/>
    <w:rsid w:val="00CF2075"/>
    <w:rsid w:val="00D01D21"/>
    <w:rsid w:val="00D030F3"/>
    <w:rsid w:val="00D55B0C"/>
    <w:rsid w:val="00D67B84"/>
    <w:rsid w:val="00D742EF"/>
    <w:rsid w:val="00D76B69"/>
    <w:rsid w:val="00D777C9"/>
    <w:rsid w:val="00D83879"/>
    <w:rsid w:val="00D96779"/>
    <w:rsid w:val="00DB2C67"/>
    <w:rsid w:val="00DC4751"/>
    <w:rsid w:val="00DC6682"/>
    <w:rsid w:val="00DC7078"/>
    <w:rsid w:val="00DD14AB"/>
    <w:rsid w:val="00DD189C"/>
    <w:rsid w:val="00DD459B"/>
    <w:rsid w:val="00DD68F6"/>
    <w:rsid w:val="00E05955"/>
    <w:rsid w:val="00E110C1"/>
    <w:rsid w:val="00E21BB6"/>
    <w:rsid w:val="00E2211C"/>
    <w:rsid w:val="00E22C0F"/>
    <w:rsid w:val="00E23669"/>
    <w:rsid w:val="00E54F23"/>
    <w:rsid w:val="00E717EA"/>
    <w:rsid w:val="00E83E76"/>
    <w:rsid w:val="00E97377"/>
    <w:rsid w:val="00EA2F67"/>
    <w:rsid w:val="00EA6CF6"/>
    <w:rsid w:val="00EA727C"/>
    <w:rsid w:val="00EA73EE"/>
    <w:rsid w:val="00EC0937"/>
    <w:rsid w:val="00EC224B"/>
    <w:rsid w:val="00EC295F"/>
    <w:rsid w:val="00EC46B8"/>
    <w:rsid w:val="00EC6EF2"/>
    <w:rsid w:val="00ED0A11"/>
    <w:rsid w:val="00EE1DA9"/>
    <w:rsid w:val="00EE54E2"/>
    <w:rsid w:val="00EF37E5"/>
    <w:rsid w:val="00EF4DD0"/>
    <w:rsid w:val="00F00B31"/>
    <w:rsid w:val="00F16B5E"/>
    <w:rsid w:val="00F35F68"/>
    <w:rsid w:val="00F40232"/>
    <w:rsid w:val="00F4162A"/>
    <w:rsid w:val="00F44589"/>
    <w:rsid w:val="00F53DE9"/>
    <w:rsid w:val="00F552C6"/>
    <w:rsid w:val="00F709E4"/>
    <w:rsid w:val="00F75D4F"/>
    <w:rsid w:val="00F83476"/>
    <w:rsid w:val="00F85029"/>
    <w:rsid w:val="00F928E3"/>
    <w:rsid w:val="00FB6B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6596E"/>
  <w15:docId w15:val="{AC4F0093-8501-4E1D-9748-A24A91E8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612F9"/>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F0804"/>
    <w:tblPr>
      <w:tblInd w:w="0" w:type="dxa"/>
      <w:tblCellMar>
        <w:top w:w="0" w:type="dxa"/>
        <w:left w:w="0" w:type="dxa"/>
        <w:bottom w:w="0" w:type="dxa"/>
        <w:right w:w="0" w:type="dxa"/>
      </w:tblCellMar>
    </w:tblPr>
  </w:style>
  <w:style w:type="paragraph" w:styleId="a3">
    <w:name w:val="Body Text"/>
    <w:basedOn w:val="a"/>
    <w:uiPriority w:val="1"/>
    <w:qFormat/>
    <w:rsid w:val="006F0804"/>
    <w:pPr>
      <w:spacing w:before="33"/>
      <w:ind w:left="220" w:right="119"/>
    </w:pPr>
    <w:rPr>
      <w:sz w:val="24"/>
      <w:szCs w:val="24"/>
    </w:rPr>
  </w:style>
  <w:style w:type="paragraph" w:styleId="a4">
    <w:name w:val="List Paragraph"/>
    <w:basedOn w:val="a"/>
    <w:uiPriority w:val="34"/>
    <w:qFormat/>
    <w:rsid w:val="006F0804"/>
  </w:style>
  <w:style w:type="paragraph" w:customStyle="1" w:styleId="TableParagraph">
    <w:name w:val="Table Paragraph"/>
    <w:basedOn w:val="a"/>
    <w:uiPriority w:val="1"/>
    <w:qFormat/>
    <w:rsid w:val="006F0804"/>
    <w:pPr>
      <w:spacing w:before="12" w:line="328" w:lineRule="exact"/>
      <w:ind w:left="107"/>
    </w:pPr>
  </w:style>
  <w:style w:type="paragraph" w:styleId="a5">
    <w:name w:val="header"/>
    <w:basedOn w:val="a"/>
    <w:link w:val="a6"/>
    <w:uiPriority w:val="99"/>
    <w:unhideWhenUsed/>
    <w:rsid w:val="00287B2D"/>
    <w:pPr>
      <w:tabs>
        <w:tab w:val="center" w:pos="4153"/>
        <w:tab w:val="right" w:pos="8306"/>
      </w:tabs>
      <w:snapToGrid w:val="0"/>
    </w:pPr>
    <w:rPr>
      <w:sz w:val="20"/>
      <w:szCs w:val="20"/>
    </w:rPr>
  </w:style>
  <w:style w:type="character" w:customStyle="1" w:styleId="a6">
    <w:name w:val="頁首 字元"/>
    <w:basedOn w:val="a0"/>
    <w:link w:val="a5"/>
    <w:uiPriority w:val="99"/>
    <w:rsid w:val="00287B2D"/>
    <w:rPr>
      <w:rFonts w:ascii="標楷體" w:eastAsia="標楷體" w:hAnsi="標楷體" w:cs="標楷體"/>
      <w:sz w:val="20"/>
      <w:szCs w:val="20"/>
    </w:rPr>
  </w:style>
  <w:style w:type="paragraph" w:styleId="a7">
    <w:name w:val="footer"/>
    <w:basedOn w:val="a"/>
    <w:link w:val="a8"/>
    <w:uiPriority w:val="99"/>
    <w:unhideWhenUsed/>
    <w:rsid w:val="00287B2D"/>
    <w:pPr>
      <w:tabs>
        <w:tab w:val="center" w:pos="4153"/>
        <w:tab w:val="right" w:pos="8306"/>
      </w:tabs>
      <w:snapToGrid w:val="0"/>
    </w:pPr>
    <w:rPr>
      <w:sz w:val="20"/>
      <w:szCs w:val="20"/>
    </w:rPr>
  </w:style>
  <w:style w:type="character" w:customStyle="1" w:styleId="a8">
    <w:name w:val="頁尾 字元"/>
    <w:basedOn w:val="a0"/>
    <w:link w:val="a7"/>
    <w:uiPriority w:val="99"/>
    <w:rsid w:val="00287B2D"/>
    <w:rPr>
      <w:rFonts w:ascii="標楷體" w:eastAsia="標楷體" w:hAnsi="標楷體" w:cs="標楷體"/>
      <w:sz w:val="20"/>
      <w:szCs w:val="20"/>
    </w:rPr>
  </w:style>
  <w:style w:type="character" w:styleId="a9">
    <w:name w:val="Hyperlink"/>
    <w:basedOn w:val="a0"/>
    <w:uiPriority w:val="99"/>
    <w:semiHidden/>
    <w:unhideWhenUsed/>
    <w:rsid w:val="006C49CA"/>
    <w:rPr>
      <w:color w:val="0000FF"/>
      <w:u w:val="single"/>
    </w:rPr>
  </w:style>
  <w:style w:type="paragraph" w:styleId="HTML">
    <w:name w:val="HTML Preformatted"/>
    <w:basedOn w:val="a"/>
    <w:link w:val="HTML0"/>
    <w:uiPriority w:val="99"/>
    <w:unhideWhenUsed/>
    <w:rsid w:val="00AC7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細明體" w:eastAsia="細明體" w:hAnsi="細明體" w:cs="細明體"/>
      <w:sz w:val="24"/>
      <w:szCs w:val="24"/>
      <w:lang w:eastAsia="zh-TW"/>
    </w:rPr>
  </w:style>
  <w:style w:type="character" w:customStyle="1" w:styleId="HTML0">
    <w:name w:val="HTML 預設格式 字元"/>
    <w:basedOn w:val="a0"/>
    <w:link w:val="HTML"/>
    <w:uiPriority w:val="99"/>
    <w:rsid w:val="00AC7102"/>
    <w:rPr>
      <w:rFonts w:ascii="細明體" w:eastAsia="細明體" w:hAnsi="細明體" w:cs="細明體"/>
      <w:sz w:val="24"/>
      <w:szCs w:val="24"/>
      <w:lang w:eastAsia="zh-TW"/>
    </w:rPr>
  </w:style>
  <w:style w:type="paragraph" w:styleId="aa">
    <w:name w:val="Balloon Text"/>
    <w:basedOn w:val="a"/>
    <w:link w:val="ab"/>
    <w:uiPriority w:val="99"/>
    <w:semiHidden/>
    <w:unhideWhenUsed/>
    <w:rsid w:val="00EA6CF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A6C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91194">
      <w:bodyDiv w:val="1"/>
      <w:marLeft w:val="0"/>
      <w:marRight w:val="0"/>
      <w:marTop w:val="0"/>
      <w:marBottom w:val="0"/>
      <w:divBdr>
        <w:top w:val="none" w:sz="0" w:space="0" w:color="auto"/>
        <w:left w:val="none" w:sz="0" w:space="0" w:color="auto"/>
        <w:bottom w:val="none" w:sz="0" w:space="0" w:color="auto"/>
        <w:right w:val="none" w:sz="0" w:space="0" w:color="auto"/>
      </w:divBdr>
    </w:div>
    <w:div w:id="662470326">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695228571">
      <w:bodyDiv w:val="1"/>
      <w:marLeft w:val="0"/>
      <w:marRight w:val="0"/>
      <w:marTop w:val="0"/>
      <w:marBottom w:val="0"/>
      <w:divBdr>
        <w:top w:val="none" w:sz="0" w:space="0" w:color="auto"/>
        <w:left w:val="none" w:sz="0" w:space="0" w:color="auto"/>
        <w:bottom w:val="none" w:sz="0" w:space="0" w:color="auto"/>
        <w:right w:val="none" w:sz="0" w:space="0" w:color="auto"/>
      </w:divBdr>
    </w:div>
    <w:div w:id="2021423316">
      <w:bodyDiv w:val="1"/>
      <w:marLeft w:val="0"/>
      <w:marRight w:val="0"/>
      <w:marTop w:val="0"/>
      <w:marBottom w:val="0"/>
      <w:divBdr>
        <w:top w:val="none" w:sz="0" w:space="0" w:color="auto"/>
        <w:left w:val="none" w:sz="0" w:space="0" w:color="auto"/>
        <w:bottom w:val="none" w:sz="0" w:space="0" w:color="auto"/>
        <w:right w:val="none" w:sz="0" w:space="0" w:color="auto"/>
      </w:divBdr>
    </w:div>
    <w:div w:id="2022849410">
      <w:bodyDiv w:val="1"/>
      <w:marLeft w:val="0"/>
      <w:marRight w:val="0"/>
      <w:marTop w:val="0"/>
      <w:marBottom w:val="0"/>
      <w:divBdr>
        <w:top w:val="none" w:sz="0" w:space="0" w:color="auto"/>
        <w:left w:val="none" w:sz="0" w:space="0" w:color="auto"/>
        <w:bottom w:val="none" w:sz="0" w:space="0" w:color="auto"/>
        <w:right w:val="none" w:sz="0" w:space="0" w:color="auto"/>
      </w:divBdr>
      <w:divsChild>
        <w:div w:id="2080204900">
          <w:marLeft w:val="232"/>
          <w:marRight w:val="0"/>
          <w:marTop w:val="0"/>
          <w:marBottom w:val="0"/>
          <w:divBdr>
            <w:top w:val="none" w:sz="0" w:space="0" w:color="auto"/>
            <w:left w:val="none" w:sz="0" w:space="0" w:color="auto"/>
            <w:bottom w:val="none" w:sz="0" w:space="0" w:color="auto"/>
            <w:right w:val="none" w:sz="0" w:space="0" w:color="auto"/>
          </w:divBdr>
        </w:div>
        <w:div w:id="1551527530">
          <w:marLeft w:val="23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E2731-A9E9-49DD-B44C-7AC9B286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劉玉梅</cp:lastModifiedBy>
  <cp:revision>2</cp:revision>
  <cp:lastPrinted>2022-09-16T09:31:00Z</cp:lastPrinted>
  <dcterms:created xsi:type="dcterms:W3CDTF">2022-12-23T08:49:00Z</dcterms:created>
  <dcterms:modified xsi:type="dcterms:W3CDTF">2022-12-23T08:49:00Z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2020-01-03T00:00:00Z</vt:filetime>
  </property>
  <property fmtid="{D5CDD505-2E9C-101B-9397-08002B2CF9AE}" pid="3" name="Creator">
    <vt:lpwstr>Acrobat PDFMaker 10.1 Word 版</vt:lpwstr>
  </property>
  <property fmtid="{D5CDD505-2E9C-101B-9397-08002B2CF9AE}" pid="4" name="LastSaved">
    <vt:filetime>2021-06-15T00:00:00Z</vt:filetime>
  </property>
</Properties>
</file>