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A74" w14:textId="114AA1C3" w:rsidR="00350D20" w:rsidRDefault="00350D20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>
        <w:rPr>
          <w:rFonts w:ascii="新細明體" w:eastAsia="新細明體" w:cs="新細明體" w:hint="eastAsia"/>
          <w:color w:val="000000"/>
        </w:rPr>
        <w:t>證券商內部控制制度標準規範</w:t>
      </w:r>
      <w:r w:rsidR="00AD7491">
        <w:rPr>
          <w:rFonts w:ascii="新細明體" w:eastAsia="新細明體" w:cs="新細明體" w:hint="eastAsia"/>
          <w:color w:val="000000"/>
        </w:rPr>
        <w:t>─</w:t>
      </w:r>
      <w:r w:rsidRPr="00AD7491">
        <w:rPr>
          <w:rFonts w:ascii="新細明體" w:eastAsia="新細明體" w:cs="新細明體" w:hint="eastAsia"/>
          <w:color w:val="000000"/>
        </w:rPr>
        <w:t>內部稽核實施細則</w:t>
      </w:r>
      <w:r w:rsidR="00A055B3" w:rsidRPr="00AD7491">
        <w:rPr>
          <w:rFonts w:ascii="新細明體" w:eastAsia="新細明體" w:cs="新細明體" w:hint="eastAsia"/>
          <w:color w:val="000000"/>
        </w:rPr>
        <w:t>修</w:t>
      </w:r>
      <w:r w:rsidR="0041234B" w:rsidRPr="00837E3D">
        <w:rPr>
          <w:rFonts w:ascii="新細明體" w:eastAsia="新細明體" w:cs="新細明體" w:hint="eastAsia"/>
        </w:rPr>
        <w:t>正</w:t>
      </w:r>
      <w:r w:rsidR="00A055B3" w:rsidRPr="00AD7491">
        <w:rPr>
          <w:rFonts w:ascii="新細明體" w:eastAsia="新細明體" w:cs="新細明體" w:hint="eastAsia"/>
          <w:color w:val="000000"/>
        </w:rPr>
        <w:t>對照表</w:t>
      </w:r>
      <w:r w:rsidR="003F02B7" w:rsidRPr="00E418DB">
        <w:rPr>
          <w:rFonts w:ascii="新細明體" w:eastAsia="新細明體" w:cs="新細明體" w:hint="eastAsia"/>
        </w:rPr>
        <w:t>（</w:t>
      </w:r>
      <w:r w:rsidR="003F02B7">
        <w:rPr>
          <w:rFonts w:ascii="新細明體" w:eastAsia="新細明體" w:cs="新細明體" w:hint="eastAsia"/>
        </w:rPr>
        <w:t>11</w:t>
      </w:r>
      <w:r w:rsidR="003F02B7">
        <w:rPr>
          <w:rFonts w:ascii="新細明體" w:eastAsia="新細明體" w:cs="新細明體" w:hint="eastAsia"/>
        </w:rPr>
        <w:t>4.04</w:t>
      </w:r>
      <w:bookmarkStart w:id="0" w:name="_GoBack"/>
      <w:bookmarkEnd w:id="0"/>
      <w:r w:rsidR="003F02B7">
        <w:rPr>
          <w:rFonts w:ascii="新細明體" w:eastAsia="新細明體" w:cs="新細明體" w:hint="eastAsia"/>
        </w:rPr>
        <w:t>.01生效</w:t>
      </w:r>
      <w:r w:rsidR="003F02B7" w:rsidRPr="00E418DB">
        <w:rPr>
          <w:rFonts w:ascii="新細明體" w:eastAsia="新細明體" w:cs="新細明體" w:hint="eastAsia"/>
        </w:rPr>
        <w:t>）</w:t>
      </w:r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14:paraId="7ACDADD4" w14:textId="77777777" w:rsidTr="0043269E">
        <w:trPr>
          <w:trHeight w:val="500"/>
          <w:tblHeader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10B1164E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4B170B8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563E407F" w14:textId="2164CA65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2D3D3981" w14:textId="39B63EF4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20D3DCE3" w14:textId="43783191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</w:t>
            </w:r>
            <w:r w:rsidR="000472DD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>說明</w:t>
            </w:r>
          </w:p>
        </w:tc>
      </w:tr>
      <w:tr w:rsidR="00D67560" w14:paraId="251307BE" w14:textId="77777777" w:rsidTr="00A6735C">
        <w:trPr>
          <w:trHeight w:val="8504"/>
        </w:trPr>
        <w:tc>
          <w:tcPr>
            <w:tcW w:w="868" w:type="dxa"/>
            <w:tcBorders>
              <w:top w:val="single" w:sz="12" w:space="0" w:color="auto"/>
            </w:tcBorders>
          </w:tcPr>
          <w:p w14:paraId="4503B0F3" w14:textId="479445ED" w:rsidR="00D67560" w:rsidRPr="000472DD" w:rsidRDefault="00D67560" w:rsidP="000472DD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FF"/>
              </w:rPr>
            </w:pPr>
            <w:r w:rsidRPr="000472DD">
              <w:rPr>
                <w:rFonts w:ascii="新細明體" w:eastAsia="新細明體" w:cs="新細明體"/>
              </w:rPr>
              <w:t>A</w:t>
            </w:r>
            <w:r w:rsidR="000472DD" w:rsidRPr="000472DD">
              <w:rPr>
                <w:rFonts w:ascii="新細明體" w:eastAsia="新細明體" w:cs="新細明體" w:hint="eastAsia"/>
              </w:rPr>
              <w:t>I</w:t>
            </w:r>
            <w:r w:rsidRPr="000472DD">
              <w:rPr>
                <w:rFonts w:ascii="新細明體" w:eastAsia="新細明體" w:cs="新細明體"/>
              </w:rPr>
              <w:t>-</w:t>
            </w:r>
            <w:r w:rsidRPr="000472DD">
              <w:rPr>
                <w:rFonts w:ascii="新細明體" w:eastAsia="新細明體" w:hAnsi="新細明體" w:cs="新細明體"/>
              </w:rPr>
              <w:t>11</w:t>
            </w:r>
            <w:r w:rsidR="000472DD" w:rsidRPr="000472DD">
              <w:rPr>
                <w:rFonts w:ascii="新細明體" w:eastAsia="新細明體" w:hAnsi="新細明體" w:cs="新細明體"/>
              </w:rPr>
              <w:t>00</w:t>
            </w:r>
            <w:r w:rsidRPr="000472DD">
              <w:rPr>
                <w:rFonts w:ascii="新細明體" w:eastAsia="新細明體" w:hAnsi="新細明體" w:cs="新細明體"/>
              </w:rPr>
              <w:t>0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273E801C" w14:textId="77777777" w:rsidR="000472DD" w:rsidRPr="000472DD" w:rsidRDefault="000472DD" w:rsidP="000472DD">
            <w:pPr>
              <w:spacing w:line="240" w:lineRule="auto"/>
              <w:ind w:left="28" w:right="28"/>
              <w:rPr>
                <w:rFonts w:ascii="新細明體" w:eastAsia="新細明體" w:cs="新細明體"/>
              </w:rPr>
            </w:pPr>
            <w:r w:rsidRPr="000472DD">
              <w:rPr>
                <w:rFonts w:ascii="新細明體" w:eastAsia="新細明體" w:cs="新細明體" w:hint="eastAsia"/>
              </w:rPr>
              <w:t>有價證券投資決策作業之稽核</w:t>
            </w:r>
          </w:p>
          <w:p w14:paraId="23C58365" w14:textId="77777777" w:rsidR="000472DD" w:rsidRPr="000472DD" w:rsidRDefault="000472DD" w:rsidP="000472DD">
            <w:pPr>
              <w:spacing w:line="240" w:lineRule="auto"/>
              <w:ind w:left="28" w:right="28"/>
              <w:rPr>
                <w:rFonts w:ascii="新細明體" w:eastAsia="新細明體" w:cs="新細明體"/>
              </w:rPr>
            </w:pPr>
            <w:r w:rsidRPr="000472DD">
              <w:rPr>
                <w:rFonts w:ascii="新細明體" w:eastAsia="新細明體" w:cs="新細明體" w:hint="eastAsia"/>
              </w:rPr>
              <w:t>目的：</w:t>
            </w:r>
          </w:p>
          <w:p w14:paraId="6B4E8FA2" w14:textId="771D1D33" w:rsidR="000472DD" w:rsidRPr="000472DD" w:rsidRDefault="000472DD" w:rsidP="000472DD">
            <w:pPr>
              <w:spacing w:line="240" w:lineRule="auto"/>
              <w:ind w:left="28" w:right="28"/>
              <w:rPr>
                <w:rFonts w:ascii="新細明體" w:eastAsia="新細明體" w:cs="新細明體"/>
              </w:rPr>
            </w:pPr>
            <w:r w:rsidRPr="000472DD">
              <w:rPr>
                <w:rFonts w:ascii="新細明體" w:eastAsia="新細明體" w:cs="新細明體" w:hint="eastAsia"/>
              </w:rPr>
              <w:t>(</w:t>
            </w:r>
            <w:proofErr w:type="gramStart"/>
            <w:r w:rsidRPr="000472DD">
              <w:rPr>
                <w:rFonts w:ascii="新細明體" w:eastAsia="新細明體" w:cs="新細明體" w:hint="eastAsia"/>
              </w:rPr>
              <w:t>一</w:t>
            </w:r>
            <w:proofErr w:type="gramEnd"/>
            <w:r w:rsidRPr="000472DD">
              <w:rPr>
                <w:rFonts w:ascii="新細明體" w:eastAsia="新細明體" w:cs="新細明體" w:hint="eastAsia"/>
              </w:rPr>
              <w:t>)確定上述作業是否符合規定辦理</w:t>
            </w:r>
          </w:p>
          <w:p w14:paraId="50DE8256" w14:textId="66A5E55A" w:rsidR="00D67560" w:rsidRPr="000472DD" w:rsidRDefault="000472DD" w:rsidP="000472DD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FF"/>
              </w:rPr>
            </w:pPr>
            <w:r w:rsidRPr="000472DD">
              <w:rPr>
                <w:rFonts w:ascii="新細明體" w:eastAsia="新細明體" w:cs="新細明體" w:hint="eastAsia"/>
              </w:rPr>
              <w:t>(二)了解執行投資計劃前的評估分析是否詳實並作成記錄且經核准</w:t>
            </w: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40ECCCDF" w14:textId="28134146" w:rsidR="00D67560" w:rsidRPr="000472DD" w:rsidRDefault="00D67560" w:rsidP="0073004E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</w:rPr>
            </w:pPr>
            <w:r w:rsidRPr="000472DD">
              <w:rPr>
                <w:rFonts w:ascii="新細明體" w:eastAsia="新細明體" w:hAnsi="新細明體" w:cs="新細明體" w:hint="eastAsia"/>
              </w:rPr>
              <w:t>作業週期：不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定期（每</w:t>
            </w:r>
            <w:r w:rsidR="000472DD" w:rsidRPr="000472DD">
              <w:rPr>
                <w:rFonts w:asciiTheme="minorEastAsia" w:eastAsiaTheme="minorEastAsia" w:hAnsiTheme="minorEastAsia" w:cs="新細明體" w:hint="eastAsia"/>
              </w:rPr>
              <w:t>月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至少查核乙次）</w:t>
            </w:r>
          </w:p>
          <w:p w14:paraId="50BF0774" w14:textId="5A4F1E02" w:rsidR="00D67560" w:rsidRPr="00B912E1" w:rsidRDefault="00B912E1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spacing w:val="20"/>
              </w:rPr>
            </w:pPr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(</w:t>
            </w:r>
            <w:proofErr w:type="gramStart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一</w:t>
            </w:r>
            <w:proofErr w:type="gramEnd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)~(四)略</w:t>
            </w:r>
          </w:p>
          <w:p w14:paraId="200CAA9A" w14:textId="6DF14B05" w:rsidR="00D67560" w:rsidRPr="000472DD" w:rsidRDefault="008E6C4A" w:rsidP="00342E60">
            <w:pPr>
              <w:spacing w:line="240" w:lineRule="auto"/>
              <w:ind w:left="416" w:right="28" w:hangingChars="160" w:hanging="416"/>
              <w:rPr>
                <w:rFonts w:asciiTheme="minorEastAsia" w:eastAsiaTheme="minorEastAsia" w:hAnsiTheme="minorEastAsia" w:cs="新細明體"/>
                <w:color w:val="0000FF"/>
                <w:spacing w:val="0"/>
                <w:kern w:val="0"/>
              </w:rPr>
            </w:pPr>
            <w:r w:rsidRPr="008E6C4A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(五)公司</w:t>
            </w:r>
            <w:proofErr w:type="gramStart"/>
            <w:r w:rsidRPr="008E6C4A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採</w:t>
            </w:r>
            <w:proofErr w:type="gramEnd"/>
            <w:r w:rsidRPr="008E6C4A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權益法之投資，是否</w:t>
            </w:r>
            <w:r w:rsidR="00000BE2"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將對被投資</w:t>
            </w:r>
            <w:proofErr w:type="gramStart"/>
            <w:r w:rsidR="00000BE2"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企業議合之</w:t>
            </w:r>
            <w:proofErr w:type="gramEnd"/>
            <w:r w:rsidR="00000BE2"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情形</w:t>
            </w:r>
            <w:r w:rsidR="00000BE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(如瞭解被投資企業</w:t>
            </w:r>
            <w:r w:rsidR="00000BE2" w:rsidRPr="006D6638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ESG</w:t>
            </w:r>
            <w:r w:rsidR="00000BE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作為)</w:t>
            </w:r>
            <w:r w:rsidR="00000BE2"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，</w:t>
            </w:r>
            <w:proofErr w:type="gramStart"/>
            <w:r w:rsidR="00000BE2"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列入投前評估</w:t>
            </w:r>
            <w:proofErr w:type="gramEnd"/>
            <w:r w:rsidR="00000BE2"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之應辦事項中並</w:t>
            </w:r>
            <w:r w:rsidR="00460A5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予</w:t>
            </w:r>
            <w:r w:rsidR="00000BE2"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揭露。</w:t>
            </w: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6582ED7B" w14:textId="7553997D" w:rsidR="00D67560" w:rsidRPr="000472DD" w:rsidRDefault="00D67560" w:rsidP="0073004E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</w:rPr>
            </w:pPr>
            <w:r w:rsidRPr="000472DD">
              <w:rPr>
                <w:rFonts w:ascii="新細明體" w:eastAsia="新細明體" w:hAnsi="新細明體" w:cs="新細明體" w:hint="eastAsia"/>
              </w:rPr>
              <w:t>作業週期：不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定期（每</w:t>
            </w:r>
            <w:r w:rsidR="000472DD" w:rsidRPr="000472DD">
              <w:rPr>
                <w:rFonts w:asciiTheme="minorEastAsia" w:eastAsiaTheme="minorEastAsia" w:hAnsiTheme="minorEastAsia" w:cs="新細明體" w:hint="eastAsia"/>
              </w:rPr>
              <w:t>月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至少查核乙次）</w:t>
            </w:r>
          </w:p>
          <w:p w14:paraId="3A8D9343" w14:textId="1B3510B7" w:rsidR="00B912E1" w:rsidRDefault="00B912E1" w:rsidP="00B912E1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spacing w:val="20"/>
              </w:rPr>
            </w:pPr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(</w:t>
            </w:r>
            <w:proofErr w:type="gramStart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一</w:t>
            </w:r>
            <w:proofErr w:type="gramEnd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)~(四)略</w:t>
            </w:r>
          </w:p>
          <w:p w14:paraId="333CB509" w14:textId="77777777" w:rsidR="008E6C4A" w:rsidRPr="00F44DC2" w:rsidRDefault="008E6C4A" w:rsidP="008E6C4A">
            <w:pPr>
              <w:spacing w:line="240" w:lineRule="auto"/>
              <w:ind w:right="28"/>
              <w:jc w:val="left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  <w:r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(新增)</w:t>
            </w:r>
          </w:p>
          <w:p w14:paraId="4B8B5DE1" w14:textId="2A151A10" w:rsidR="00D67560" w:rsidRPr="000472DD" w:rsidRDefault="00D67560" w:rsidP="0073004E">
            <w:pPr>
              <w:adjustRightInd w:val="0"/>
              <w:spacing w:line="240" w:lineRule="auto"/>
              <w:ind w:leftChars="1" w:left="346" w:hangingChars="143" w:hanging="343"/>
              <w:textAlignment w:val="baseline"/>
              <w:rPr>
                <w:rFonts w:asciiTheme="minorEastAsia" w:eastAsiaTheme="minorEastAsia" w:hAnsiTheme="minorEastAsia" w:cs="新細明體"/>
                <w:color w:val="0000FF"/>
                <w:spacing w:val="0"/>
                <w:kern w:val="0"/>
              </w:rPr>
            </w:pP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490732D3" w14:textId="77777777" w:rsidR="00D67560" w:rsidRPr="000472DD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FF"/>
                <w:spacing w:val="20"/>
                <w:szCs w:val="20"/>
                <w:u w:val="single"/>
              </w:rPr>
            </w:pPr>
          </w:p>
          <w:p w14:paraId="3435AB1C" w14:textId="77777777" w:rsidR="00D67560" w:rsidRPr="000472DD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FF"/>
                <w:spacing w:val="20"/>
                <w:szCs w:val="20"/>
                <w:u w:val="single"/>
              </w:rPr>
            </w:pPr>
          </w:p>
          <w:p w14:paraId="3FFE97D1" w14:textId="2ED07841" w:rsidR="00D67560" w:rsidRPr="000472DD" w:rsidRDefault="008E6C4A" w:rsidP="008E6C4A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FF"/>
                <w:spacing w:val="0"/>
                <w:kern w:val="0"/>
                <w:highlight w:val="cyan"/>
                <w:u w:val="single"/>
              </w:rPr>
            </w:pP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配合內部控制制度C</w:t>
            </w:r>
            <w:r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  <w:t>I</w:t>
            </w: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-11</w:t>
            </w:r>
            <w:r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  <w:t>00</w:t>
            </w: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0修正本項作業及查核明細表。</w:t>
            </w:r>
          </w:p>
        </w:tc>
      </w:tr>
    </w:tbl>
    <w:p w14:paraId="661CBD31" w14:textId="77777777" w:rsidR="0012263C" w:rsidRPr="009015DA" w:rsidRDefault="0012263C" w:rsidP="009015DA">
      <w:pPr>
        <w:pStyle w:val="1"/>
        <w:spacing w:after="0" w:line="20" w:lineRule="atLeast"/>
        <w:jc w:val="both"/>
        <w:rPr>
          <w:rFonts w:ascii="新細明體" w:eastAsia="新細明體" w:cs="新細明體"/>
          <w:color w:val="000000"/>
          <w:sz w:val="2"/>
          <w:szCs w:val="2"/>
        </w:rPr>
      </w:pPr>
    </w:p>
    <w:sectPr w:rsidR="0012263C" w:rsidRPr="009015DA">
      <w:footerReference w:type="default" r:id="rId8"/>
      <w:pgSz w:w="16840" w:h="11907" w:orient="landscape" w:code="9"/>
      <w:pgMar w:top="1021" w:right="964" w:bottom="964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C29D8" w14:textId="77777777" w:rsidR="006C4FD5" w:rsidRDefault="006C4FD5" w:rsidP="00E87601">
      <w:pPr>
        <w:spacing w:line="240" w:lineRule="auto"/>
      </w:pPr>
      <w:r>
        <w:separator/>
      </w:r>
    </w:p>
  </w:endnote>
  <w:endnote w:type="continuationSeparator" w:id="0">
    <w:p w14:paraId="4ECC2A04" w14:textId="77777777" w:rsidR="006C4FD5" w:rsidRDefault="006C4FD5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27B9" w14:textId="4D8E0663" w:rsidR="00C66564" w:rsidRDefault="00C66564" w:rsidP="009015D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F02B7" w:rsidRPr="003F02B7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F6889" w14:textId="77777777" w:rsidR="006C4FD5" w:rsidRDefault="006C4FD5" w:rsidP="00E87601">
      <w:pPr>
        <w:spacing w:line="240" w:lineRule="auto"/>
      </w:pPr>
      <w:r>
        <w:separator/>
      </w:r>
    </w:p>
  </w:footnote>
  <w:footnote w:type="continuationSeparator" w:id="0">
    <w:p w14:paraId="17306F84" w14:textId="77777777" w:rsidR="006C4FD5" w:rsidRDefault="006C4FD5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BC6"/>
    <w:multiLevelType w:val="hybridMultilevel"/>
    <w:tmpl w:val="B712BFF8"/>
    <w:lvl w:ilvl="0" w:tplc="0409000F">
      <w:start w:val="1"/>
      <w:numFmt w:val="decimal"/>
      <w:lvlText w:val="%1."/>
      <w:lvlJc w:val="left"/>
      <w:pPr>
        <w:ind w:left="91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ind w:left="4759" w:hanging="480"/>
      </w:pPr>
    </w:lvl>
  </w:abstractNum>
  <w:abstractNum w:abstractNumId="1" w15:restartNumberingAfterBreak="0">
    <w:nsid w:val="0A5936F0"/>
    <w:multiLevelType w:val="hybridMultilevel"/>
    <w:tmpl w:val="68BC917A"/>
    <w:lvl w:ilvl="0" w:tplc="98764D20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3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 w15:restartNumberingAfterBreak="0">
    <w:nsid w:val="1A84656B"/>
    <w:multiLevelType w:val="hybridMultilevel"/>
    <w:tmpl w:val="0D5E3E26"/>
    <w:lvl w:ilvl="0" w:tplc="0409000F">
      <w:start w:val="1"/>
      <w:numFmt w:val="decimal"/>
      <w:lvlText w:val="%1."/>
      <w:lvlJc w:val="left"/>
      <w:pPr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5" w15:restartNumberingAfterBreak="0">
    <w:nsid w:val="22A95A2D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9160E1"/>
    <w:multiLevelType w:val="hybridMultilevel"/>
    <w:tmpl w:val="AE0EED00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A6522DCA">
      <w:start w:val="1"/>
      <w:numFmt w:val="decimal"/>
      <w:lvlText w:val="(%2)"/>
      <w:lvlJc w:val="left"/>
      <w:pPr>
        <w:ind w:left="1200" w:hanging="720"/>
      </w:pPr>
      <w:rPr>
        <w:rFonts w:asciiTheme="minorEastAsia" w:eastAsiaTheme="minorEastAsia" w:hAnsiTheme="minorEastAsia" w:cs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7638AA"/>
    <w:multiLevelType w:val="hybridMultilevel"/>
    <w:tmpl w:val="FD7AB878"/>
    <w:lvl w:ilvl="0" w:tplc="197A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9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10" w15:restartNumberingAfterBreak="0">
    <w:nsid w:val="46FC7B6B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415677F"/>
    <w:multiLevelType w:val="hybridMultilevel"/>
    <w:tmpl w:val="83B64C24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12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3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4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DB338DC"/>
    <w:multiLevelType w:val="hybridMultilevel"/>
    <w:tmpl w:val="0F381358"/>
    <w:lvl w:ilvl="0" w:tplc="5D74C4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17" w15:restartNumberingAfterBreak="0">
    <w:nsid w:val="77E9069D"/>
    <w:multiLevelType w:val="hybridMultilevel"/>
    <w:tmpl w:val="42FC13AA"/>
    <w:lvl w:ilvl="0" w:tplc="7F229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14"/>
  </w:num>
  <w:num w:numId="8">
    <w:abstractNumId w:val="9"/>
  </w:num>
  <w:num w:numId="9">
    <w:abstractNumId w:val="3"/>
  </w:num>
  <w:num w:numId="10">
    <w:abstractNumId w:val="4"/>
  </w:num>
  <w:num w:numId="11">
    <w:abstractNumId w:val="0"/>
  </w:num>
  <w:num w:numId="12">
    <w:abstractNumId w:val="7"/>
  </w:num>
  <w:num w:numId="13">
    <w:abstractNumId w:val="15"/>
  </w:num>
  <w:num w:numId="14">
    <w:abstractNumId w:val="17"/>
  </w:num>
  <w:num w:numId="15">
    <w:abstractNumId w:val="11"/>
  </w:num>
  <w:num w:numId="16">
    <w:abstractNumId w:val="10"/>
  </w:num>
  <w:num w:numId="17">
    <w:abstractNumId w:val="1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0BE2"/>
    <w:rsid w:val="00002707"/>
    <w:rsid w:val="000076F0"/>
    <w:rsid w:val="000078DD"/>
    <w:rsid w:val="00010B23"/>
    <w:rsid w:val="00010CB6"/>
    <w:rsid w:val="00013262"/>
    <w:rsid w:val="00017568"/>
    <w:rsid w:val="000178B1"/>
    <w:rsid w:val="00020581"/>
    <w:rsid w:val="00026815"/>
    <w:rsid w:val="00027C25"/>
    <w:rsid w:val="00030C6E"/>
    <w:rsid w:val="00031C25"/>
    <w:rsid w:val="00032BD7"/>
    <w:rsid w:val="00032F43"/>
    <w:rsid w:val="00032FDF"/>
    <w:rsid w:val="000362FC"/>
    <w:rsid w:val="00042141"/>
    <w:rsid w:val="00043631"/>
    <w:rsid w:val="0004440E"/>
    <w:rsid w:val="00044EBF"/>
    <w:rsid w:val="0004617E"/>
    <w:rsid w:val="0004695F"/>
    <w:rsid w:val="00046CA7"/>
    <w:rsid w:val="000472DD"/>
    <w:rsid w:val="0005494B"/>
    <w:rsid w:val="00056D62"/>
    <w:rsid w:val="0006572E"/>
    <w:rsid w:val="00065B63"/>
    <w:rsid w:val="000717BF"/>
    <w:rsid w:val="00071AE9"/>
    <w:rsid w:val="00072071"/>
    <w:rsid w:val="000819B6"/>
    <w:rsid w:val="00083A2B"/>
    <w:rsid w:val="0008545B"/>
    <w:rsid w:val="000866E1"/>
    <w:rsid w:val="00091B74"/>
    <w:rsid w:val="00092C5E"/>
    <w:rsid w:val="00094277"/>
    <w:rsid w:val="000947F2"/>
    <w:rsid w:val="000948EF"/>
    <w:rsid w:val="00095146"/>
    <w:rsid w:val="00096C09"/>
    <w:rsid w:val="000A0E22"/>
    <w:rsid w:val="000A1571"/>
    <w:rsid w:val="000A234A"/>
    <w:rsid w:val="000A29EE"/>
    <w:rsid w:val="000A65F9"/>
    <w:rsid w:val="000B05A0"/>
    <w:rsid w:val="000B111B"/>
    <w:rsid w:val="000B1AF9"/>
    <w:rsid w:val="000B24A0"/>
    <w:rsid w:val="000B2DEF"/>
    <w:rsid w:val="000B3012"/>
    <w:rsid w:val="000B3B6A"/>
    <w:rsid w:val="000B41FB"/>
    <w:rsid w:val="000B501B"/>
    <w:rsid w:val="000C0F00"/>
    <w:rsid w:val="000C11F0"/>
    <w:rsid w:val="000C1919"/>
    <w:rsid w:val="000C3D19"/>
    <w:rsid w:val="000C7892"/>
    <w:rsid w:val="000C79E6"/>
    <w:rsid w:val="000C7D5A"/>
    <w:rsid w:val="000C7FB1"/>
    <w:rsid w:val="000D2915"/>
    <w:rsid w:val="000D6958"/>
    <w:rsid w:val="000E05C8"/>
    <w:rsid w:val="000E2DE4"/>
    <w:rsid w:val="000F13A6"/>
    <w:rsid w:val="000F513D"/>
    <w:rsid w:val="0010731D"/>
    <w:rsid w:val="001078B4"/>
    <w:rsid w:val="00107B1D"/>
    <w:rsid w:val="001117C9"/>
    <w:rsid w:val="00112B23"/>
    <w:rsid w:val="00114A0E"/>
    <w:rsid w:val="001222CF"/>
    <w:rsid w:val="0012263C"/>
    <w:rsid w:val="00132C94"/>
    <w:rsid w:val="00134EA0"/>
    <w:rsid w:val="00141D39"/>
    <w:rsid w:val="001444BB"/>
    <w:rsid w:val="00145E01"/>
    <w:rsid w:val="00147B25"/>
    <w:rsid w:val="00151D60"/>
    <w:rsid w:val="00153C81"/>
    <w:rsid w:val="0015687D"/>
    <w:rsid w:val="00162AA2"/>
    <w:rsid w:val="00163302"/>
    <w:rsid w:val="00166115"/>
    <w:rsid w:val="0016782A"/>
    <w:rsid w:val="001811AA"/>
    <w:rsid w:val="001812B0"/>
    <w:rsid w:val="001833E6"/>
    <w:rsid w:val="00187DCA"/>
    <w:rsid w:val="00191618"/>
    <w:rsid w:val="00193D1E"/>
    <w:rsid w:val="0019755E"/>
    <w:rsid w:val="001A2F38"/>
    <w:rsid w:val="001A4ADE"/>
    <w:rsid w:val="001A760E"/>
    <w:rsid w:val="001B0C6E"/>
    <w:rsid w:val="001B2940"/>
    <w:rsid w:val="001B44A8"/>
    <w:rsid w:val="001B4E9C"/>
    <w:rsid w:val="001B57FF"/>
    <w:rsid w:val="001B622E"/>
    <w:rsid w:val="001B6D44"/>
    <w:rsid w:val="001D4693"/>
    <w:rsid w:val="001D4BC6"/>
    <w:rsid w:val="001D6058"/>
    <w:rsid w:val="001D61AB"/>
    <w:rsid w:val="001D6BE8"/>
    <w:rsid w:val="001E0723"/>
    <w:rsid w:val="001E1858"/>
    <w:rsid w:val="001E25C6"/>
    <w:rsid w:val="001E3E0D"/>
    <w:rsid w:val="001F0412"/>
    <w:rsid w:val="002019A5"/>
    <w:rsid w:val="002025D1"/>
    <w:rsid w:val="00214AA3"/>
    <w:rsid w:val="00217244"/>
    <w:rsid w:val="00220770"/>
    <w:rsid w:val="00220947"/>
    <w:rsid w:val="002224DC"/>
    <w:rsid w:val="00224A4A"/>
    <w:rsid w:val="002265BA"/>
    <w:rsid w:val="002268B0"/>
    <w:rsid w:val="0023036E"/>
    <w:rsid w:val="002323E8"/>
    <w:rsid w:val="00235948"/>
    <w:rsid w:val="00235FE6"/>
    <w:rsid w:val="00236A1C"/>
    <w:rsid w:val="00236D0C"/>
    <w:rsid w:val="00241D61"/>
    <w:rsid w:val="00242AAF"/>
    <w:rsid w:val="002437C3"/>
    <w:rsid w:val="00243B89"/>
    <w:rsid w:val="00246053"/>
    <w:rsid w:val="002467D9"/>
    <w:rsid w:val="00250225"/>
    <w:rsid w:val="0025160C"/>
    <w:rsid w:val="00251CA1"/>
    <w:rsid w:val="002524AF"/>
    <w:rsid w:val="00254455"/>
    <w:rsid w:val="0025567C"/>
    <w:rsid w:val="00256AEE"/>
    <w:rsid w:val="002609FF"/>
    <w:rsid w:val="002610AF"/>
    <w:rsid w:val="0026110A"/>
    <w:rsid w:val="002616C7"/>
    <w:rsid w:val="002642AD"/>
    <w:rsid w:val="00266C4B"/>
    <w:rsid w:val="0026738A"/>
    <w:rsid w:val="00270E89"/>
    <w:rsid w:val="00275EE2"/>
    <w:rsid w:val="00277BA9"/>
    <w:rsid w:val="0028025E"/>
    <w:rsid w:val="00280844"/>
    <w:rsid w:val="00284227"/>
    <w:rsid w:val="00286B9F"/>
    <w:rsid w:val="00287DD6"/>
    <w:rsid w:val="00293463"/>
    <w:rsid w:val="00293C57"/>
    <w:rsid w:val="00297347"/>
    <w:rsid w:val="00297B66"/>
    <w:rsid w:val="002A1752"/>
    <w:rsid w:val="002A2286"/>
    <w:rsid w:val="002A3BBC"/>
    <w:rsid w:val="002A4B79"/>
    <w:rsid w:val="002A660F"/>
    <w:rsid w:val="002A6B12"/>
    <w:rsid w:val="002B14FF"/>
    <w:rsid w:val="002B4D73"/>
    <w:rsid w:val="002C4485"/>
    <w:rsid w:val="002C7842"/>
    <w:rsid w:val="002D29B3"/>
    <w:rsid w:val="002D3036"/>
    <w:rsid w:val="002D40D2"/>
    <w:rsid w:val="002F3322"/>
    <w:rsid w:val="002F4F48"/>
    <w:rsid w:val="00300A52"/>
    <w:rsid w:val="0030212D"/>
    <w:rsid w:val="003033EA"/>
    <w:rsid w:val="00303F17"/>
    <w:rsid w:val="00307E78"/>
    <w:rsid w:val="003103C7"/>
    <w:rsid w:val="0031253A"/>
    <w:rsid w:val="00312C09"/>
    <w:rsid w:val="003160FC"/>
    <w:rsid w:val="00316947"/>
    <w:rsid w:val="0032185B"/>
    <w:rsid w:val="00331DE3"/>
    <w:rsid w:val="00334542"/>
    <w:rsid w:val="00337BDF"/>
    <w:rsid w:val="00342E60"/>
    <w:rsid w:val="00345586"/>
    <w:rsid w:val="00350D20"/>
    <w:rsid w:val="00352C65"/>
    <w:rsid w:val="0035622D"/>
    <w:rsid w:val="003577C1"/>
    <w:rsid w:val="00357C05"/>
    <w:rsid w:val="00360DC6"/>
    <w:rsid w:val="00366064"/>
    <w:rsid w:val="003673E1"/>
    <w:rsid w:val="00367985"/>
    <w:rsid w:val="00367E59"/>
    <w:rsid w:val="003706E4"/>
    <w:rsid w:val="00372B32"/>
    <w:rsid w:val="00376338"/>
    <w:rsid w:val="00376EED"/>
    <w:rsid w:val="0038029C"/>
    <w:rsid w:val="00393275"/>
    <w:rsid w:val="00393ED1"/>
    <w:rsid w:val="003A1A08"/>
    <w:rsid w:val="003A2A8A"/>
    <w:rsid w:val="003A667D"/>
    <w:rsid w:val="003A70CA"/>
    <w:rsid w:val="003B0B0D"/>
    <w:rsid w:val="003B1C9F"/>
    <w:rsid w:val="003B4B76"/>
    <w:rsid w:val="003B6769"/>
    <w:rsid w:val="003B6772"/>
    <w:rsid w:val="003C1AAB"/>
    <w:rsid w:val="003C29DD"/>
    <w:rsid w:val="003D07FA"/>
    <w:rsid w:val="003D1B2E"/>
    <w:rsid w:val="003D1C95"/>
    <w:rsid w:val="003D39EF"/>
    <w:rsid w:val="003D599C"/>
    <w:rsid w:val="003E1D56"/>
    <w:rsid w:val="003E2F0D"/>
    <w:rsid w:val="003E35A1"/>
    <w:rsid w:val="003E748D"/>
    <w:rsid w:val="003F02AE"/>
    <w:rsid w:val="003F02B7"/>
    <w:rsid w:val="003F082A"/>
    <w:rsid w:val="003F4E8D"/>
    <w:rsid w:val="003F5B0D"/>
    <w:rsid w:val="003F5B1F"/>
    <w:rsid w:val="003F5D4D"/>
    <w:rsid w:val="0040158E"/>
    <w:rsid w:val="00403961"/>
    <w:rsid w:val="00403C89"/>
    <w:rsid w:val="00405B4F"/>
    <w:rsid w:val="00405FFF"/>
    <w:rsid w:val="00406CB7"/>
    <w:rsid w:val="00410EC1"/>
    <w:rsid w:val="0041234B"/>
    <w:rsid w:val="00414B70"/>
    <w:rsid w:val="004221E2"/>
    <w:rsid w:val="00423CD2"/>
    <w:rsid w:val="00431D1A"/>
    <w:rsid w:val="0043269E"/>
    <w:rsid w:val="00433189"/>
    <w:rsid w:val="004343B9"/>
    <w:rsid w:val="004424BA"/>
    <w:rsid w:val="004436D0"/>
    <w:rsid w:val="00455EE4"/>
    <w:rsid w:val="00456185"/>
    <w:rsid w:val="00460A5E"/>
    <w:rsid w:val="00465968"/>
    <w:rsid w:val="004711EF"/>
    <w:rsid w:val="00473E0D"/>
    <w:rsid w:val="004747CB"/>
    <w:rsid w:val="00475D2E"/>
    <w:rsid w:val="00483C99"/>
    <w:rsid w:val="004840B1"/>
    <w:rsid w:val="00484363"/>
    <w:rsid w:val="004844CC"/>
    <w:rsid w:val="0048503A"/>
    <w:rsid w:val="00486727"/>
    <w:rsid w:val="004907FB"/>
    <w:rsid w:val="0049343A"/>
    <w:rsid w:val="004A2034"/>
    <w:rsid w:val="004A4139"/>
    <w:rsid w:val="004A5B5A"/>
    <w:rsid w:val="004A6922"/>
    <w:rsid w:val="004B0A09"/>
    <w:rsid w:val="004B57A2"/>
    <w:rsid w:val="004C209C"/>
    <w:rsid w:val="004C2A71"/>
    <w:rsid w:val="004C4B8D"/>
    <w:rsid w:val="004C6B02"/>
    <w:rsid w:val="004C77D5"/>
    <w:rsid w:val="004C787F"/>
    <w:rsid w:val="004D0D8B"/>
    <w:rsid w:val="004D13B8"/>
    <w:rsid w:val="004D17D3"/>
    <w:rsid w:val="004D1FB9"/>
    <w:rsid w:val="004D575A"/>
    <w:rsid w:val="004E0ABD"/>
    <w:rsid w:val="004E3925"/>
    <w:rsid w:val="004E6853"/>
    <w:rsid w:val="004E7C69"/>
    <w:rsid w:val="004F4C80"/>
    <w:rsid w:val="004F6B49"/>
    <w:rsid w:val="00502176"/>
    <w:rsid w:val="005024E8"/>
    <w:rsid w:val="00514D9A"/>
    <w:rsid w:val="005226AA"/>
    <w:rsid w:val="0052344D"/>
    <w:rsid w:val="00526CFA"/>
    <w:rsid w:val="0053041F"/>
    <w:rsid w:val="00532002"/>
    <w:rsid w:val="00533AF5"/>
    <w:rsid w:val="00537FFB"/>
    <w:rsid w:val="005464B9"/>
    <w:rsid w:val="00546AF6"/>
    <w:rsid w:val="005653E8"/>
    <w:rsid w:val="00565CC3"/>
    <w:rsid w:val="00570D91"/>
    <w:rsid w:val="00571C61"/>
    <w:rsid w:val="00575AFB"/>
    <w:rsid w:val="00582147"/>
    <w:rsid w:val="00584AF6"/>
    <w:rsid w:val="005863A0"/>
    <w:rsid w:val="0058765A"/>
    <w:rsid w:val="00592F6C"/>
    <w:rsid w:val="00593018"/>
    <w:rsid w:val="005A4042"/>
    <w:rsid w:val="005B0533"/>
    <w:rsid w:val="005B0A95"/>
    <w:rsid w:val="005B0F89"/>
    <w:rsid w:val="005B1726"/>
    <w:rsid w:val="005B7729"/>
    <w:rsid w:val="005B7DB9"/>
    <w:rsid w:val="005C06AA"/>
    <w:rsid w:val="005C2533"/>
    <w:rsid w:val="005C5B1E"/>
    <w:rsid w:val="005D0FE3"/>
    <w:rsid w:val="005D2452"/>
    <w:rsid w:val="005D26BE"/>
    <w:rsid w:val="005D2DBA"/>
    <w:rsid w:val="005D479C"/>
    <w:rsid w:val="005E6728"/>
    <w:rsid w:val="005F1539"/>
    <w:rsid w:val="005F395D"/>
    <w:rsid w:val="00600A5D"/>
    <w:rsid w:val="00600BE9"/>
    <w:rsid w:val="00601B3D"/>
    <w:rsid w:val="00602DD4"/>
    <w:rsid w:val="00610BDA"/>
    <w:rsid w:val="00611B0F"/>
    <w:rsid w:val="006127FF"/>
    <w:rsid w:val="00617FF7"/>
    <w:rsid w:val="00624BD5"/>
    <w:rsid w:val="00626FA9"/>
    <w:rsid w:val="00627519"/>
    <w:rsid w:val="00627CA2"/>
    <w:rsid w:val="006328B6"/>
    <w:rsid w:val="006345C8"/>
    <w:rsid w:val="00647909"/>
    <w:rsid w:val="006510CD"/>
    <w:rsid w:val="00651848"/>
    <w:rsid w:val="006554A6"/>
    <w:rsid w:val="006571C6"/>
    <w:rsid w:val="00660512"/>
    <w:rsid w:val="0066286A"/>
    <w:rsid w:val="00662956"/>
    <w:rsid w:val="00663BFF"/>
    <w:rsid w:val="0066496C"/>
    <w:rsid w:val="00667311"/>
    <w:rsid w:val="0067126D"/>
    <w:rsid w:val="0067242D"/>
    <w:rsid w:val="00674931"/>
    <w:rsid w:val="00676ECC"/>
    <w:rsid w:val="00684635"/>
    <w:rsid w:val="00687401"/>
    <w:rsid w:val="00690E17"/>
    <w:rsid w:val="00692A1D"/>
    <w:rsid w:val="0069702B"/>
    <w:rsid w:val="006A1AF3"/>
    <w:rsid w:val="006A3706"/>
    <w:rsid w:val="006A4EFE"/>
    <w:rsid w:val="006A78E6"/>
    <w:rsid w:val="006B1F2F"/>
    <w:rsid w:val="006C0123"/>
    <w:rsid w:val="006C13BA"/>
    <w:rsid w:val="006C3875"/>
    <w:rsid w:val="006C4FD5"/>
    <w:rsid w:val="006C5138"/>
    <w:rsid w:val="006C75D4"/>
    <w:rsid w:val="006D47DE"/>
    <w:rsid w:val="006E1017"/>
    <w:rsid w:val="006E18D9"/>
    <w:rsid w:val="006E1D9A"/>
    <w:rsid w:val="006E3AB7"/>
    <w:rsid w:val="006E57B7"/>
    <w:rsid w:val="006E7514"/>
    <w:rsid w:val="006F4941"/>
    <w:rsid w:val="006F4E04"/>
    <w:rsid w:val="006F68E7"/>
    <w:rsid w:val="006F6BD2"/>
    <w:rsid w:val="006F6C7E"/>
    <w:rsid w:val="00702B70"/>
    <w:rsid w:val="00710075"/>
    <w:rsid w:val="00710161"/>
    <w:rsid w:val="0071233A"/>
    <w:rsid w:val="00712D4D"/>
    <w:rsid w:val="00713562"/>
    <w:rsid w:val="00716E9A"/>
    <w:rsid w:val="00721D74"/>
    <w:rsid w:val="00724714"/>
    <w:rsid w:val="00727059"/>
    <w:rsid w:val="0073000E"/>
    <w:rsid w:val="0073004E"/>
    <w:rsid w:val="007323BD"/>
    <w:rsid w:val="0073332B"/>
    <w:rsid w:val="0073570A"/>
    <w:rsid w:val="00735C3F"/>
    <w:rsid w:val="0073647F"/>
    <w:rsid w:val="00736842"/>
    <w:rsid w:val="00747F6B"/>
    <w:rsid w:val="00750C35"/>
    <w:rsid w:val="00750FDE"/>
    <w:rsid w:val="007519F6"/>
    <w:rsid w:val="007561FB"/>
    <w:rsid w:val="007564E4"/>
    <w:rsid w:val="00756B9F"/>
    <w:rsid w:val="0076277E"/>
    <w:rsid w:val="00764745"/>
    <w:rsid w:val="0076577C"/>
    <w:rsid w:val="00765987"/>
    <w:rsid w:val="0076693F"/>
    <w:rsid w:val="007675B3"/>
    <w:rsid w:val="007677FE"/>
    <w:rsid w:val="007679DD"/>
    <w:rsid w:val="00767DB4"/>
    <w:rsid w:val="00770A3B"/>
    <w:rsid w:val="0077570E"/>
    <w:rsid w:val="00776480"/>
    <w:rsid w:val="00776DCF"/>
    <w:rsid w:val="007804D4"/>
    <w:rsid w:val="00783E3A"/>
    <w:rsid w:val="00784F39"/>
    <w:rsid w:val="00785774"/>
    <w:rsid w:val="00790D95"/>
    <w:rsid w:val="007918DC"/>
    <w:rsid w:val="00791C12"/>
    <w:rsid w:val="007927F8"/>
    <w:rsid w:val="00794345"/>
    <w:rsid w:val="00797AAB"/>
    <w:rsid w:val="00797DF9"/>
    <w:rsid w:val="007A01B8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48A2"/>
    <w:rsid w:val="007D4C9D"/>
    <w:rsid w:val="007D62E2"/>
    <w:rsid w:val="007E17CF"/>
    <w:rsid w:val="007E43CA"/>
    <w:rsid w:val="007F1677"/>
    <w:rsid w:val="007F2358"/>
    <w:rsid w:val="007F2577"/>
    <w:rsid w:val="007F25B4"/>
    <w:rsid w:val="007F2F93"/>
    <w:rsid w:val="008003D1"/>
    <w:rsid w:val="00801355"/>
    <w:rsid w:val="0080767D"/>
    <w:rsid w:val="00812450"/>
    <w:rsid w:val="00813EDE"/>
    <w:rsid w:val="00815C79"/>
    <w:rsid w:val="00816ED0"/>
    <w:rsid w:val="008236BA"/>
    <w:rsid w:val="0082394D"/>
    <w:rsid w:val="00824A1A"/>
    <w:rsid w:val="00825132"/>
    <w:rsid w:val="00825D4A"/>
    <w:rsid w:val="00826BEB"/>
    <w:rsid w:val="00827ABB"/>
    <w:rsid w:val="00834809"/>
    <w:rsid w:val="008354DF"/>
    <w:rsid w:val="00836EF9"/>
    <w:rsid w:val="00840BE2"/>
    <w:rsid w:val="00842FEB"/>
    <w:rsid w:val="00844786"/>
    <w:rsid w:val="0086282A"/>
    <w:rsid w:val="00862FD0"/>
    <w:rsid w:val="00863CCC"/>
    <w:rsid w:val="00863E3E"/>
    <w:rsid w:val="00864CBF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6E4C"/>
    <w:rsid w:val="00897F57"/>
    <w:rsid w:val="008A0AF3"/>
    <w:rsid w:val="008A0C6F"/>
    <w:rsid w:val="008A2A92"/>
    <w:rsid w:val="008A767E"/>
    <w:rsid w:val="008B4BC1"/>
    <w:rsid w:val="008B4FD0"/>
    <w:rsid w:val="008B5A9E"/>
    <w:rsid w:val="008B6E4A"/>
    <w:rsid w:val="008C05CA"/>
    <w:rsid w:val="008C3973"/>
    <w:rsid w:val="008C7FBC"/>
    <w:rsid w:val="008D0810"/>
    <w:rsid w:val="008D799D"/>
    <w:rsid w:val="008E0A6F"/>
    <w:rsid w:val="008E25A7"/>
    <w:rsid w:val="008E2A1D"/>
    <w:rsid w:val="008E2E82"/>
    <w:rsid w:val="008E6C4A"/>
    <w:rsid w:val="008F4D59"/>
    <w:rsid w:val="008F70AD"/>
    <w:rsid w:val="009015DA"/>
    <w:rsid w:val="009033BA"/>
    <w:rsid w:val="0090478C"/>
    <w:rsid w:val="00907BB3"/>
    <w:rsid w:val="00910745"/>
    <w:rsid w:val="009130F9"/>
    <w:rsid w:val="00916AB3"/>
    <w:rsid w:val="00921D1D"/>
    <w:rsid w:val="009234D8"/>
    <w:rsid w:val="009261D6"/>
    <w:rsid w:val="009343D4"/>
    <w:rsid w:val="009427C2"/>
    <w:rsid w:val="0094283E"/>
    <w:rsid w:val="00943107"/>
    <w:rsid w:val="00944AA7"/>
    <w:rsid w:val="00945AC8"/>
    <w:rsid w:val="009460B5"/>
    <w:rsid w:val="00947390"/>
    <w:rsid w:val="00950711"/>
    <w:rsid w:val="00953BE4"/>
    <w:rsid w:val="00955B0D"/>
    <w:rsid w:val="00955E53"/>
    <w:rsid w:val="009605F8"/>
    <w:rsid w:val="00960725"/>
    <w:rsid w:val="0096726B"/>
    <w:rsid w:val="009720A7"/>
    <w:rsid w:val="00972D0E"/>
    <w:rsid w:val="0097340A"/>
    <w:rsid w:val="00980827"/>
    <w:rsid w:val="0098364A"/>
    <w:rsid w:val="009868D0"/>
    <w:rsid w:val="009902CE"/>
    <w:rsid w:val="009924E3"/>
    <w:rsid w:val="00992872"/>
    <w:rsid w:val="00993DAF"/>
    <w:rsid w:val="009963C8"/>
    <w:rsid w:val="009A0358"/>
    <w:rsid w:val="009A03DC"/>
    <w:rsid w:val="009A0DB4"/>
    <w:rsid w:val="009A1E98"/>
    <w:rsid w:val="009A7E1A"/>
    <w:rsid w:val="009B11D3"/>
    <w:rsid w:val="009B2F66"/>
    <w:rsid w:val="009B3DE1"/>
    <w:rsid w:val="009C0BBA"/>
    <w:rsid w:val="009C424A"/>
    <w:rsid w:val="009C52D2"/>
    <w:rsid w:val="009E0B19"/>
    <w:rsid w:val="009E2021"/>
    <w:rsid w:val="009E2E5E"/>
    <w:rsid w:val="009E6E9F"/>
    <w:rsid w:val="009F10F0"/>
    <w:rsid w:val="009F2AF2"/>
    <w:rsid w:val="009F4502"/>
    <w:rsid w:val="009F4E1B"/>
    <w:rsid w:val="009F54FA"/>
    <w:rsid w:val="00A01F15"/>
    <w:rsid w:val="00A0404E"/>
    <w:rsid w:val="00A055B3"/>
    <w:rsid w:val="00A05C16"/>
    <w:rsid w:val="00A10FAE"/>
    <w:rsid w:val="00A14B17"/>
    <w:rsid w:val="00A21F6D"/>
    <w:rsid w:val="00A260B3"/>
    <w:rsid w:val="00A27E2A"/>
    <w:rsid w:val="00A30868"/>
    <w:rsid w:val="00A30CBC"/>
    <w:rsid w:val="00A32452"/>
    <w:rsid w:val="00A327EA"/>
    <w:rsid w:val="00A356D5"/>
    <w:rsid w:val="00A36D4B"/>
    <w:rsid w:val="00A43642"/>
    <w:rsid w:val="00A44E9D"/>
    <w:rsid w:val="00A53AAA"/>
    <w:rsid w:val="00A577AC"/>
    <w:rsid w:val="00A63D1B"/>
    <w:rsid w:val="00A65BC9"/>
    <w:rsid w:val="00A6735C"/>
    <w:rsid w:val="00A67F7C"/>
    <w:rsid w:val="00A71F6C"/>
    <w:rsid w:val="00A839A1"/>
    <w:rsid w:val="00A86AF3"/>
    <w:rsid w:val="00A86CE8"/>
    <w:rsid w:val="00A87B95"/>
    <w:rsid w:val="00A923A6"/>
    <w:rsid w:val="00A94B9C"/>
    <w:rsid w:val="00A96B4F"/>
    <w:rsid w:val="00AA0EF6"/>
    <w:rsid w:val="00AA2360"/>
    <w:rsid w:val="00AA3A8F"/>
    <w:rsid w:val="00AA3AC9"/>
    <w:rsid w:val="00AA6F1A"/>
    <w:rsid w:val="00AB2969"/>
    <w:rsid w:val="00AB2E77"/>
    <w:rsid w:val="00AB3E4B"/>
    <w:rsid w:val="00AB474B"/>
    <w:rsid w:val="00AB7E9E"/>
    <w:rsid w:val="00AC2DAB"/>
    <w:rsid w:val="00AC5F68"/>
    <w:rsid w:val="00AC73D4"/>
    <w:rsid w:val="00AC785A"/>
    <w:rsid w:val="00AC79AC"/>
    <w:rsid w:val="00AD25E4"/>
    <w:rsid w:val="00AD3931"/>
    <w:rsid w:val="00AD3BA8"/>
    <w:rsid w:val="00AD3DE7"/>
    <w:rsid w:val="00AD475F"/>
    <w:rsid w:val="00AD6A31"/>
    <w:rsid w:val="00AD7491"/>
    <w:rsid w:val="00AD7EBC"/>
    <w:rsid w:val="00AE447D"/>
    <w:rsid w:val="00AE4D3F"/>
    <w:rsid w:val="00AE7C14"/>
    <w:rsid w:val="00AF00B2"/>
    <w:rsid w:val="00AF04F2"/>
    <w:rsid w:val="00AF3A9C"/>
    <w:rsid w:val="00AF4312"/>
    <w:rsid w:val="00AF6339"/>
    <w:rsid w:val="00AF6749"/>
    <w:rsid w:val="00AF6D76"/>
    <w:rsid w:val="00AF7334"/>
    <w:rsid w:val="00B03E23"/>
    <w:rsid w:val="00B043B3"/>
    <w:rsid w:val="00B0581D"/>
    <w:rsid w:val="00B07AA9"/>
    <w:rsid w:val="00B1728D"/>
    <w:rsid w:val="00B23359"/>
    <w:rsid w:val="00B23F46"/>
    <w:rsid w:val="00B2456B"/>
    <w:rsid w:val="00B24B03"/>
    <w:rsid w:val="00B268F1"/>
    <w:rsid w:val="00B26E56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23D0"/>
    <w:rsid w:val="00B72F7D"/>
    <w:rsid w:val="00B745D1"/>
    <w:rsid w:val="00B7599E"/>
    <w:rsid w:val="00B81600"/>
    <w:rsid w:val="00B85C8E"/>
    <w:rsid w:val="00B86E33"/>
    <w:rsid w:val="00B912E1"/>
    <w:rsid w:val="00B961E6"/>
    <w:rsid w:val="00B9690F"/>
    <w:rsid w:val="00B97194"/>
    <w:rsid w:val="00BA198A"/>
    <w:rsid w:val="00BA216D"/>
    <w:rsid w:val="00BA49F8"/>
    <w:rsid w:val="00BA500E"/>
    <w:rsid w:val="00BA5337"/>
    <w:rsid w:val="00BA6AB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436B"/>
    <w:rsid w:val="00BC5A1B"/>
    <w:rsid w:val="00BC73EE"/>
    <w:rsid w:val="00BC7726"/>
    <w:rsid w:val="00BC775A"/>
    <w:rsid w:val="00BD0E46"/>
    <w:rsid w:val="00BD2132"/>
    <w:rsid w:val="00BD3277"/>
    <w:rsid w:val="00BD54E2"/>
    <w:rsid w:val="00BD5C23"/>
    <w:rsid w:val="00BD7E63"/>
    <w:rsid w:val="00BE2402"/>
    <w:rsid w:val="00BE268D"/>
    <w:rsid w:val="00BE35EF"/>
    <w:rsid w:val="00BE49F7"/>
    <w:rsid w:val="00BE5808"/>
    <w:rsid w:val="00BF21D5"/>
    <w:rsid w:val="00BF753B"/>
    <w:rsid w:val="00C0127B"/>
    <w:rsid w:val="00C10678"/>
    <w:rsid w:val="00C12C36"/>
    <w:rsid w:val="00C16B41"/>
    <w:rsid w:val="00C324ED"/>
    <w:rsid w:val="00C3341F"/>
    <w:rsid w:val="00C33D91"/>
    <w:rsid w:val="00C36517"/>
    <w:rsid w:val="00C40794"/>
    <w:rsid w:val="00C46D2B"/>
    <w:rsid w:val="00C54E13"/>
    <w:rsid w:val="00C55587"/>
    <w:rsid w:val="00C56F21"/>
    <w:rsid w:val="00C6015B"/>
    <w:rsid w:val="00C66564"/>
    <w:rsid w:val="00C66F24"/>
    <w:rsid w:val="00C66F5C"/>
    <w:rsid w:val="00C67184"/>
    <w:rsid w:val="00C733AE"/>
    <w:rsid w:val="00C7355B"/>
    <w:rsid w:val="00C77D3E"/>
    <w:rsid w:val="00C807FB"/>
    <w:rsid w:val="00C81325"/>
    <w:rsid w:val="00C84020"/>
    <w:rsid w:val="00C85C81"/>
    <w:rsid w:val="00C85E8F"/>
    <w:rsid w:val="00C861EB"/>
    <w:rsid w:val="00C9197F"/>
    <w:rsid w:val="00C92964"/>
    <w:rsid w:val="00C965F2"/>
    <w:rsid w:val="00C968A1"/>
    <w:rsid w:val="00CA2FAD"/>
    <w:rsid w:val="00CA515A"/>
    <w:rsid w:val="00CB0200"/>
    <w:rsid w:val="00CB195B"/>
    <w:rsid w:val="00CB2988"/>
    <w:rsid w:val="00CB4349"/>
    <w:rsid w:val="00CC1EF8"/>
    <w:rsid w:val="00CC3277"/>
    <w:rsid w:val="00CC7A17"/>
    <w:rsid w:val="00CC7BDC"/>
    <w:rsid w:val="00CD17EB"/>
    <w:rsid w:val="00CD2B6F"/>
    <w:rsid w:val="00CD606E"/>
    <w:rsid w:val="00CD68B9"/>
    <w:rsid w:val="00CE33E0"/>
    <w:rsid w:val="00CF2878"/>
    <w:rsid w:val="00CF468F"/>
    <w:rsid w:val="00CF5591"/>
    <w:rsid w:val="00D000DE"/>
    <w:rsid w:val="00D017FC"/>
    <w:rsid w:val="00D021A7"/>
    <w:rsid w:val="00D11531"/>
    <w:rsid w:val="00D11FD0"/>
    <w:rsid w:val="00D1201B"/>
    <w:rsid w:val="00D14317"/>
    <w:rsid w:val="00D14BA0"/>
    <w:rsid w:val="00D16BD0"/>
    <w:rsid w:val="00D17042"/>
    <w:rsid w:val="00D225A7"/>
    <w:rsid w:val="00D241AF"/>
    <w:rsid w:val="00D24C4F"/>
    <w:rsid w:val="00D27E88"/>
    <w:rsid w:val="00D3047A"/>
    <w:rsid w:val="00D32EE4"/>
    <w:rsid w:val="00D337F7"/>
    <w:rsid w:val="00D34C75"/>
    <w:rsid w:val="00D367B8"/>
    <w:rsid w:val="00D37997"/>
    <w:rsid w:val="00D37CE6"/>
    <w:rsid w:val="00D40E63"/>
    <w:rsid w:val="00D41771"/>
    <w:rsid w:val="00D47C43"/>
    <w:rsid w:val="00D531AA"/>
    <w:rsid w:val="00D557D3"/>
    <w:rsid w:val="00D6022D"/>
    <w:rsid w:val="00D612D7"/>
    <w:rsid w:val="00D62B63"/>
    <w:rsid w:val="00D6434B"/>
    <w:rsid w:val="00D65981"/>
    <w:rsid w:val="00D67560"/>
    <w:rsid w:val="00D73D69"/>
    <w:rsid w:val="00D74033"/>
    <w:rsid w:val="00D74E0D"/>
    <w:rsid w:val="00D76C59"/>
    <w:rsid w:val="00D856E5"/>
    <w:rsid w:val="00D85B2E"/>
    <w:rsid w:val="00D917B6"/>
    <w:rsid w:val="00DA1526"/>
    <w:rsid w:val="00DA2337"/>
    <w:rsid w:val="00DA51C8"/>
    <w:rsid w:val="00DA6189"/>
    <w:rsid w:val="00DA7DBE"/>
    <w:rsid w:val="00DB0D44"/>
    <w:rsid w:val="00DB0F91"/>
    <w:rsid w:val="00DB14F4"/>
    <w:rsid w:val="00DB1AD8"/>
    <w:rsid w:val="00DB2818"/>
    <w:rsid w:val="00DB5079"/>
    <w:rsid w:val="00DB6523"/>
    <w:rsid w:val="00DC0671"/>
    <w:rsid w:val="00DC1157"/>
    <w:rsid w:val="00DC208A"/>
    <w:rsid w:val="00DC28A3"/>
    <w:rsid w:val="00DC3FD4"/>
    <w:rsid w:val="00DC6F99"/>
    <w:rsid w:val="00DC7198"/>
    <w:rsid w:val="00DD0847"/>
    <w:rsid w:val="00DD1F7E"/>
    <w:rsid w:val="00DD454F"/>
    <w:rsid w:val="00DD5668"/>
    <w:rsid w:val="00DE083E"/>
    <w:rsid w:val="00DE3653"/>
    <w:rsid w:val="00DE3812"/>
    <w:rsid w:val="00DE5349"/>
    <w:rsid w:val="00DE5B9A"/>
    <w:rsid w:val="00DE7A7F"/>
    <w:rsid w:val="00DF393A"/>
    <w:rsid w:val="00DF4B67"/>
    <w:rsid w:val="00E019CB"/>
    <w:rsid w:val="00E10C73"/>
    <w:rsid w:val="00E14C70"/>
    <w:rsid w:val="00E17D45"/>
    <w:rsid w:val="00E206A4"/>
    <w:rsid w:val="00E27636"/>
    <w:rsid w:val="00E30C6A"/>
    <w:rsid w:val="00E31C46"/>
    <w:rsid w:val="00E31C6D"/>
    <w:rsid w:val="00E33EF5"/>
    <w:rsid w:val="00E35751"/>
    <w:rsid w:val="00E35977"/>
    <w:rsid w:val="00E3784C"/>
    <w:rsid w:val="00E429C4"/>
    <w:rsid w:val="00E435AB"/>
    <w:rsid w:val="00E44181"/>
    <w:rsid w:val="00E45D1B"/>
    <w:rsid w:val="00E46163"/>
    <w:rsid w:val="00E559CB"/>
    <w:rsid w:val="00E56131"/>
    <w:rsid w:val="00E563F7"/>
    <w:rsid w:val="00E6055D"/>
    <w:rsid w:val="00E728A4"/>
    <w:rsid w:val="00E73485"/>
    <w:rsid w:val="00E73C34"/>
    <w:rsid w:val="00E7727A"/>
    <w:rsid w:val="00E77C13"/>
    <w:rsid w:val="00E810AD"/>
    <w:rsid w:val="00E816EA"/>
    <w:rsid w:val="00E83594"/>
    <w:rsid w:val="00E87601"/>
    <w:rsid w:val="00E90458"/>
    <w:rsid w:val="00E91797"/>
    <w:rsid w:val="00E92E04"/>
    <w:rsid w:val="00E93B4D"/>
    <w:rsid w:val="00E94229"/>
    <w:rsid w:val="00E95190"/>
    <w:rsid w:val="00EA1262"/>
    <w:rsid w:val="00EA1C78"/>
    <w:rsid w:val="00EA2495"/>
    <w:rsid w:val="00EA53D7"/>
    <w:rsid w:val="00EA5D1E"/>
    <w:rsid w:val="00EB36BC"/>
    <w:rsid w:val="00EB583B"/>
    <w:rsid w:val="00EB7261"/>
    <w:rsid w:val="00EC0433"/>
    <w:rsid w:val="00EC0A93"/>
    <w:rsid w:val="00EC0D4C"/>
    <w:rsid w:val="00EC6815"/>
    <w:rsid w:val="00EC75F2"/>
    <w:rsid w:val="00ED7F9A"/>
    <w:rsid w:val="00EE696C"/>
    <w:rsid w:val="00F03B14"/>
    <w:rsid w:val="00F074FE"/>
    <w:rsid w:val="00F07C93"/>
    <w:rsid w:val="00F10BA3"/>
    <w:rsid w:val="00F14277"/>
    <w:rsid w:val="00F22067"/>
    <w:rsid w:val="00F22955"/>
    <w:rsid w:val="00F23483"/>
    <w:rsid w:val="00F248D9"/>
    <w:rsid w:val="00F25463"/>
    <w:rsid w:val="00F32B5E"/>
    <w:rsid w:val="00F33189"/>
    <w:rsid w:val="00F34091"/>
    <w:rsid w:val="00F36466"/>
    <w:rsid w:val="00F43806"/>
    <w:rsid w:val="00F439BF"/>
    <w:rsid w:val="00F4452A"/>
    <w:rsid w:val="00F470E1"/>
    <w:rsid w:val="00F47C31"/>
    <w:rsid w:val="00F5571F"/>
    <w:rsid w:val="00F56837"/>
    <w:rsid w:val="00F6074C"/>
    <w:rsid w:val="00F61022"/>
    <w:rsid w:val="00F61EDC"/>
    <w:rsid w:val="00F622C6"/>
    <w:rsid w:val="00F66568"/>
    <w:rsid w:val="00F76542"/>
    <w:rsid w:val="00F77802"/>
    <w:rsid w:val="00F83E4B"/>
    <w:rsid w:val="00F94812"/>
    <w:rsid w:val="00F96D23"/>
    <w:rsid w:val="00F97748"/>
    <w:rsid w:val="00FA2E1A"/>
    <w:rsid w:val="00FA3987"/>
    <w:rsid w:val="00FA4F22"/>
    <w:rsid w:val="00FA7F87"/>
    <w:rsid w:val="00FB2D29"/>
    <w:rsid w:val="00FB4DE8"/>
    <w:rsid w:val="00FB6C7B"/>
    <w:rsid w:val="00FB6ED7"/>
    <w:rsid w:val="00FC1C20"/>
    <w:rsid w:val="00FC2ADD"/>
    <w:rsid w:val="00FD19C3"/>
    <w:rsid w:val="00FD2149"/>
    <w:rsid w:val="00FD3BA7"/>
    <w:rsid w:val="00FD69A6"/>
    <w:rsid w:val="00FF0ACC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36D544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81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uiPriority w:val="99"/>
    <w:semiHidden/>
    <w:unhideWhenUsed/>
    <w:rsid w:val="00D612D7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D612D7"/>
    <w:pPr>
      <w:jc w:val="left"/>
    </w:pPr>
  </w:style>
  <w:style w:type="character" w:customStyle="1" w:styleId="af4">
    <w:name w:val="註解文字 字元"/>
    <w:basedOn w:val="a1"/>
    <w:link w:val="af3"/>
    <w:uiPriority w:val="99"/>
    <w:semiHidden/>
    <w:rsid w:val="00D612D7"/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612D7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D612D7"/>
    <w:rPr>
      <w:rFonts w:ascii="標楷體" w:eastAsia="標楷體" w:hAnsi="Times New Roman" w:cs="標楷體"/>
      <w:b/>
      <w:bCs/>
      <w:spacing w:val="1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ADAF6-BA6F-4AB0-B19D-E201B7CC8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陳泓志</cp:lastModifiedBy>
  <cp:revision>10</cp:revision>
  <cp:lastPrinted>2021-04-06T07:58:00Z</cp:lastPrinted>
  <dcterms:created xsi:type="dcterms:W3CDTF">2025-01-07T01:54:00Z</dcterms:created>
  <dcterms:modified xsi:type="dcterms:W3CDTF">2025-03-03T09:27:00Z</dcterms:modified>
</cp:coreProperties>
</file>