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9B4A9" w14:textId="4B5095DE" w:rsidR="004A6C7C" w:rsidRPr="00924518" w:rsidRDefault="0086664E">
      <w:pPr>
        <w:spacing w:line="500" w:lineRule="exact"/>
        <w:jc w:val="center"/>
        <w:rPr>
          <w:spacing w:val="24"/>
          <w:u w:val="single"/>
        </w:rPr>
      </w:pPr>
      <w:r w:rsidRPr="00924518">
        <w:rPr>
          <w:noProof/>
          <w:spacing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48A52B4" wp14:editId="44D21A87">
                <wp:simplePos x="0" y="0"/>
                <wp:positionH relativeFrom="column">
                  <wp:posOffset>0</wp:posOffset>
                </wp:positionH>
                <wp:positionV relativeFrom="paragraph">
                  <wp:posOffset>227965</wp:posOffset>
                </wp:positionV>
                <wp:extent cx="2400300" cy="457200"/>
                <wp:effectExtent l="0" t="0" r="0" b="0"/>
                <wp:wrapNone/>
                <wp:docPr id="19338006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3EDC7" w14:textId="77777777" w:rsidR="004A6C7C" w:rsidRDefault="004A6C7C">
                            <w:r>
                              <w:rPr>
                                <w:rFonts w:hint="eastAsia"/>
                              </w:rPr>
                              <w:t>作業週期：每週至少查核乙次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8A52B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7.95pt;width:189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" o:allowincell="f" strokecolor="white">
                <v:textbox>
                  <w:txbxContent>
                    <w:p w14:paraId="20E3EDC7" w14:textId="77777777" w:rsidR="004A6C7C" w:rsidRDefault="004A6C7C">
                      <w:r>
                        <w:rPr>
                          <w:rFonts w:hint="eastAsia"/>
                        </w:rPr>
                        <w:t>作業週期：每週至少查核乙次</w:t>
                      </w:r>
                    </w:p>
                  </w:txbxContent>
                </v:textbox>
              </v:shape>
            </w:pict>
          </mc:Fallback>
        </mc:AlternateContent>
      </w:r>
      <w:r w:rsidR="004A6C7C" w:rsidRPr="00924518">
        <w:rPr>
          <w:rFonts w:hint="eastAsia"/>
          <w:spacing w:val="24"/>
        </w:rPr>
        <w:t xml:space="preserve">  </w:t>
      </w:r>
      <w:r w:rsidR="004A6C7C" w:rsidRPr="00924518">
        <w:rPr>
          <w:rFonts w:hint="eastAsia"/>
          <w:spacing w:val="24"/>
          <w:u w:val="single"/>
        </w:rPr>
        <w:t xml:space="preserve">　　　　　　證券股份有限公司</w:t>
      </w:r>
    </w:p>
    <w:p w14:paraId="23548446" w14:textId="77777777" w:rsidR="004A6C7C" w:rsidRPr="00924518" w:rsidRDefault="004A6C7C" w:rsidP="00924518">
      <w:pPr>
        <w:spacing w:line="400" w:lineRule="exact"/>
        <w:ind w:firstLineChars="1987" w:firstLine="5723"/>
        <w:jc w:val="both"/>
        <w:rPr>
          <w:rFonts w:hint="eastAsia"/>
          <w:spacing w:val="22"/>
        </w:rPr>
      </w:pPr>
      <w:r w:rsidRPr="00924518">
        <w:rPr>
          <w:rFonts w:hint="eastAsia"/>
          <w:spacing w:val="24"/>
        </w:rPr>
        <w:t xml:space="preserve"> </w:t>
      </w:r>
      <w:r w:rsidRPr="00924518">
        <w:rPr>
          <w:rFonts w:hint="eastAsia"/>
          <w:spacing w:val="22"/>
        </w:rPr>
        <w:t>業務及收入循環：其他</w:t>
      </w:r>
    </w:p>
    <w:p w14:paraId="7C6332D7" w14:textId="77777777" w:rsidR="004A6C7C" w:rsidRPr="00924518" w:rsidRDefault="004A6C7C">
      <w:pPr>
        <w:spacing w:line="300" w:lineRule="auto"/>
        <w:ind w:firstLine="5040"/>
        <w:rPr>
          <w:u w:val="single"/>
        </w:rPr>
      </w:pPr>
      <w:r w:rsidRPr="00924518">
        <w:rPr>
          <w:rFonts w:ascii="新細明體" w:hAnsi="新細明體" w:hint="eastAsia"/>
          <w:szCs w:val="27"/>
          <w:u w:val="single"/>
        </w:rPr>
        <w:t>財富管理</w:t>
      </w:r>
      <w:r w:rsidRPr="00924518">
        <w:rPr>
          <w:rFonts w:ascii="新細明體" w:hAnsi="新細明體"/>
          <w:szCs w:val="27"/>
          <w:u w:val="single"/>
        </w:rPr>
        <w:t>業務</w:t>
      </w:r>
      <w:r w:rsidRPr="00924518">
        <w:rPr>
          <w:rFonts w:ascii="新細明體" w:hAnsi="新細明體" w:hint="eastAsia"/>
          <w:szCs w:val="27"/>
          <w:u w:val="single"/>
        </w:rPr>
        <w:t>：</w:t>
      </w:r>
      <w:r w:rsidRPr="00924518">
        <w:rPr>
          <w:rFonts w:ascii="新細明體" w:hAnsi="新細明體" w:hint="eastAsia"/>
          <w:u w:val="single"/>
        </w:rPr>
        <w:t>開戶單一窗口作業</w:t>
      </w:r>
      <w:r w:rsidRPr="00924518">
        <w:rPr>
          <w:rFonts w:hint="eastAsia"/>
          <w:u w:val="single"/>
        </w:rPr>
        <w:t>查核明細表</w:t>
      </w:r>
    </w:p>
    <w:tbl>
      <w:tblPr>
        <w:tblW w:w="141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7938"/>
        <w:gridCol w:w="567"/>
        <w:gridCol w:w="567"/>
        <w:gridCol w:w="1134"/>
        <w:gridCol w:w="1985"/>
      </w:tblGrid>
      <w:tr w:rsidR="004A6C7C" w:rsidRPr="00924518" w14:paraId="6C3C1C6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200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A251E7" w14:textId="77777777" w:rsidR="004A6C7C" w:rsidRPr="00924518" w:rsidRDefault="004A6C7C">
            <w:pPr>
              <w:jc w:val="center"/>
            </w:pPr>
            <w:r w:rsidRPr="00924518">
              <w:rPr>
                <w:rFonts w:hint="eastAsia"/>
              </w:rPr>
              <w:t>項</w:t>
            </w:r>
            <w:r w:rsidRPr="00924518">
              <w:t xml:space="preserve">     </w:t>
            </w:r>
            <w:r w:rsidRPr="00924518">
              <w:rPr>
                <w:rFonts w:hint="eastAsia"/>
              </w:rPr>
              <w:t>目</w:t>
            </w:r>
          </w:p>
        </w:tc>
        <w:tc>
          <w:tcPr>
            <w:tcW w:w="7938" w:type="dxa"/>
            <w:vMerge w:val="restart"/>
            <w:tcBorders>
              <w:top w:val="single" w:sz="12" w:space="0" w:color="auto"/>
            </w:tcBorders>
            <w:vAlign w:val="center"/>
          </w:tcPr>
          <w:p w14:paraId="622CBEB1" w14:textId="77777777" w:rsidR="004A6C7C" w:rsidRPr="00924518" w:rsidRDefault="004A6C7C">
            <w:pPr>
              <w:jc w:val="center"/>
            </w:pPr>
            <w:r w:rsidRPr="00924518">
              <w:rPr>
                <w:rFonts w:hint="eastAsia"/>
              </w:rPr>
              <w:t>查</w:t>
            </w:r>
            <w:r w:rsidRPr="00924518">
              <w:t xml:space="preserve">          </w:t>
            </w:r>
            <w:r w:rsidRPr="00924518">
              <w:rPr>
                <w:rFonts w:hint="eastAsia"/>
              </w:rPr>
              <w:t>核</w:t>
            </w:r>
            <w:r w:rsidRPr="00924518">
              <w:t xml:space="preserve">          </w:t>
            </w:r>
            <w:r w:rsidRPr="00924518">
              <w:rPr>
                <w:rFonts w:hint="eastAsia"/>
              </w:rPr>
              <w:t>程</w:t>
            </w:r>
            <w:r w:rsidRPr="00924518">
              <w:t xml:space="preserve">          </w:t>
            </w:r>
            <w:r w:rsidRPr="00924518">
              <w:rPr>
                <w:rFonts w:hint="eastAsia"/>
              </w:rPr>
              <w:t>序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  <w:vAlign w:val="center"/>
          </w:tcPr>
          <w:p w14:paraId="699C79D8" w14:textId="77777777" w:rsidR="004A6C7C" w:rsidRPr="00924518" w:rsidRDefault="004A6C7C">
            <w:pPr>
              <w:jc w:val="center"/>
              <w:rPr>
                <w:spacing w:val="60"/>
              </w:rPr>
            </w:pPr>
            <w:r w:rsidRPr="00924518">
              <w:rPr>
                <w:rFonts w:hint="eastAsia"/>
                <w:spacing w:val="60"/>
                <w:sz w:val="22"/>
              </w:rPr>
              <w:t>查核結果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FB42BD" w14:textId="77777777" w:rsidR="004A6C7C" w:rsidRPr="00924518" w:rsidRDefault="004A6C7C">
            <w:pPr>
              <w:jc w:val="center"/>
            </w:pPr>
            <w:r w:rsidRPr="00924518">
              <w:rPr>
                <w:rFonts w:hint="eastAsia"/>
                <w:spacing w:val="60"/>
              </w:rPr>
              <w:t>底稿索引</w:t>
            </w:r>
          </w:p>
        </w:tc>
      </w:tr>
      <w:tr w:rsidR="004A6C7C" w:rsidRPr="00924518" w14:paraId="2C29521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2008" w:type="dxa"/>
            <w:vMerge/>
            <w:tcBorders>
              <w:left w:val="single" w:sz="12" w:space="0" w:color="auto"/>
            </w:tcBorders>
          </w:tcPr>
          <w:p w14:paraId="5919BFA1" w14:textId="77777777" w:rsidR="004A6C7C" w:rsidRPr="00924518" w:rsidRDefault="004A6C7C"/>
        </w:tc>
        <w:tc>
          <w:tcPr>
            <w:tcW w:w="7938" w:type="dxa"/>
            <w:vMerge/>
          </w:tcPr>
          <w:p w14:paraId="4BD97035" w14:textId="77777777" w:rsidR="004A6C7C" w:rsidRPr="00924518" w:rsidRDefault="004A6C7C"/>
        </w:tc>
        <w:tc>
          <w:tcPr>
            <w:tcW w:w="567" w:type="dxa"/>
          </w:tcPr>
          <w:p w14:paraId="6FB29098" w14:textId="77777777" w:rsidR="004A6C7C" w:rsidRPr="00924518" w:rsidRDefault="004A6C7C">
            <w:pPr>
              <w:jc w:val="center"/>
              <w:rPr>
                <w:sz w:val="22"/>
              </w:rPr>
            </w:pPr>
            <w:r w:rsidRPr="00924518">
              <w:rPr>
                <w:rFonts w:hint="eastAsia"/>
                <w:sz w:val="22"/>
              </w:rPr>
              <w:t>是</w:t>
            </w:r>
          </w:p>
        </w:tc>
        <w:tc>
          <w:tcPr>
            <w:tcW w:w="567" w:type="dxa"/>
          </w:tcPr>
          <w:p w14:paraId="30621446" w14:textId="77777777" w:rsidR="004A6C7C" w:rsidRPr="00924518" w:rsidRDefault="004A6C7C">
            <w:pPr>
              <w:jc w:val="center"/>
              <w:rPr>
                <w:sz w:val="22"/>
              </w:rPr>
            </w:pPr>
            <w:r w:rsidRPr="00924518">
              <w:rPr>
                <w:rFonts w:hint="eastAsia"/>
                <w:sz w:val="22"/>
              </w:rPr>
              <w:t>否</w:t>
            </w:r>
          </w:p>
        </w:tc>
        <w:tc>
          <w:tcPr>
            <w:tcW w:w="1134" w:type="dxa"/>
          </w:tcPr>
          <w:p w14:paraId="3DB0A16A" w14:textId="77777777" w:rsidR="004A6C7C" w:rsidRPr="00924518" w:rsidRDefault="004A6C7C">
            <w:pPr>
              <w:jc w:val="center"/>
              <w:rPr>
                <w:sz w:val="22"/>
              </w:rPr>
            </w:pPr>
            <w:r w:rsidRPr="00924518">
              <w:rPr>
                <w:rFonts w:hint="eastAsia"/>
                <w:sz w:val="22"/>
              </w:rPr>
              <w:t>不適用</w:t>
            </w:r>
          </w:p>
        </w:tc>
        <w:tc>
          <w:tcPr>
            <w:tcW w:w="1985" w:type="dxa"/>
            <w:vMerge/>
            <w:tcBorders>
              <w:right w:val="single" w:sz="12" w:space="0" w:color="auto"/>
            </w:tcBorders>
          </w:tcPr>
          <w:p w14:paraId="3C2D2D22" w14:textId="77777777" w:rsidR="004A6C7C" w:rsidRPr="00924518" w:rsidRDefault="004A6C7C"/>
        </w:tc>
      </w:tr>
      <w:tr w:rsidR="004A6C7C" w:rsidRPr="00924518" w14:paraId="13F684B9" w14:textId="77777777" w:rsidTr="0086664E">
        <w:tblPrEx>
          <w:tblCellMar>
            <w:top w:w="0" w:type="dxa"/>
            <w:bottom w:w="0" w:type="dxa"/>
          </w:tblCellMar>
        </w:tblPrEx>
        <w:trPr>
          <w:trHeight w:hRule="exact" w:val="6715"/>
        </w:trPr>
        <w:tc>
          <w:tcPr>
            <w:tcW w:w="2008" w:type="dxa"/>
            <w:tcBorders>
              <w:left w:val="single" w:sz="12" w:space="0" w:color="auto"/>
            </w:tcBorders>
          </w:tcPr>
          <w:p w14:paraId="483EDC93" w14:textId="77777777" w:rsidR="004A6C7C" w:rsidRPr="00924518" w:rsidRDefault="004A6C7C">
            <w:pPr>
              <w:tabs>
                <w:tab w:val="left" w:pos="0"/>
              </w:tabs>
              <w:spacing w:line="400" w:lineRule="exact"/>
              <w:jc w:val="both"/>
              <w:rPr>
                <w:rFonts w:ascii="新細明體" w:hAnsi="新細明體" w:hint="eastAsia"/>
              </w:rPr>
            </w:pPr>
            <w:r w:rsidRPr="00924518">
              <w:rPr>
                <w:rFonts w:ascii="新細明體" w:hAnsi="新細明體" w:hint="eastAsia"/>
                <w:szCs w:val="27"/>
              </w:rPr>
              <w:t>財富管理</w:t>
            </w:r>
            <w:r w:rsidRPr="00924518">
              <w:rPr>
                <w:rFonts w:ascii="新細明體" w:hAnsi="新細明體"/>
                <w:szCs w:val="27"/>
              </w:rPr>
              <w:t>業務</w:t>
            </w:r>
            <w:r w:rsidRPr="00924518">
              <w:rPr>
                <w:rFonts w:ascii="新細明體" w:hAnsi="新細明體" w:hint="eastAsia"/>
                <w:szCs w:val="27"/>
              </w:rPr>
              <w:t>：</w:t>
            </w:r>
            <w:r w:rsidRPr="00924518">
              <w:rPr>
                <w:rFonts w:ascii="新細明體" w:hAnsi="新細明體" w:hint="eastAsia"/>
              </w:rPr>
              <w:t>開戶單一窗口作業</w:t>
            </w:r>
          </w:p>
          <w:p w14:paraId="2EA0D14A" w14:textId="77777777" w:rsidR="004A6C7C" w:rsidRPr="00924518" w:rsidRDefault="004A6C7C">
            <w:pPr>
              <w:tabs>
                <w:tab w:val="left" w:pos="0"/>
              </w:tabs>
              <w:spacing w:line="400" w:lineRule="exact"/>
              <w:jc w:val="both"/>
              <w:rPr>
                <w:rFonts w:ascii="新細明體" w:hAnsi="新細明體" w:hint="eastAsia"/>
              </w:rPr>
            </w:pPr>
          </w:p>
          <w:p w14:paraId="6A89CE36" w14:textId="77777777" w:rsidR="004A6C7C" w:rsidRPr="00924518" w:rsidRDefault="004A6C7C">
            <w:pPr>
              <w:tabs>
                <w:tab w:val="left" w:pos="0"/>
              </w:tabs>
              <w:spacing w:line="400" w:lineRule="exact"/>
              <w:jc w:val="both"/>
            </w:pPr>
          </w:p>
        </w:tc>
        <w:tc>
          <w:tcPr>
            <w:tcW w:w="7938" w:type="dxa"/>
          </w:tcPr>
          <w:p w14:paraId="63E357F3" w14:textId="15D00D83" w:rsidR="0086664E" w:rsidRPr="0086664E" w:rsidRDefault="0086664E" w:rsidP="0086664E">
            <w:pPr>
              <w:tabs>
                <w:tab w:val="left" w:pos="152"/>
              </w:tabs>
              <w:spacing w:line="240" w:lineRule="auto"/>
              <w:ind w:left="504" w:hangingChars="194" w:hanging="504"/>
              <w:rPr>
                <w:rFonts w:ascii="新細明體" w:hAnsi="新細明體" w:hint="eastAsia"/>
                <w:spacing w:val="10"/>
              </w:rPr>
            </w:pPr>
            <w:r w:rsidRPr="0086664E">
              <w:rPr>
                <w:rFonts w:ascii="新細明體" w:hAnsi="新細明體" w:hint="eastAsia"/>
                <w:color w:val="FF0000"/>
                <w:spacing w:val="10"/>
              </w:rPr>
              <w:t>一</w:t>
            </w:r>
            <w:r>
              <w:rPr>
                <w:rFonts w:ascii="新細明體" w:hAnsi="新細明體" w:hint="eastAsia"/>
                <w:color w:val="FF0000"/>
                <w:spacing w:val="10"/>
              </w:rPr>
              <w:t>、</w:t>
            </w:r>
            <w:r w:rsidRPr="0086664E">
              <w:rPr>
                <w:rFonts w:ascii="新細明體" w:hAnsi="新細明體"/>
                <w:color w:val="FF0000"/>
                <w:spacing w:val="10"/>
                <w:szCs w:val="24"/>
                <w:u w:val="single"/>
              </w:rPr>
              <w:t>客戶採電子化方式辦理開戶者，</w:t>
            </w:r>
            <w:r w:rsidRPr="0086664E">
              <w:rPr>
                <w:rFonts w:ascii="新細明體" w:hAnsi="新細明體" w:hint="eastAsia"/>
                <w:color w:val="FF0000"/>
                <w:spacing w:val="10"/>
                <w:u w:val="single"/>
              </w:rPr>
              <w:t>是否</w:t>
            </w:r>
            <w:r w:rsidRPr="0086664E">
              <w:rPr>
                <w:rFonts w:ascii="新細明體" w:hAnsi="新細明體"/>
                <w:color w:val="FF0000"/>
                <w:spacing w:val="10"/>
                <w:szCs w:val="24"/>
                <w:u w:val="single"/>
              </w:rPr>
              <w:t>依主管機關113年6月26日</w:t>
            </w:r>
            <w:r w:rsidRPr="0086664E">
              <w:rPr>
                <w:rFonts w:ascii="新細明體" w:hAnsi="新細明體"/>
                <w:color w:val="FF0000"/>
                <w:spacing w:val="10"/>
                <w:szCs w:val="24"/>
                <w:u w:val="single"/>
                <w:shd w:val="clear" w:color="auto" w:fill="FFFFFF"/>
              </w:rPr>
              <w:t>金管證券字第1130345544</w:t>
            </w:r>
            <w:r w:rsidRPr="0086664E">
              <w:rPr>
                <w:rFonts w:ascii="新細明體" w:hAnsi="新細明體"/>
                <w:color w:val="FF0000"/>
                <w:spacing w:val="10"/>
                <w:szCs w:val="24"/>
                <w:u w:val="single"/>
              </w:rPr>
              <w:t>號函及券商公會113年</w:t>
            </w:r>
            <w:r w:rsidRPr="0086664E">
              <w:rPr>
                <w:rFonts w:ascii="新細明體" w:hAnsi="新細明體" w:hint="eastAsia"/>
                <w:color w:val="FF0000"/>
                <w:spacing w:val="10"/>
                <w:szCs w:val="24"/>
                <w:u w:val="single"/>
              </w:rPr>
              <w:t>8</w:t>
            </w:r>
            <w:r w:rsidRPr="0086664E">
              <w:rPr>
                <w:rFonts w:ascii="新細明體" w:hAnsi="新細明體"/>
                <w:color w:val="FF0000"/>
                <w:spacing w:val="10"/>
                <w:szCs w:val="24"/>
                <w:u w:val="single"/>
              </w:rPr>
              <w:t>月</w:t>
            </w:r>
            <w:r w:rsidRPr="0086664E">
              <w:rPr>
                <w:rFonts w:ascii="新細明體" w:hAnsi="新細明體" w:hint="eastAsia"/>
                <w:color w:val="FF0000"/>
                <w:spacing w:val="10"/>
                <w:szCs w:val="24"/>
                <w:u w:val="single"/>
              </w:rPr>
              <w:t>29</w:t>
            </w:r>
            <w:r w:rsidRPr="0086664E">
              <w:rPr>
                <w:rFonts w:ascii="新細明體" w:hAnsi="新細明體"/>
                <w:color w:val="FF0000"/>
                <w:spacing w:val="10"/>
                <w:szCs w:val="24"/>
                <w:u w:val="single"/>
              </w:rPr>
              <w:t>日中證商業三字第</w:t>
            </w:r>
            <w:r w:rsidRPr="0086664E">
              <w:rPr>
                <w:rFonts w:ascii="新細明體" w:hAnsi="新細明體" w:hint="eastAsia"/>
                <w:color w:val="FF0000"/>
                <w:spacing w:val="10"/>
                <w:szCs w:val="24"/>
                <w:u w:val="single"/>
              </w:rPr>
              <w:t>1130004324</w:t>
            </w:r>
            <w:r w:rsidRPr="0086664E">
              <w:rPr>
                <w:rFonts w:ascii="新細明體" w:hAnsi="新細明體"/>
                <w:color w:val="FF0000"/>
                <w:spacing w:val="10"/>
                <w:szCs w:val="24"/>
                <w:u w:val="single"/>
              </w:rPr>
              <w:t>號函辦理。</w:t>
            </w:r>
          </w:p>
          <w:p w14:paraId="43B8CEA6" w14:textId="38DDB61A" w:rsidR="004A6C7C" w:rsidRPr="00924518" w:rsidRDefault="0086664E">
            <w:pPr>
              <w:tabs>
                <w:tab w:val="left" w:pos="512"/>
              </w:tabs>
              <w:spacing w:line="400" w:lineRule="exact"/>
              <w:ind w:leftChars="-1" w:left="512" w:hangingChars="214" w:hanging="514"/>
              <w:jc w:val="both"/>
              <w:rPr>
                <w:rFonts w:ascii="新細明體" w:hAnsi="新細明體" w:hint="eastAsia"/>
                <w:szCs w:val="22"/>
              </w:rPr>
            </w:pPr>
            <w:r w:rsidRPr="0086664E">
              <w:rPr>
                <w:rFonts w:ascii="新細明體" w:hAnsi="新細明體" w:hint="eastAsia"/>
                <w:color w:val="FF0000"/>
                <w:szCs w:val="22"/>
                <w:u w:val="single"/>
              </w:rPr>
              <w:t>二</w:t>
            </w:r>
            <w:r w:rsidR="004A6C7C" w:rsidRPr="00924518">
              <w:rPr>
                <w:rFonts w:ascii="新細明體" w:hAnsi="新細明體" w:hint="eastAsia"/>
                <w:szCs w:val="22"/>
              </w:rPr>
              <w:t>、財富</w:t>
            </w:r>
            <w:r w:rsidR="004A6C7C" w:rsidRPr="00924518">
              <w:rPr>
                <w:rFonts w:ascii="新細明體" w:hAnsi="新細明體" w:hint="eastAsia"/>
              </w:rPr>
              <w:t>管理業務人員是否確實向客戶說明其權益與風險。</w:t>
            </w:r>
          </w:p>
          <w:p w14:paraId="23DC98C3" w14:textId="2DD6DB65" w:rsidR="004A6C7C" w:rsidRPr="00924518" w:rsidRDefault="0086664E">
            <w:pPr>
              <w:tabs>
                <w:tab w:val="left" w:pos="512"/>
              </w:tabs>
              <w:spacing w:line="400" w:lineRule="exact"/>
              <w:ind w:leftChars="-1" w:left="512" w:hangingChars="214" w:hanging="514"/>
              <w:jc w:val="both"/>
              <w:rPr>
                <w:rFonts w:ascii="新細明體" w:hAnsi="新細明體" w:hint="eastAsia"/>
                <w:bCs/>
                <w:szCs w:val="22"/>
              </w:rPr>
            </w:pPr>
            <w:r w:rsidRPr="0086664E">
              <w:rPr>
                <w:rFonts w:ascii="新細明體" w:hAnsi="新細明體" w:hint="eastAsia"/>
                <w:bCs/>
                <w:color w:val="FF0000"/>
                <w:u w:val="single"/>
              </w:rPr>
              <w:t>三</w:t>
            </w:r>
            <w:r w:rsidR="004A6C7C" w:rsidRPr="00924518">
              <w:rPr>
                <w:rFonts w:ascii="新細明體" w:hAnsi="新細明體" w:hint="eastAsia"/>
                <w:bCs/>
              </w:rPr>
              <w:t>、財富管理業務人員提供其他業務之開戶契約予客戶填寫時</w:t>
            </w:r>
            <w:r w:rsidR="004A6C7C" w:rsidRPr="00924518">
              <w:rPr>
                <w:rFonts w:ascii="新細明體" w:hAnsi="新細明體" w:hint="eastAsia"/>
                <w:bCs/>
                <w:szCs w:val="22"/>
              </w:rPr>
              <w:t>，</w:t>
            </w:r>
            <w:r w:rsidR="004A6C7C" w:rsidRPr="00924518">
              <w:rPr>
                <w:rFonts w:ascii="新細明體" w:hAnsi="新細明體" w:hint="eastAsia"/>
              </w:rPr>
              <w:t>是否</w:t>
            </w:r>
            <w:r w:rsidR="004A6C7C" w:rsidRPr="00924518">
              <w:rPr>
                <w:rFonts w:ascii="新細明體" w:hAnsi="新細明體" w:hint="eastAsia"/>
                <w:bCs/>
                <w:szCs w:val="22"/>
              </w:rPr>
              <w:t>確實詳細解說各業務開戶契約內容及承做各業務之可能風險，並請客戶簽訂各業務之風險預告書。</w:t>
            </w:r>
          </w:p>
          <w:p w14:paraId="60DD3E3D" w14:textId="2CB55F27" w:rsidR="004A6C7C" w:rsidRPr="00924518" w:rsidRDefault="0086664E">
            <w:pPr>
              <w:tabs>
                <w:tab w:val="left" w:pos="512"/>
              </w:tabs>
              <w:spacing w:line="400" w:lineRule="exact"/>
              <w:ind w:leftChars="-1" w:left="512" w:hangingChars="214" w:hanging="514"/>
              <w:jc w:val="both"/>
              <w:rPr>
                <w:rFonts w:ascii="新細明體" w:hAnsi="新細明體" w:hint="eastAsia"/>
                <w:szCs w:val="22"/>
              </w:rPr>
            </w:pPr>
            <w:r w:rsidRPr="0086664E">
              <w:rPr>
                <w:rFonts w:ascii="新細明體" w:hAnsi="新細明體" w:hint="eastAsia"/>
                <w:color w:val="FF0000"/>
                <w:szCs w:val="22"/>
                <w:u w:val="single"/>
              </w:rPr>
              <w:t>四</w:t>
            </w:r>
            <w:r w:rsidR="004A6C7C" w:rsidRPr="00924518">
              <w:rPr>
                <w:rFonts w:ascii="新細明體" w:hAnsi="新細明體" w:hint="eastAsia"/>
                <w:szCs w:val="22"/>
              </w:rPr>
              <w:t>、財富管理開戶契約書</w:t>
            </w:r>
            <w:r w:rsidR="004A6C7C" w:rsidRPr="00924518">
              <w:rPr>
                <w:rFonts w:ascii="新細明體" w:hAnsi="新細明體" w:hint="eastAsia"/>
              </w:rPr>
              <w:t>是否</w:t>
            </w:r>
            <w:r w:rsidR="004A6C7C" w:rsidRPr="00924518">
              <w:rPr>
                <w:rFonts w:ascii="新細明體" w:hAnsi="新細明體" w:hint="eastAsia"/>
                <w:szCs w:val="22"/>
              </w:rPr>
              <w:t>經財富管理業務人員、審查人員及主管簽章。</w:t>
            </w:r>
          </w:p>
          <w:p w14:paraId="22A99C5A" w14:textId="7D00CC50" w:rsidR="004A6C7C" w:rsidRPr="00924518" w:rsidRDefault="0086664E">
            <w:pPr>
              <w:tabs>
                <w:tab w:val="left" w:pos="512"/>
              </w:tabs>
              <w:spacing w:line="400" w:lineRule="exact"/>
              <w:ind w:leftChars="-1" w:left="512" w:hangingChars="214" w:hanging="514"/>
              <w:jc w:val="both"/>
              <w:rPr>
                <w:rFonts w:ascii="新細明體" w:hAnsi="新細明體" w:hint="eastAsia"/>
                <w:szCs w:val="22"/>
              </w:rPr>
            </w:pPr>
            <w:r w:rsidRPr="0086664E">
              <w:rPr>
                <w:rFonts w:ascii="新細明體" w:hAnsi="新細明體" w:hint="eastAsia"/>
                <w:color w:val="FF0000"/>
                <w:szCs w:val="22"/>
                <w:u w:val="single"/>
              </w:rPr>
              <w:t>五</w:t>
            </w:r>
            <w:r w:rsidR="004A6C7C" w:rsidRPr="00924518">
              <w:rPr>
                <w:rFonts w:ascii="新細明體" w:hAnsi="新細明體" w:hint="eastAsia"/>
                <w:szCs w:val="22"/>
              </w:rPr>
              <w:t>、審查人員完成開戶作業後，</w:t>
            </w:r>
            <w:r w:rsidR="004A6C7C" w:rsidRPr="00924518">
              <w:rPr>
                <w:rFonts w:ascii="新細明體" w:hAnsi="新細明體" w:hint="eastAsia"/>
              </w:rPr>
              <w:t>是否</w:t>
            </w:r>
            <w:r w:rsidR="004A6C7C" w:rsidRPr="00924518">
              <w:rPr>
                <w:rFonts w:ascii="新細明體" w:hAnsi="新細明體" w:hint="eastAsia"/>
                <w:szCs w:val="22"/>
              </w:rPr>
              <w:t>將開戶文件妥善存檔管理。</w:t>
            </w:r>
          </w:p>
          <w:p w14:paraId="5FDFFBA4" w14:textId="644E2CC4" w:rsidR="004A6C7C" w:rsidRDefault="0086664E">
            <w:pPr>
              <w:tabs>
                <w:tab w:val="left" w:pos="512"/>
              </w:tabs>
              <w:spacing w:line="400" w:lineRule="exact"/>
              <w:ind w:leftChars="-1" w:left="512" w:hangingChars="214" w:hanging="514"/>
              <w:jc w:val="both"/>
              <w:rPr>
                <w:rFonts w:ascii="新細明體" w:hAnsi="新細明體" w:hint="eastAsia"/>
                <w:bCs/>
                <w:szCs w:val="22"/>
              </w:rPr>
            </w:pPr>
            <w:r w:rsidRPr="0086664E">
              <w:rPr>
                <w:rFonts w:ascii="新細明體" w:hAnsi="新細明體" w:hint="eastAsia"/>
                <w:bCs/>
                <w:color w:val="FF0000"/>
                <w:szCs w:val="22"/>
                <w:u w:val="single"/>
              </w:rPr>
              <w:t>六</w:t>
            </w:r>
            <w:r w:rsidR="004A6C7C" w:rsidRPr="00924518">
              <w:rPr>
                <w:rFonts w:ascii="新細明體" w:hAnsi="新細明體" w:hint="eastAsia"/>
                <w:bCs/>
                <w:szCs w:val="22"/>
              </w:rPr>
              <w:t>、各業務之開戶契約是否由</w:t>
            </w:r>
            <w:r w:rsidR="004A6C7C" w:rsidRPr="00924518">
              <w:rPr>
                <w:rFonts w:ascii="新細明體" w:hAnsi="新細明體" w:hint="eastAsia"/>
                <w:bCs/>
              </w:rPr>
              <w:t>財富管理業務</w:t>
            </w:r>
            <w:r w:rsidR="004A6C7C" w:rsidRPr="00924518">
              <w:rPr>
                <w:rFonts w:ascii="新細明體" w:hAnsi="新細明體" w:hint="eastAsia"/>
                <w:bCs/>
                <w:szCs w:val="22"/>
              </w:rPr>
              <w:t>經辦</w:t>
            </w:r>
            <w:r w:rsidR="004A6C7C" w:rsidRPr="00924518">
              <w:rPr>
                <w:rFonts w:ascii="新細明體" w:hAnsi="新細明體" w:hint="eastAsia"/>
                <w:bCs/>
              </w:rPr>
              <w:t>人員</w:t>
            </w:r>
            <w:r w:rsidR="004A6C7C" w:rsidRPr="00924518">
              <w:rPr>
                <w:rFonts w:ascii="新細明體" w:hAnsi="新細明體" w:hint="eastAsia"/>
                <w:bCs/>
                <w:szCs w:val="22"/>
              </w:rPr>
              <w:t>及各級審查人員完成初審及簽章註記後，轉送各業務負責部門審查，並由各業務負責部門完成開戶作業，留存開戶契約正本。</w:t>
            </w:r>
          </w:p>
          <w:p w14:paraId="2EC59F57" w14:textId="5F1E9763" w:rsidR="00924518" w:rsidRPr="00652060" w:rsidRDefault="0086664E">
            <w:pPr>
              <w:tabs>
                <w:tab w:val="left" w:pos="512"/>
              </w:tabs>
              <w:spacing w:line="400" w:lineRule="exact"/>
              <w:ind w:leftChars="-1" w:left="512" w:hangingChars="214" w:hanging="514"/>
              <w:jc w:val="both"/>
              <w:rPr>
                <w:rFonts w:ascii="新細明體" w:hAnsi="新細明體" w:cs="新細明體"/>
                <w:color w:val="000000"/>
              </w:rPr>
            </w:pPr>
            <w:r w:rsidRPr="0086664E">
              <w:rPr>
                <w:rFonts w:hint="eastAsia"/>
                <w:bCs/>
                <w:color w:val="FF0000"/>
                <w:u w:val="single"/>
              </w:rPr>
              <w:t>七</w:t>
            </w:r>
            <w:r w:rsidR="00E90461" w:rsidRPr="00852ED1">
              <w:rPr>
                <w:rFonts w:hint="eastAsia"/>
                <w:bCs/>
                <w:color w:val="000000"/>
              </w:rPr>
              <w:t>、</w:t>
            </w:r>
            <w:r w:rsidR="00E90461" w:rsidRPr="00852ED1">
              <w:rPr>
                <w:rFonts w:ascii="新細明體" w:hAnsi="新細明體" w:cs="新細明體" w:hint="eastAsia"/>
                <w:bCs/>
                <w:color w:val="000000"/>
              </w:rPr>
              <w:t>客戶</w:t>
            </w:r>
            <w:r w:rsidR="00C022AB" w:rsidRPr="00852ED1">
              <w:rPr>
                <w:rFonts w:ascii="新細明體" w:hAnsi="新細明體" w:cs="新細明體" w:hint="eastAsia"/>
                <w:color w:val="000000"/>
              </w:rPr>
              <w:t>依電子簽章法之規定，以電子文件及電子簽章之方式</w:t>
            </w:r>
            <w:r w:rsidR="00C022AB" w:rsidRPr="00852ED1">
              <w:rPr>
                <w:rFonts w:ascii="新細明體" w:hAnsi="新細明體" w:cs="新細明體" w:hint="eastAsia"/>
                <w:bCs/>
                <w:color w:val="000000"/>
              </w:rPr>
              <w:t>辦理財富管理開戶者</w:t>
            </w:r>
            <w:r w:rsidR="00C022AB" w:rsidRPr="00652060">
              <w:rPr>
                <w:rFonts w:ascii="新細明體" w:hAnsi="新細明體" w:cs="新細明體" w:hint="eastAsia"/>
                <w:bCs/>
                <w:color w:val="000000"/>
              </w:rPr>
              <w:t>，</w:t>
            </w:r>
            <w:r w:rsidR="000D3F04" w:rsidRPr="00652060">
              <w:rPr>
                <w:rFonts w:ascii="新細明體" w:hAnsi="新細明體" w:cs="新細明體" w:hint="eastAsia"/>
                <w:bCs/>
                <w:color w:val="000000"/>
              </w:rPr>
              <w:t>是否</w:t>
            </w:r>
            <w:r w:rsidR="00C022AB" w:rsidRPr="00652060">
              <w:rPr>
                <w:rFonts w:ascii="新細明體" w:hAnsi="新細明體" w:cs="新細明體" w:hint="eastAsia"/>
                <w:color w:val="000000"/>
              </w:rPr>
              <w:t>留存相關開戶資料及證明文件。</w:t>
            </w:r>
          </w:p>
          <w:p w14:paraId="6E7EA17F" w14:textId="6B784736" w:rsidR="009D4F2A" w:rsidRPr="00924518" w:rsidRDefault="0086664E" w:rsidP="009D4F2A">
            <w:pPr>
              <w:tabs>
                <w:tab w:val="left" w:pos="512"/>
              </w:tabs>
              <w:spacing w:line="400" w:lineRule="exact"/>
              <w:ind w:leftChars="-1" w:left="512" w:hangingChars="214" w:hanging="514"/>
              <w:jc w:val="both"/>
              <w:rPr>
                <w:rFonts w:hint="eastAsia"/>
                <w:bCs/>
              </w:rPr>
            </w:pPr>
            <w:r w:rsidRPr="0086664E">
              <w:rPr>
                <w:rFonts w:hint="eastAsia"/>
                <w:bCs/>
                <w:color w:val="FF0000"/>
                <w:u w:val="single"/>
              </w:rPr>
              <w:t>八</w:t>
            </w:r>
            <w:r w:rsidR="009D4F2A" w:rsidRPr="00652060">
              <w:rPr>
                <w:rFonts w:hint="eastAsia"/>
                <w:bCs/>
                <w:color w:val="000000"/>
              </w:rPr>
              <w:t>、</w:t>
            </w:r>
            <w:r w:rsidR="009D4F2A" w:rsidRPr="00652060">
              <w:rPr>
                <w:rFonts w:ascii="新細明體" w:hAnsi="新細明體" w:cs="Calibri" w:hint="eastAsia"/>
                <w:color w:val="000000"/>
                <w:szCs w:val="22"/>
              </w:rPr>
              <w:t>公司由總、分公司登錄開戶經辦人員跨營業據點辦理開戶之前置作業時，是否依主管機關107年7月2日金管證券字第1070320131號函及券商公會107年7月4日中證商企字第1070003548號函辦理。</w:t>
            </w:r>
          </w:p>
        </w:tc>
        <w:tc>
          <w:tcPr>
            <w:tcW w:w="567" w:type="dxa"/>
          </w:tcPr>
          <w:p w14:paraId="0B067DA0" w14:textId="77777777" w:rsidR="004A6C7C" w:rsidRPr="00924518" w:rsidRDefault="004A6C7C">
            <w:pPr>
              <w:spacing w:line="400" w:lineRule="exact"/>
              <w:jc w:val="center"/>
            </w:pPr>
          </w:p>
        </w:tc>
        <w:tc>
          <w:tcPr>
            <w:tcW w:w="567" w:type="dxa"/>
          </w:tcPr>
          <w:p w14:paraId="130E199A" w14:textId="77777777" w:rsidR="004A6C7C" w:rsidRPr="00924518" w:rsidRDefault="004A6C7C">
            <w:pPr>
              <w:jc w:val="center"/>
            </w:pPr>
          </w:p>
        </w:tc>
        <w:tc>
          <w:tcPr>
            <w:tcW w:w="1134" w:type="dxa"/>
          </w:tcPr>
          <w:p w14:paraId="1EF8DE72" w14:textId="77777777" w:rsidR="004A6C7C" w:rsidRPr="00924518" w:rsidRDefault="004A6C7C">
            <w:pPr>
              <w:jc w:val="center"/>
            </w:pP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4C7A896A" w14:textId="77777777" w:rsidR="004A6C7C" w:rsidRPr="00924518" w:rsidRDefault="004A6C7C"/>
        </w:tc>
      </w:tr>
      <w:tr w:rsidR="004A6C7C" w:rsidRPr="00924518" w14:paraId="20A66DD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1419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E5F2E" w14:textId="77777777" w:rsidR="004A6C7C" w:rsidRPr="00924518" w:rsidRDefault="004A6C7C" w:rsidP="000456D8">
            <w:pPr>
              <w:tabs>
                <w:tab w:val="left" w:pos="1260"/>
              </w:tabs>
              <w:ind w:left="1260" w:hanging="1260"/>
            </w:pPr>
            <w:r w:rsidRPr="00924518">
              <w:rPr>
                <w:rFonts w:hint="eastAsia"/>
                <w:spacing w:val="24"/>
              </w:rPr>
              <w:lastRenderedPageBreak/>
              <w:t>備</w:t>
            </w:r>
            <w:r w:rsidRPr="00924518">
              <w:rPr>
                <w:spacing w:val="24"/>
              </w:rPr>
              <w:t xml:space="preserve">  </w:t>
            </w:r>
            <w:r w:rsidRPr="00924518">
              <w:rPr>
                <w:rFonts w:hint="eastAsia"/>
                <w:spacing w:val="24"/>
              </w:rPr>
              <w:t>註：</w:t>
            </w:r>
            <w:r w:rsidRPr="00924518">
              <w:rPr>
                <w:rFonts w:ascii="新細明體" w:hAnsi="新細明體" w:hint="eastAsia"/>
                <w:bCs/>
              </w:rPr>
              <w:t>普通交易帳戶開戶手續及審核作業之稽核，除</w:t>
            </w:r>
            <w:r w:rsidRPr="00924518">
              <w:rPr>
                <w:rFonts w:ascii="新細明體" w:hAnsi="新細明體"/>
                <w:bCs/>
              </w:rPr>
              <w:t>AA-1</w:t>
            </w:r>
            <w:r w:rsidRPr="00924518">
              <w:rPr>
                <w:rFonts w:ascii="新細明體" w:hAnsi="新細明體" w:hint="eastAsia"/>
                <w:bCs/>
              </w:rPr>
              <w:t>9</w:t>
            </w:r>
            <w:r w:rsidRPr="00924518">
              <w:rPr>
                <w:rFonts w:ascii="新細明體" w:hAnsi="新細明體"/>
                <w:bCs/>
              </w:rPr>
              <w:t>110</w:t>
            </w:r>
            <w:r w:rsidRPr="00924518">
              <w:rPr>
                <w:rFonts w:ascii="新細明體" w:hAnsi="新細明體" w:hint="eastAsia"/>
                <w:bCs/>
              </w:rPr>
              <w:t>規定外，仍應依</w:t>
            </w:r>
            <w:r w:rsidRPr="00924518">
              <w:rPr>
                <w:rFonts w:ascii="新細明體" w:hAnsi="新細明體"/>
                <w:bCs/>
              </w:rPr>
              <w:t>AA-11110</w:t>
            </w:r>
            <w:r w:rsidRPr="00924518">
              <w:rPr>
                <w:rFonts w:ascii="新細明體" w:hAnsi="新細明體" w:hint="eastAsia"/>
                <w:bCs/>
              </w:rPr>
              <w:t>規定（含作業週期）辦理，但作業程序</w:t>
            </w:r>
            <w:r w:rsidRPr="00924518">
              <w:rPr>
                <w:rFonts w:ascii="新細明體" w:hAnsi="新細明體"/>
                <w:bCs/>
              </w:rPr>
              <w:t>(</w:t>
            </w:r>
            <w:r w:rsidRPr="00924518">
              <w:rPr>
                <w:rFonts w:ascii="新細明體" w:hAnsi="新細明體" w:hint="eastAsia"/>
                <w:bCs/>
              </w:rPr>
              <w:t>方法</w:t>
            </w:r>
            <w:r w:rsidRPr="00924518">
              <w:rPr>
                <w:rFonts w:ascii="新細明體" w:hAnsi="新細明體"/>
                <w:bCs/>
              </w:rPr>
              <w:t>)</w:t>
            </w:r>
            <w:r w:rsidRPr="00924518">
              <w:rPr>
                <w:rFonts w:ascii="新細明體" w:hAnsi="新細明體" w:hint="eastAsia"/>
                <w:bCs/>
              </w:rPr>
              <w:t>及稽核重點與</w:t>
            </w:r>
            <w:r w:rsidRPr="00924518">
              <w:rPr>
                <w:rFonts w:ascii="新細明體" w:hAnsi="新細明體"/>
                <w:bCs/>
              </w:rPr>
              <w:t>AA-1</w:t>
            </w:r>
            <w:r w:rsidRPr="00924518">
              <w:rPr>
                <w:rFonts w:ascii="新細明體" w:hAnsi="新細明體" w:hint="eastAsia"/>
                <w:bCs/>
              </w:rPr>
              <w:t>9</w:t>
            </w:r>
            <w:r w:rsidRPr="00924518">
              <w:rPr>
                <w:rFonts w:ascii="新細明體" w:hAnsi="新細明體"/>
                <w:bCs/>
              </w:rPr>
              <w:t>110</w:t>
            </w:r>
            <w:r w:rsidRPr="00924518">
              <w:rPr>
                <w:rFonts w:ascii="新細明體" w:hAnsi="新細明體" w:hint="eastAsia"/>
                <w:bCs/>
              </w:rPr>
              <w:t>規定牴觸者，以</w:t>
            </w:r>
            <w:r w:rsidRPr="00924518">
              <w:rPr>
                <w:rFonts w:ascii="新細明體" w:hAnsi="新細明體"/>
                <w:bCs/>
              </w:rPr>
              <w:t>AA-1</w:t>
            </w:r>
            <w:r w:rsidRPr="00924518">
              <w:rPr>
                <w:rFonts w:ascii="新細明體" w:hAnsi="新細明體" w:hint="eastAsia"/>
                <w:bCs/>
              </w:rPr>
              <w:t>9</w:t>
            </w:r>
            <w:r w:rsidRPr="00924518">
              <w:rPr>
                <w:rFonts w:ascii="新細明體" w:hAnsi="新細明體"/>
                <w:bCs/>
              </w:rPr>
              <w:t>110</w:t>
            </w:r>
            <w:r w:rsidRPr="00924518">
              <w:rPr>
                <w:rFonts w:ascii="新細明體" w:hAnsi="新細明體" w:hint="eastAsia"/>
                <w:bCs/>
              </w:rPr>
              <w:t>規定為準。</w:t>
            </w:r>
          </w:p>
        </w:tc>
      </w:tr>
    </w:tbl>
    <w:p w14:paraId="2BD0639D" w14:textId="77777777" w:rsidR="004A6C7C" w:rsidRPr="00924518" w:rsidRDefault="004A6C7C">
      <w:pPr>
        <w:spacing w:line="500" w:lineRule="atLeast"/>
        <w:ind w:firstLine="9361"/>
        <w:jc w:val="both"/>
      </w:pPr>
      <w:r w:rsidRPr="00924518">
        <w:rPr>
          <w:rFonts w:hint="eastAsia"/>
          <w:spacing w:val="24"/>
        </w:rPr>
        <w:t>稽核人員</w:t>
      </w:r>
      <w:r w:rsidRPr="00924518">
        <w:rPr>
          <w:spacing w:val="24"/>
        </w:rPr>
        <w:t xml:space="preserve"> </w:t>
      </w:r>
      <w:r w:rsidRPr="00924518">
        <w:rPr>
          <w:rFonts w:hint="eastAsia"/>
          <w:spacing w:val="24"/>
          <w:u w:val="single"/>
        </w:rPr>
        <w:t xml:space="preserve">　　　　</w:t>
      </w:r>
      <w:r w:rsidRPr="00924518">
        <w:rPr>
          <w:spacing w:val="24"/>
        </w:rPr>
        <w:t xml:space="preserve"> </w:t>
      </w:r>
      <w:r w:rsidRPr="00924518">
        <w:rPr>
          <w:rFonts w:hint="eastAsia"/>
          <w:spacing w:val="24"/>
        </w:rPr>
        <w:t>日</w:t>
      </w:r>
      <w:r w:rsidRPr="00924518">
        <w:rPr>
          <w:spacing w:val="24"/>
        </w:rPr>
        <w:t xml:space="preserve"> </w:t>
      </w:r>
      <w:r w:rsidRPr="00924518">
        <w:rPr>
          <w:rFonts w:hint="eastAsia"/>
          <w:spacing w:val="24"/>
        </w:rPr>
        <w:t>期</w:t>
      </w:r>
      <w:r w:rsidRPr="00924518">
        <w:rPr>
          <w:spacing w:val="24"/>
        </w:rPr>
        <w:t xml:space="preserve"> </w:t>
      </w:r>
      <w:r w:rsidRPr="00924518">
        <w:rPr>
          <w:rFonts w:hint="eastAsia"/>
          <w:spacing w:val="24"/>
          <w:u w:val="single"/>
        </w:rPr>
        <w:t xml:space="preserve">　　　　</w:t>
      </w:r>
    </w:p>
    <w:sectPr w:rsidR="004A6C7C" w:rsidRPr="00924518">
      <w:footerReference w:type="default" r:id="rId7"/>
      <w:pgSz w:w="16840" w:h="11907" w:orient="landscape" w:code="9"/>
      <w:pgMar w:top="719" w:right="1418" w:bottom="284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38A24" w14:textId="77777777" w:rsidR="00E207F0" w:rsidRDefault="00E207F0" w:rsidP="004A6C7C">
      <w:pPr>
        <w:spacing w:line="240" w:lineRule="auto"/>
      </w:pPr>
      <w:r>
        <w:separator/>
      </w:r>
    </w:p>
  </w:endnote>
  <w:endnote w:type="continuationSeparator" w:id="0">
    <w:p w14:paraId="636B6031" w14:textId="77777777" w:rsidR="00E207F0" w:rsidRDefault="00E207F0" w:rsidP="004A6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09D58" w14:textId="77777777" w:rsidR="004A6C7C" w:rsidRPr="00F975E7" w:rsidRDefault="00F975E7">
    <w:pPr>
      <w:pStyle w:val="a5"/>
      <w:jc w:val="center"/>
      <w:rPr>
        <w:strike/>
        <w:color w:val="FF0000"/>
      </w:rPr>
    </w:pPr>
    <w:r w:rsidRPr="00F975E7">
      <w:rPr>
        <w:color w:val="FF0000"/>
        <w:spacing w:val="24"/>
        <w:sz w:val="24"/>
        <w:u w:val="single"/>
      </w:rPr>
      <w:t>FA-19110-W</w:t>
    </w:r>
    <w:r w:rsidR="004A6C7C" w:rsidRPr="00F975E7">
      <w:rPr>
        <w:rFonts w:hint="eastAsia"/>
        <w:strike/>
        <w:color w:val="FF0000"/>
        <w:spacing w:val="24"/>
        <w:sz w:val="24"/>
      </w:rPr>
      <w:t>I-55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F2B95" w14:textId="77777777" w:rsidR="00E207F0" w:rsidRDefault="00E207F0" w:rsidP="004A6C7C">
      <w:pPr>
        <w:spacing w:line="240" w:lineRule="auto"/>
      </w:pPr>
      <w:r>
        <w:separator/>
      </w:r>
    </w:p>
  </w:footnote>
  <w:footnote w:type="continuationSeparator" w:id="0">
    <w:p w14:paraId="4B03220E" w14:textId="77777777" w:rsidR="00E207F0" w:rsidRDefault="00E207F0" w:rsidP="004A6C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744D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" w15:restartNumberingAfterBreak="0">
    <w:nsid w:val="15952902"/>
    <w:multiLevelType w:val="singleLevel"/>
    <w:tmpl w:val="D200D004"/>
    <w:lvl w:ilvl="0">
      <w:start w:val="1"/>
      <w:numFmt w:val="taiwaneseCountingThousand"/>
      <w:lvlText w:val="%1、"/>
      <w:lvlJc w:val="left"/>
      <w:pPr>
        <w:tabs>
          <w:tab w:val="num" w:pos="565"/>
        </w:tabs>
        <w:ind w:left="565" w:hanging="570"/>
      </w:pPr>
      <w:rPr>
        <w:rFonts w:hint="eastAsia"/>
      </w:rPr>
    </w:lvl>
  </w:abstractNum>
  <w:abstractNum w:abstractNumId="2" w15:restartNumberingAfterBreak="0">
    <w:nsid w:val="15E34DB7"/>
    <w:multiLevelType w:val="multilevel"/>
    <w:tmpl w:val="AC36336C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24796384"/>
    <w:multiLevelType w:val="singleLevel"/>
    <w:tmpl w:val="3260E012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4" w15:restartNumberingAfterBreak="0">
    <w:nsid w:val="74BA4C1E"/>
    <w:multiLevelType w:val="hybridMultilevel"/>
    <w:tmpl w:val="CB2E5A76"/>
    <w:lvl w:ilvl="0" w:tplc="C09CAD40">
      <w:start w:val="1"/>
      <w:numFmt w:val="taiwaneseCountingThousand"/>
      <w:lvlText w:val="(%1)"/>
      <w:lvlJc w:val="left"/>
      <w:pPr>
        <w:tabs>
          <w:tab w:val="num" w:pos="708"/>
        </w:tabs>
        <w:ind w:left="708" w:hanging="556"/>
      </w:pPr>
      <w:rPr>
        <w:rFonts w:eastAsia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87E427B"/>
    <w:multiLevelType w:val="singleLevel"/>
    <w:tmpl w:val="3DBCDE96"/>
    <w:lvl w:ilvl="0">
      <w:start w:val="2"/>
      <w:numFmt w:val="taiwaneseCountingThousand"/>
      <w:lvlText w:val="(%1)"/>
      <w:legacy w:legacy="1" w:legacySpace="0" w:legacyIndent="435"/>
      <w:lvlJc w:val="left"/>
      <w:pPr>
        <w:ind w:left="435" w:hanging="435"/>
      </w:pPr>
      <w:rPr>
        <w:rFonts w:ascii="新細明體" w:eastAsia="新細明體" w:hint="eastAsia"/>
        <w:b w:val="0"/>
        <w:i w:val="0"/>
        <w:sz w:val="24"/>
        <w:u w:val="none"/>
      </w:rPr>
    </w:lvl>
  </w:abstractNum>
  <w:num w:numId="1" w16cid:durableId="290132205">
    <w:abstractNumId w:val="1"/>
  </w:num>
  <w:num w:numId="2" w16cid:durableId="45110391">
    <w:abstractNumId w:val="5"/>
  </w:num>
  <w:num w:numId="3" w16cid:durableId="619454250">
    <w:abstractNumId w:val="0"/>
  </w:num>
  <w:num w:numId="4" w16cid:durableId="1357199025">
    <w:abstractNumId w:val="2"/>
  </w:num>
  <w:num w:numId="5" w16cid:durableId="1623729464">
    <w:abstractNumId w:val="3"/>
  </w:num>
  <w:num w:numId="6" w16cid:durableId="505481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7B"/>
    <w:rsid w:val="000456D8"/>
    <w:rsid w:val="000D3F04"/>
    <w:rsid w:val="00336F89"/>
    <w:rsid w:val="004A6C7C"/>
    <w:rsid w:val="00560247"/>
    <w:rsid w:val="005C747B"/>
    <w:rsid w:val="00652060"/>
    <w:rsid w:val="00662231"/>
    <w:rsid w:val="007175A3"/>
    <w:rsid w:val="007A2AB7"/>
    <w:rsid w:val="00852ED1"/>
    <w:rsid w:val="0086664E"/>
    <w:rsid w:val="00924518"/>
    <w:rsid w:val="009D4F2A"/>
    <w:rsid w:val="00C022AB"/>
    <w:rsid w:val="00C2776F"/>
    <w:rsid w:val="00E207F0"/>
    <w:rsid w:val="00E90461"/>
    <w:rsid w:val="00F9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EE2C79"/>
  <w15:chartTrackingRefBased/>
  <w15:docId w15:val="{8F930816-4FBB-4E5C-84B5-DE26D110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400" w:lineRule="atLeast"/>
      <w:jc w:val="both"/>
    </w:pPr>
    <w:rPr>
      <w:spacing w:val="24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639</Characters>
  <Application>Microsoft Office Word</Application>
  <DocSecurity>0</DocSecurity>
  <Lines>5</Lines>
  <Paragraphs>1</Paragraphs>
  <ScaleCrop>false</ScaleCrop>
  <Company>證交所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     目	</dc:title>
  <dc:subject/>
  <dc:creator>CHAN</dc:creator>
  <cp:keywords/>
  <cp:lastModifiedBy>珮珊 曾</cp:lastModifiedBy>
  <cp:revision>2</cp:revision>
  <cp:lastPrinted>2007-03-22T07:55:00Z</cp:lastPrinted>
  <dcterms:created xsi:type="dcterms:W3CDTF">2025-01-07T07:50:00Z</dcterms:created>
  <dcterms:modified xsi:type="dcterms:W3CDTF">2025-01-07T07:50:00Z</dcterms:modified>
</cp:coreProperties>
</file>