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AC7FF" w14:textId="793B0324" w:rsidR="00FB3CAF" w:rsidRPr="008D1BB1" w:rsidRDefault="00FB3CAF" w:rsidP="00FB3CAF">
      <w:pPr>
        <w:pStyle w:val="1"/>
        <w:spacing w:line="360" w:lineRule="exact"/>
        <w:rPr>
          <w:rFonts w:ascii="新細明體" w:eastAsia="新細明體" w:hAnsi="新細明體" w:cs="新細明體"/>
          <w:color w:val="000000"/>
        </w:rPr>
      </w:pPr>
      <w:bookmarkStart w:id="0" w:name="Std_Type2"/>
      <w:r w:rsidRPr="00903DE7">
        <w:rPr>
          <w:rFonts w:ascii="新細明體" w:eastAsia="新細明體" w:hAnsi="新細明體" w:cs="新細明體" w:hint="eastAsia"/>
          <w:color w:val="000000"/>
        </w:rPr>
        <w:t>證券商內部控制制度標準規範</w:t>
      </w:r>
      <w:bookmarkEnd w:id="0"/>
      <w:r w:rsidRPr="00903DE7">
        <w:rPr>
          <w:rFonts w:ascii="新細明體" w:eastAsia="新細明體" w:hAnsi="新細明體" w:cs="新細明體" w:hint="eastAsia"/>
          <w:color w:val="000000"/>
        </w:rPr>
        <w:t>─內部控制制度依據修正對照表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276"/>
        <w:gridCol w:w="5386"/>
        <w:gridCol w:w="5387"/>
        <w:gridCol w:w="2023"/>
      </w:tblGrid>
      <w:tr w:rsidR="00A943E4" w:rsidRPr="00F6439B" w14:paraId="7AE54326" w14:textId="77777777" w:rsidTr="00C6790C">
        <w:trPr>
          <w:tblHeader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BF77F83" w14:textId="77777777" w:rsidR="00A943E4" w:rsidRPr="00F6439B" w:rsidRDefault="00A943E4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hint="eastAsia"/>
              </w:rPr>
              <w:t>編號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60E3CAC9" w14:textId="77777777" w:rsidR="00A943E4" w:rsidRPr="00F6439B" w:rsidRDefault="00A943E4">
            <w:pPr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hint="eastAsia"/>
              </w:rPr>
              <w:t>作業項目</w:t>
            </w:r>
          </w:p>
        </w:tc>
        <w:tc>
          <w:tcPr>
            <w:tcW w:w="5386" w:type="dxa"/>
            <w:tcBorders>
              <w:top w:val="single" w:sz="12" w:space="0" w:color="auto"/>
              <w:bottom w:val="single" w:sz="12" w:space="0" w:color="auto"/>
            </w:tcBorders>
          </w:tcPr>
          <w:p w14:paraId="1DE76726" w14:textId="77777777" w:rsidR="00A943E4" w:rsidRPr="00F6439B" w:rsidRDefault="00A943E4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修正後</w:t>
            </w:r>
            <w:r>
              <w:rPr>
                <w:rFonts w:ascii="新細明體" w:eastAsia="新細明體" w:hAnsi="新細明體" w:cs="新細明體" w:hint="eastAsia"/>
                <w:color w:val="000000"/>
              </w:rPr>
              <w:t>依據資料</w:t>
            </w:r>
          </w:p>
        </w:tc>
        <w:tc>
          <w:tcPr>
            <w:tcW w:w="5387" w:type="dxa"/>
            <w:tcBorders>
              <w:top w:val="single" w:sz="12" w:space="0" w:color="auto"/>
              <w:bottom w:val="single" w:sz="12" w:space="0" w:color="auto"/>
            </w:tcBorders>
          </w:tcPr>
          <w:p w14:paraId="516CE662" w14:textId="77777777" w:rsidR="00A943E4" w:rsidRPr="00F6439B" w:rsidRDefault="00A943E4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修正前</w:t>
            </w:r>
            <w:r>
              <w:rPr>
                <w:rFonts w:ascii="新細明體" w:eastAsia="新細明體" w:hAnsi="新細明體" w:cs="新細明體" w:hint="eastAsia"/>
                <w:color w:val="000000"/>
              </w:rPr>
              <w:t>依據資料</w:t>
            </w:r>
          </w:p>
        </w:tc>
        <w:tc>
          <w:tcPr>
            <w:tcW w:w="20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CF25AD" w14:textId="77777777" w:rsidR="00A943E4" w:rsidRPr="00F6439B" w:rsidRDefault="00A943E4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修正說明</w:t>
            </w:r>
          </w:p>
        </w:tc>
      </w:tr>
      <w:tr w:rsidR="00A943E4" w:rsidRPr="00F6439B" w14:paraId="0A7BDB17" w14:textId="77777777">
        <w:tc>
          <w:tcPr>
            <w:tcW w:w="1384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484DF8D3" w14:textId="77777777" w:rsidR="00A943E4" w:rsidRPr="00F6439B" w:rsidRDefault="00A943E4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CA-12110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</w:tcPr>
          <w:p w14:paraId="724F7F68" w14:textId="77777777" w:rsidR="00A943E4" w:rsidRPr="00F6439B" w:rsidRDefault="00A943E4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買賣決策訂定</w:t>
            </w:r>
          </w:p>
        </w:tc>
        <w:tc>
          <w:tcPr>
            <w:tcW w:w="5386" w:type="dxa"/>
            <w:tcBorders>
              <w:top w:val="single" w:sz="12" w:space="0" w:color="auto"/>
              <w:bottom w:val="nil"/>
            </w:tcBorders>
          </w:tcPr>
          <w:p w14:paraId="6ED7A0EE" w14:textId="03DC7CDB" w:rsidR="00A943E4" w:rsidRPr="003B3105" w:rsidRDefault="0027008E">
            <w:pPr>
              <w:spacing w:line="360" w:lineRule="exact"/>
              <w:ind w:left="486" w:hangingChars="187" w:hanging="486"/>
              <w:rPr>
                <w:rFonts w:ascii="新細明體" w:eastAsia="新細明體" w:hAnsi="新細明體" w:cs="Times New Roman"/>
              </w:rPr>
            </w:pPr>
            <w:r>
              <w:rPr>
                <w:rFonts w:ascii="新細明體" w:eastAsia="新細明體" w:hAnsi="新細明體" w:cs="新細明體" w:hint="eastAsia"/>
                <w:color w:val="000000"/>
              </w:rPr>
              <w:t>一、法令規章：</w:t>
            </w:r>
          </w:p>
        </w:tc>
        <w:tc>
          <w:tcPr>
            <w:tcW w:w="5387" w:type="dxa"/>
            <w:tcBorders>
              <w:top w:val="single" w:sz="12" w:space="0" w:color="auto"/>
              <w:bottom w:val="nil"/>
            </w:tcBorders>
          </w:tcPr>
          <w:p w14:paraId="6145B6E1" w14:textId="75E83660" w:rsidR="00A943E4" w:rsidRPr="003B3105" w:rsidRDefault="0027008E">
            <w:pPr>
              <w:spacing w:line="360" w:lineRule="exact"/>
              <w:ind w:left="486" w:hangingChars="187" w:hanging="486"/>
              <w:rPr>
                <w:rFonts w:ascii="新細明體" w:eastAsia="新細明體" w:hAnsi="新細明體" w:cs="Times New Roman"/>
              </w:rPr>
            </w:pPr>
            <w:r>
              <w:rPr>
                <w:rFonts w:ascii="新細明體" w:eastAsia="新細明體" w:hAnsi="新細明體" w:cs="新細明體" w:hint="eastAsia"/>
                <w:color w:val="000000"/>
              </w:rPr>
              <w:t>一、法令規章：</w:t>
            </w:r>
          </w:p>
        </w:tc>
        <w:tc>
          <w:tcPr>
            <w:tcW w:w="2023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4A85CFA5" w14:textId="77777777" w:rsidR="00A943E4" w:rsidRPr="00F6439B" w:rsidRDefault="00A943E4">
            <w:pPr>
              <w:spacing w:line="360" w:lineRule="exact"/>
              <w:ind w:left="28" w:right="28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cs="Times New Roman" w:hint="eastAsia"/>
                <w:color w:val="FF0000"/>
                <w:spacing w:val="20"/>
                <w:szCs w:val="20"/>
                <w:u w:val="single"/>
              </w:rPr>
              <w:t>配合主管機關函令廢止及修正。</w:t>
            </w:r>
          </w:p>
        </w:tc>
      </w:tr>
      <w:tr w:rsidR="00A943E4" w:rsidRPr="00F6439B" w14:paraId="34511B74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4C90B548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66876046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72854474" w14:textId="1268DC24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(一)證券商管理規則第30、31、36-1、45條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7DA00CF9" w14:textId="52D0E368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(一)證券商管理規則第30、31、36-1、45條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001EAFF6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147DD954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0D56FBF7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5D0CFD35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565AC939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(二)證券商負責人與業務人員管理規則第18條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73E669EB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(二)證券商負責人與業務人員管理規則第18條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697A50E2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5592829D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3B071C38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1AD26CBC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15A21A5A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(三)證券商內部未公開資訊控制制度標準規範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06D9AF10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(三)證券商內部未公開資訊控制制度標準規範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681DAD69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74C19786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70A9A955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37D21C16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128C5BBA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(四)證交所證券商推介客戶買賣有價證券管理辦法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2DA798FB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(四)證交所證券商推介客戶買賣有價證券管理辦法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11A4A7AF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621607CD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41DEDD4D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1DDCA2EC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34630A4E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(五)金管會11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4</w:t>
            </w:r>
            <w:r>
              <w:rPr>
                <w:rFonts w:ascii="新細明體" w:eastAsia="新細明體" w:hAnsi="新細明體" w:cs="新細明體" w:hint="eastAsia"/>
              </w:rPr>
              <w:t>年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6月</w:t>
            </w:r>
            <w:r>
              <w:rPr>
                <w:rFonts w:ascii="新細明體" w:eastAsia="新細明體" w:hAnsi="新細明體" w:cs="新細明體" w:hint="eastAsia"/>
              </w:rPr>
              <w:t>19日金管證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券</w:t>
            </w:r>
            <w:r>
              <w:rPr>
                <w:rFonts w:ascii="新細明體" w:eastAsia="新細明體" w:hAnsi="新細明體" w:cs="新細明體" w:hint="eastAsia"/>
              </w:rPr>
              <w:t>字第11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4</w:t>
            </w:r>
            <w:r>
              <w:rPr>
                <w:rFonts w:ascii="新細明體" w:eastAsia="新細明體" w:hAnsi="新細明體" w:cs="新細明體" w:hint="eastAsia"/>
              </w:rPr>
              <w:t>038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17</w:t>
            </w:r>
            <w:r>
              <w:rPr>
                <w:rFonts w:ascii="新細明體" w:eastAsia="新細明體" w:hAnsi="新細明體" w:cs="新細明體" w:hint="eastAsia"/>
              </w:rPr>
              <w:t>07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2</w:t>
            </w:r>
            <w:r>
              <w:rPr>
                <w:rFonts w:ascii="新細明體" w:eastAsia="新細明體" w:hAnsi="新細明體" w:cs="新細明體" w:hint="eastAsia"/>
              </w:rPr>
              <w:t>號令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568F329E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(五)金管會11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2</w:t>
            </w:r>
            <w:r>
              <w:rPr>
                <w:rFonts w:ascii="新細明體" w:eastAsia="新細明體" w:hAnsi="新細明體" w:cs="新細明體" w:hint="eastAsia"/>
              </w:rPr>
              <w:t>年1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2月2</w:t>
            </w:r>
            <w:r>
              <w:rPr>
                <w:rFonts w:ascii="新細明體" w:eastAsia="新細明體" w:hAnsi="新細明體" w:cs="新細明體" w:hint="eastAsia"/>
              </w:rPr>
              <w:t>9日金管證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發</w:t>
            </w:r>
            <w:r>
              <w:rPr>
                <w:rFonts w:ascii="新細明體" w:eastAsia="新細明體" w:hAnsi="新細明體" w:cs="新細明體" w:hint="eastAsia"/>
              </w:rPr>
              <w:t>字第11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2</w:t>
            </w:r>
            <w:r>
              <w:rPr>
                <w:rFonts w:ascii="新細明體" w:eastAsia="新細明體" w:hAnsi="新細明體" w:cs="新細明體" w:hint="eastAsia"/>
              </w:rPr>
              <w:t>038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6</w:t>
            </w:r>
            <w:r>
              <w:rPr>
                <w:rFonts w:ascii="新細明體" w:eastAsia="新細明體" w:hAnsi="新細明體" w:cs="新細明體" w:hint="eastAsia"/>
              </w:rPr>
              <w:t>0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6</w:t>
            </w:r>
            <w:r>
              <w:rPr>
                <w:rFonts w:ascii="新細明體" w:eastAsia="新細明體" w:hAnsi="新細明體" w:cs="新細明體" w:hint="eastAsia"/>
              </w:rPr>
              <w:t>7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8</w:t>
            </w:r>
            <w:r>
              <w:rPr>
                <w:rFonts w:ascii="新細明體" w:eastAsia="新細明體" w:hAnsi="新細明體" w:cs="新細明體" w:hint="eastAsia"/>
              </w:rPr>
              <w:t>號令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4E95C0E6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55ED1DA9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023631EC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7425D42B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6A49609E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(六)金管會95年10月26日金管證二字第0950004858號函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1C0C8D01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(六)金管會95年10月26日金管證二字第0950004858號函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288A1FA7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470C93E5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0497CDFD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4EC62479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22720D53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(七)證期局97年9月8日證期二字第0970049117號函、證交所97年9月10日臺證交字第0970027151號函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0C75FB0D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(七)證期局97年9月8日證期二字第0970049117號函、證交所97年9月10日臺證交字第0970027151號函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252CE9A8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0C9FCF9A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48928511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3807C4F4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1D1B8E13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(八)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民國</w:t>
            </w:r>
            <w:r>
              <w:rPr>
                <w:rFonts w:ascii="新細明體" w:eastAsia="新細明體" w:hAnsi="新細明體" w:cs="新細明體" w:hint="eastAsia"/>
              </w:rPr>
              <w:t>11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4</w:t>
            </w:r>
            <w:r>
              <w:rPr>
                <w:rFonts w:ascii="新細明體" w:eastAsia="新細明體" w:hAnsi="新細明體" w:cs="新細明體" w:hint="eastAsia"/>
              </w:rPr>
              <w:t>年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7月</w:t>
            </w:r>
            <w:r>
              <w:rPr>
                <w:rFonts w:ascii="新細明體" w:eastAsia="新細明體" w:hAnsi="新細明體" w:cs="新細明體" w:hint="eastAsia"/>
              </w:rPr>
              <w:t>1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8</w:t>
            </w:r>
            <w:r>
              <w:rPr>
                <w:rFonts w:ascii="新細明體" w:eastAsia="新細明體" w:hAnsi="新細明體" w:cs="新細明體" w:hint="eastAsia"/>
              </w:rPr>
              <w:t>日金管證券字第11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4</w:t>
            </w:r>
            <w:r>
              <w:rPr>
                <w:rFonts w:ascii="新細明體" w:eastAsia="新細明體" w:hAnsi="新細明體" w:cs="新細明體" w:hint="eastAsia"/>
              </w:rPr>
              <w:t>03831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2</w:t>
            </w:r>
            <w:r>
              <w:rPr>
                <w:rFonts w:ascii="新細明體" w:eastAsia="新細明體" w:hAnsi="新細明體" w:cs="新細明體" w:hint="eastAsia"/>
              </w:rPr>
              <w:t>2號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令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452622AE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(八)11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2</w:t>
            </w:r>
            <w:r>
              <w:rPr>
                <w:rFonts w:ascii="新細明體" w:eastAsia="新細明體" w:hAnsi="新細明體" w:cs="新細明體" w:hint="eastAsia"/>
              </w:rPr>
              <w:t>年1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0月6</w:t>
            </w:r>
            <w:r>
              <w:rPr>
                <w:rFonts w:ascii="新細明體" w:eastAsia="新細明體" w:hAnsi="新細明體" w:cs="新細明體" w:hint="eastAsia"/>
              </w:rPr>
              <w:t>日金管證券字第11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2</w:t>
            </w:r>
            <w:r>
              <w:rPr>
                <w:rFonts w:ascii="新細明體" w:eastAsia="新細明體" w:hAnsi="新細明體" w:cs="新細明體" w:hint="eastAsia"/>
              </w:rPr>
              <w:t>038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44</w:t>
            </w:r>
            <w:r>
              <w:rPr>
                <w:rFonts w:ascii="新細明體" w:eastAsia="新細明體" w:hAnsi="新細明體" w:cs="新細明體" w:hint="eastAsia"/>
              </w:rPr>
              <w:t>3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8號令及</w:t>
            </w:r>
            <w:r>
              <w:rPr>
                <w:rFonts w:ascii="新細明體" w:eastAsia="新細明體" w:hAnsi="新細明體" w:cs="新細明體" w:hint="eastAsia"/>
              </w:rPr>
              <w:t>1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09年4月</w:t>
            </w:r>
            <w:r>
              <w:rPr>
                <w:rFonts w:ascii="新細明體" w:eastAsia="新細明體" w:hAnsi="新細明體" w:cs="新細明體" w:hint="eastAsia"/>
              </w:rPr>
              <w:t>2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1日金管證券字第10903610344</w:t>
            </w:r>
            <w:r>
              <w:rPr>
                <w:rFonts w:ascii="新細明體" w:eastAsia="新細明體" w:hAnsi="新細明體" w:cs="新細明體" w:hint="eastAsia"/>
              </w:rPr>
              <w:t>號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函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630D3464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2C34D29F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69EBF04E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1B6EC45E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0370106F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(九)110年8月9日臺證輔字第1100502373號函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7D333455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(九)110年8月9日臺證輔字第1100502373號函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306BA20E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28DAF067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0180E7F2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494EDBA5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714D33A3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(十)中華民國證券商業同業公會會員自律公約第9條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39C2F2B2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(十)中華民國證券商業同業公會會員自律公約第9條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06E56185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6C018841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72456506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6B418D90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4CE0CD37" w14:textId="77777777" w:rsidR="00A943E4" w:rsidRPr="00F6439B" w:rsidRDefault="0027008E">
            <w:pPr>
              <w:spacing w:line="360" w:lineRule="exact"/>
              <w:ind w:leftChars="99" w:left="959" w:hangingChars="270" w:hanging="702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(十一)證交所114年4月8日臺證輔字第1140501046號函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672D9337" w14:textId="77777777" w:rsidR="00A943E4" w:rsidRPr="00F6439B" w:rsidRDefault="0027008E">
            <w:pPr>
              <w:spacing w:line="360" w:lineRule="exact"/>
              <w:ind w:leftChars="99" w:left="959" w:hangingChars="270" w:hanging="702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(十一)證交所114年4月8日臺證輔字第1140501046號函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5A7595D2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1682C207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11D52632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3926F3F4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26699C6D" w14:textId="77777777" w:rsidR="00A943E4" w:rsidRPr="00F6439B" w:rsidRDefault="0027008E">
            <w:pPr>
              <w:spacing w:line="360" w:lineRule="exact"/>
              <w:ind w:left="486" w:hangingChars="187" w:hanging="486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二、使用表單：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3CA2D1B2" w14:textId="77777777" w:rsidR="00A943E4" w:rsidRPr="00F6439B" w:rsidRDefault="0027008E">
            <w:pPr>
              <w:spacing w:line="360" w:lineRule="exact"/>
              <w:ind w:left="486" w:hangingChars="187" w:hanging="486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二、使用表單：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4D537A2C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74637403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315A4A6E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6FE6272A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6B7961DA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(一)自營部門買賣政策書面紀錄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2AABE21B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(一)自營部門買賣政策書面紀錄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1F0DEDAB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48E919D9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26668E74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4773B941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3D96C689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(二)投資分析報告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5C4B3A07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(二)投資分析報告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4CFE0A97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13A75DD6" w14:textId="77777777">
        <w:tc>
          <w:tcPr>
            <w:tcW w:w="1384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696F5A1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0859E41A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single" w:sz="12" w:space="0" w:color="auto"/>
            </w:tcBorders>
          </w:tcPr>
          <w:p w14:paraId="7B907F46" w14:textId="5BD2006E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(三)買賣決策</w:t>
            </w:r>
          </w:p>
        </w:tc>
        <w:tc>
          <w:tcPr>
            <w:tcW w:w="5387" w:type="dxa"/>
            <w:tcBorders>
              <w:top w:val="nil"/>
              <w:bottom w:val="single" w:sz="12" w:space="0" w:color="auto"/>
            </w:tcBorders>
          </w:tcPr>
          <w:p w14:paraId="716FABB8" w14:textId="32B0F47C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(三)買賣決策</w:t>
            </w:r>
          </w:p>
        </w:tc>
        <w:tc>
          <w:tcPr>
            <w:tcW w:w="2023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641BA575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</w:tbl>
    <w:p w14:paraId="16C7968A" w14:textId="77777777" w:rsidR="00E87601" w:rsidRPr="00FB3CAF" w:rsidRDefault="00E87601">
      <w:pPr>
        <w:spacing w:line="360" w:lineRule="exact"/>
        <w:rPr>
          <w:rFonts w:ascii="新細明體" w:eastAsia="新細明體" w:hAnsi="新細明體" w:cs="Times New Roman"/>
        </w:rPr>
      </w:pPr>
    </w:p>
    <w:sectPr w:rsidR="00E87601" w:rsidRPr="00FB3CAF" w:rsidSect="00A24FFC">
      <w:pgSz w:w="16840" w:h="11907" w:orient="landscape" w:code="9"/>
      <w:pgMar w:top="720" w:right="720" w:bottom="720" w:left="720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65A64" w14:textId="77777777" w:rsidR="00D62376" w:rsidRDefault="00D62376" w:rsidP="00E87601">
      <w:pPr>
        <w:spacing w:line="240" w:lineRule="auto"/>
      </w:pPr>
      <w:r>
        <w:separator/>
      </w:r>
    </w:p>
  </w:endnote>
  <w:endnote w:type="continuationSeparator" w:id="0">
    <w:p w14:paraId="31EA2CCA" w14:textId="77777777" w:rsidR="00D62376" w:rsidRDefault="00D62376" w:rsidP="00E876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4C325" w14:textId="77777777" w:rsidR="00D62376" w:rsidRDefault="00D62376" w:rsidP="00E87601">
      <w:pPr>
        <w:spacing w:line="240" w:lineRule="auto"/>
      </w:pPr>
      <w:r>
        <w:separator/>
      </w:r>
    </w:p>
  </w:footnote>
  <w:footnote w:type="continuationSeparator" w:id="0">
    <w:p w14:paraId="46665B5B" w14:textId="77777777" w:rsidR="00D62376" w:rsidRDefault="00D62376" w:rsidP="00E876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A718B"/>
    <w:multiLevelType w:val="multilevel"/>
    <w:tmpl w:val="508CA08A"/>
    <w:lvl w:ilvl="0">
      <w:start w:val="1"/>
      <w:numFmt w:val="taiwaneseCountingThousand"/>
      <w:lvlText w:val="（%1）"/>
      <w:lvlJc w:val="left"/>
      <w:pPr>
        <w:tabs>
          <w:tab w:val="num" w:pos="2672"/>
        </w:tabs>
        <w:ind w:left="2672" w:hanging="84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2792"/>
        </w:tabs>
        <w:ind w:left="2792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72"/>
        </w:tabs>
        <w:ind w:left="3272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52"/>
        </w:tabs>
        <w:ind w:left="3752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4232"/>
        </w:tabs>
        <w:ind w:left="4232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12"/>
        </w:tabs>
        <w:ind w:left="4712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92"/>
        </w:tabs>
        <w:ind w:left="5192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5672"/>
        </w:tabs>
        <w:ind w:left="5672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52"/>
        </w:tabs>
        <w:ind w:left="6152" w:hanging="480"/>
      </w:pPr>
      <w:rPr>
        <w:rFonts w:cs="Times New Roman"/>
      </w:rPr>
    </w:lvl>
  </w:abstractNum>
  <w:abstractNum w:abstractNumId="1" w15:restartNumberingAfterBreak="0">
    <w:nsid w:val="10DB4ADC"/>
    <w:multiLevelType w:val="singleLevel"/>
    <w:tmpl w:val="17EC2A1C"/>
    <w:lvl w:ilvl="0">
      <w:start w:val="1"/>
      <w:numFmt w:val="taiwaneseCountingThousand"/>
      <w:lvlText w:val="（%1）"/>
      <w:lvlJc w:val="left"/>
      <w:pPr>
        <w:tabs>
          <w:tab w:val="num" w:pos="904"/>
        </w:tabs>
        <w:ind w:left="904" w:hanging="876"/>
      </w:pPr>
      <w:rPr>
        <w:rFonts w:cs="Times New Roman" w:hint="eastAsia"/>
      </w:rPr>
    </w:lvl>
  </w:abstractNum>
  <w:abstractNum w:abstractNumId="2" w15:restartNumberingAfterBreak="0">
    <w:nsid w:val="122D758D"/>
    <w:multiLevelType w:val="singleLevel"/>
    <w:tmpl w:val="D83E8314"/>
    <w:lvl w:ilvl="0">
      <w:start w:val="1"/>
      <w:numFmt w:val="decimal"/>
      <w:lvlText w:val="%1."/>
      <w:lvlJc w:val="left"/>
      <w:pPr>
        <w:tabs>
          <w:tab w:val="num" w:pos="1007"/>
        </w:tabs>
        <w:ind w:left="1007" w:hanging="195"/>
      </w:pPr>
      <w:rPr>
        <w:rFonts w:ascii="新細明體" w:eastAsia="新細明體" w:cs="Times New Roman" w:hint="eastAsia"/>
        <w:color w:val="FF0000"/>
        <w:u w:val="single"/>
      </w:rPr>
    </w:lvl>
  </w:abstractNum>
  <w:abstractNum w:abstractNumId="3" w15:restartNumberingAfterBreak="0">
    <w:nsid w:val="136E18A7"/>
    <w:multiLevelType w:val="singleLevel"/>
    <w:tmpl w:val="F2BEE7CE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195"/>
      </w:pPr>
      <w:rPr>
        <w:rFonts w:cs="Times New Roman" w:hint="eastAsia"/>
      </w:rPr>
    </w:lvl>
  </w:abstractNum>
  <w:abstractNum w:abstractNumId="4" w15:restartNumberingAfterBreak="0">
    <w:nsid w:val="16975A5D"/>
    <w:multiLevelType w:val="singleLevel"/>
    <w:tmpl w:val="F5D6A108"/>
    <w:lvl w:ilvl="0">
      <w:start w:val="1"/>
      <w:numFmt w:val="taiwaneseCountingThousand"/>
      <w:lvlText w:val="（%1）"/>
      <w:lvlJc w:val="left"/>
      <w:pPr>
        <w:tabs>
          <w:tab w:val="num" w:pos="808"/>
        </w:tabs>
        <w:ind w:left="808" w:hanging="780"/>
      </w:pPr>
      <w:rPr>
        <w:rFonts w:cs="Times New Roman" w:hint="eastAsia"/>
      </w:rPr>
    </w:lvl>
  </w:abstractNum>
  <w:abstractNum w:abstractNumId="5" w15:restartNumberingAfterBreak="0">
    <w:nsid w:val="22B5442D"/>
    <w:multiLevelType w:val="singleLevel"/>
    <w:tmpl w:val="89702BA4"/>
    <w:lvl w:ilvl="0">
      <w:start w:val="1"/>
      <w:numFmt w:val="decimal"/>
      <w:lvlText w:val="%1."/>
      <w:lvlJc w:val="left"/>
      <w:pPr>
        <w:tabs>
          <w:tab w:val="num" w:pos="1084"/>
        </w:tabs>
        <w:ind w:left="1084" w:hanging="384"/>
      </w:pPr>
      <w:rPr>
        <w:rFonts w:ascii="新細明體" w:eastAsia="新細明體" w:cs="Times New Roman" w:hint="eastAsia"/>
      </w:rPr>
    </w:lvl>
  </w:abstractNum>
  <w:abstractNum w:abstractNumId="6" w15:restartNumberingAfterBreak="0">
    <w:nsid w:val="32EA67CF"/>
    <w:multiLevelType w:val="singleLevel"/>
    <w:tmpl w:val="60E831F0"/>
    <w:lvl w:ilvl="0">
      <w:start w:val="1"/>
      <w:numFmt w:val="decimal"/>
      <w:lvlText w:val="(%1)"/>
      <w:lvlJc w:val="left"/>
      <w:pPr>
        <w:tabs>
          <w:tab w:val="num" w:pos="1372"/>
        </w:tabs>
        <w:ind w:left="1372" w:hanging="504"/>
      </w:pPr>
      <w:rPr>
        <w:rFonts w:eastAsia="新細明體" w:cs="Times New Roman" w:hint="eastAsia"/>
        <w:color w:val="auto"/>
      </w:rPr>
    </w:lvl>
  </w:abstractNum>
  <w:abstractNum w:abstractNumId="7" w15:restartNumberingAfterBreak="0">
    <w:nsid w:val="3A41225B"/>
    <w:multiLevelType w:val="singleLevel"/>
    <w:tmpl w:val="5A4EFA4E"/>
    <w:lvl w:ilvl="0">
      <w:start w:val="1"/>
      <w:numFmt w:val="decimal"/>
      <w:lvlText w:val="%1."/>
      <w:lvlJc w:val="left"/>
      <w:pPr>
        <w:tabs>
          <w:tab w:val="num" w:pos="1108"/>
        </w:tabs>
        <w:ind w:left="1108" w:hanging="405"/>
      </w:pPr>
      <w:rPr>
        <w:rFonts w:cs="Times New Roman" w:hint="eastAsia"/>
      </w:rPr>
    </w:lvl>
  </w:abstractNum>
  <w:abstractNum w:abstractNumId="8" w15:restartNumberingAfterBreak="0">
    <w:nsid w:val="41CC78C5"/>
    <w:multiLevelType w:val="multilevel"/>
    <w:tmpl w:val="2E3AB764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123" w:hanging="556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9" w15:restartNumberingAfterBreak="0">
    <w:nsid w:val="52D33297"/>
    <w:multiLevelType w:val="singleLevel"/>
    <w:tmpl w:val="FAEE3386"/>
    <w:lvl w:ilvl="0">
      <w:start w:val="1"/>
      <w:numFmt w:val="decimal"/>
      <w:lvlText w:val="%1."/>
      <w:lvlJc w:val="left"/>
      <w:pPr>
        <w:tabs>
          <w:tab w:val="num" w:pos="877"/>
        </w:tabs>
        <w:ind w:left="877" w:hanging="195"/>
      </w:pPr>
      <w:rPr>
        <w:rFonts w:cs="Times New Roman" w:hint="eastAsia"/>
      </w:rPr>
    </w:lvl>
  </w:abstractNum>
  <w:abstractNum w:abstractNumId="10" w15:restartNumberingAfterBreak="0">
    <w:nsid w:val="5F307CEC"/>
    <w:multiLevelType w:val="singleLevel"/>
    <w:tmpl w:val="F5D6A108"/>
    <w:lvl w:ilvl="0">
      <w:start w:val="1"/>
      <w:numFmt w:val="taiwaneseCountingThousand"/>
      <w:lvlText w:val="（%1）"/>
      <w:lvlJc w:val="left"/>
      <w:pPr>
        <w:tabs>
          <w:tab w:val="num" w:pos="808"/>
        </w:tabs>
        <w:ind w:left="808" w:hanging="780"/>
      </w:pPr>
      <w:rPr>
        <w:rFonts w:cs="Times New Roman" w:hint="eastAsia"/>
      </w:rPr>
    </w:lvl>
  </w:abstractNum>
  <w:abstractNum w:abstractNumId="11" w15:restartNumberingAfterBreak="0">
    <w:nsid w:val="649E48F8"/>
    <w:multiLevelType w:val="multilevel"/>
    <w:tmpl w:val="64882E9C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737" w:hanging="453"/>
      </w:pPr>
      <w:rPr>
        <w:rFonts w:cs="Times New Roman"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cs="Times New Roman"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cs="Times New Roman"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cs="Times New Roman"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cs="Times New Roman" w:hint="eastAsia"/>
      </w:rPr>
    </w:lvl>
  </w:abstractNum>
  <w:abstractNum w:abstractNumId="12" w15:restartNumberingAfterBreak="0">
    <w:nsid w:val="661C7F9F"/>
    <w:multiLevelType w:val="singleLevel"/>
    <w:tmpl w:val="9A8A353E"/>
    <w:lvl w:ilvl="0">
      <w:start w:val="1"/>
      <w:numFmt w:val="taiwaneseCountingThousand"/>
      <w:lvlText w:val="（%1）"/>
      <w:lvlJc w:val="left"/>
      <w:pPr>
        <w:tabs>
          <w:tab w:val="num" w:pos="880"/>
        </w:tabs>
        <w:ind w:left="880" w:hanging="852"/>
      </w:pPr>
      <w:rPr>
        <w:rFonts w:cs="Times New Roman" w:hint="eastAsia"/>
      </w:rPr>
    </w:lvl>
  </w:abstractNum>
  <w:abstractNum w:abstractNumId="13" w15:restartNumberingAfterBreak="0">
    <w:nsid w:val="697D3FA8"/>
    <w:multiLevelType w:val="multilevel"/>
    <w:tmpl w:val="2E3AB764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123" w:hanging="556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4" w15:restartNumberingAfterBreak="0">
    <w:nsid w:val="6A1E3F23"/>
    <w:multiLevelType w:val="singleLevel"/>
    <w:tmpl w:val="D64468C4"/>
    <w:lvl w:ilvl="0">
      <w:start w:val="1"/>
      <w:numFmt w:val="decimal"/>
      <w:lvlText w:val="(%1)"/>
      <w:lvlJc w:val="left"/>
      <w:pPr>
        <w:tabs>
          <w:tab w:val="num" w:pos="1372"/>
        </w:tabs>
        <w:ind w:left="1372" w:hanging="504"/>
      </w:pPr>
      <w:rPr>
        <w:rFonts w:eastAsia="新細明體" w:cs="Times New Roman" w:hint="eastAsia"/>
        <w:color w:val="auto"/>
      </w:rPr>
    </w:lvl>
  </w:abstractNum>
  <w:abstractNum w:abstractNumId="15" w15:restartNumberingAfterBreak="0">
    <w:nsid w:val="6D1B63E2"/>
    <w:multiLevelType w:val="multilevel"/>
    <w:tmpl w:val="288627EA"/>
    <w:lvl w:ilvl="0">
      <w:start w:val="1"/>
      <w:numFmt w:val="taiwaneseCountingThousand"/>
      <w:lvlText w:val="(%1)"/>
      <w:lvlJc w:val="left"/>
      <w:pPr>
        <w:tabs>
          <w:tab w:val="num" w:pos="920"/>
        </w:tabs>
        <w:ind w:left="920" w:hanging="444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6E487ECB"/>
    <w:multiLevelType w:val="singleLevel"/>
    <w:tmpl w:val="F230B57A"/>
    <w:lvl w:ilvl="0">
      <w:start w:val="1"/>
      <w:numFmt w:val="taiwaneseCountingThousand"/>
      <w:lvlText w:val="（%1）"/>
      <w:lvlJc w:val="left"/>
      <w:pPr>
        <w:tabs>
          <w:tab w:val="num" w:pos="796"/>
        </w:tabs>
        <w:ind w:left="796" w:hanging="768"/>
      </w:pPr>
      <w:rPr>
        <w:rFonts w:cs="Times New Roman" w:hint="eastAsia"/>
        <w:color w:val="auto"/>
      </w:rPr>
    </w:lvl>
  </w:abstractNum>
  <w:abstractNum w:abstractNumId="17" w15:restartNumberingAfterBreak="0">
    <w:nsid w:val="72822C94"/>
    <w:multiLevelType w:val="singleLevel"/>
    <w:tmpl w:val="BAB2CAD2"/>
    <w:lvl w:ilvl="0">
      <w:start w:val="1"/>
      <w:numFmt w:val="taiwaneseCountingThousand"/>
      <w:lvlText w:val="%1、"/>
      <w:lvlJc w:val="left"/>
      <w:pPr>
        <w:tabs>
          <w:tab w:val="num" w:pos="604"/>
        </w:tabs>
        <w:ind w:left="604" w:hanging="576"/>
      </w:pPr>
      <w:rPr>
        <w:rFonts w:cs="Times New Roman" w:hint="eastAsia"/>
      </w:rPr>
    </w:lvl>
  </w:abstractNum>
  <w:abstractNum w:abstractNumId="18" w15:restartNumberingAfterBreak="0">
    <w:nsid w:val="760272F7"/>
    <w:multiLevelType w:val="singleLevel"/>
    <w:tmpl w:val="7EA040BA"/>
    <w:lvl w:ilvl="0">
      <w:start w:val="1"/>
      <w:numFmt w:val="taiwaneseCountingThousand"/>
      <w:lvlText w:val="（%1）"/>
      <w:lvlJc w:val="left"/>
      <w:pPr>
        <w:tabs>
          <w:tab w:val="num" w:pos="780"/>
        </w:tabs>
        <w:ind w:left="780" w:hanging="780"/>
      </w:pPr>
      <w:rPr>
        <w:rFonts w:cs="Times New Roman" w:hint="eastAsia"/>
      </w:rPr>
    </w:lvl>
  </w:abstractNum>
  <w:abstractNum w:abstractNumId="19" w15:restartNumberingAfterBreak="0">
    <w:nsid w:val="7E166BE2"/>
    <w:multiLevelType w:val="multilevel"/>
    <w:tmpl w:val="878A2996"/>
    <w:lvl w:ilvl="0">
      <w:start w:val="1"/>
      <w:numFmt w:val="decimal"/>
      <w:lvlText w:val="(%1)"/>
      <w:lvlJc w:val="left"/>
      <w:pPr>
        <w:tabs>
          <w:tab w:val="num" w:pos="937"/>
        </w:tabs>
        <w:ind w:left="937" w:hanging="36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1537"/>
        </w:tabs>
        <w:ind w:left="1537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17"/>
        </w:tabs>
        <w:ind w:left="2017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497"/>
        </w:tabs>
        <w:ind w:left="2497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977"/>
        </w:tabs>
        <w:ind w:left="2977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7"/>
        </w:tabs>
        <w:ind w:left="3457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37"/>
        </w:tabs>
        <w:ind w:left="3937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4417"/>
        </w:tabs>
        <w:ind w:left="4417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897"/>
        </w:tabs>
        <w:ind w:left="4897" w:hanging="480"/>
      </w:pPr>
      <w:rPr>
        <w:rFonts w:cs="Times New Roman"/>
      </w:rPr>
    </w:lvl>
  </w:abstractNum>
  <w:num w:numId="1" w16cid:durableId="1523323179">
    <w:abstractNumId w:val="8"/>
  </w:num>
  <w:num w:numId="2" w16cid:durableId="1449201050">
    <w:abstractNumId w:val="7"/>
  </w:num>
  <w:num w:numId="3" w16cid:durableId="208347645">
    <w:abstractNumId w:val="13"/>
  </w:num>
  <w:num w:numId="4" w16cid:durableId="209802461">
    <w:abstractNumId w:val="0"/>
  </w:num>
  <w:num w:numId="5" w16cid:durableId="1591350893">
    <w:abstractNumId w:val="11"/>
  </w:num>
  <w:num w:numId="6" w16cid:durableId="63066765">
    <w:abstractNumId w:val="2"/>
  </w:num>
  <w:num w:numId="7" w16cid:durableId="959992081">
    <w:abstractNumId w:val="4"/>
  </w:num>
  <w:num w:numId="8" w16cid:durableId="1154642517">
    <w:abstractNumId w:val="12"/>
  </w:num>
  <w:num w:numId="9" w16cid:durableId="2021077672">
    <w:abstractNumId w:val="16"/>
  </w:num>
  <w:num w:numId="10" w16cid:durableId="384792474">
    <w:abstractNumId w:val="5"/>
  </w:num>
  <w:num w:numId="11" w16cid:durableId="567425463">
    <w:abstractNumId w:val="17"/>
  </w:num>
  <w:num w:numId="12" w16cid:durableId="1531991681">
    <w:abstractNumId w:val="6"/>
  </w:num>
  <w:num w:numId="13" w16cid:durableId="1421877709">
    <w:abstractNumId w:val="1"/>
  </w:num>
  <w:num w:numId="14" w16cid:durableId="2089618171">
    <w:abstractNumId w:val="14"/>
  </w:num>
  <w:num w:numId="15" w16cid:durableId="2024432474">
    <w:abstractNumId w:val="15"/>
  </w:num>
  <w:num w:numId="16" w16cid:durableId="990906787">
    <w:abstractNumId w:val="19"/>
  </w:num>
  <w:num w:numId="17" w16cid:durableId="1963223195">
    <w:abstractNumId w:val="18"/>
  </w:num>
  <w:num w:numId="18" w16cid:durableId="1351878485">
    <w:abstractNumId w:val="9"/>
  </w:num>
  <w:num w:numId="19" w16cid:durableId="7486041">
    <w:abstractNumId w:val="3"/>
  </w:num>
  <w:num w:numId="20" w16cid:durableId="5700393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efaultTabStop w:val="480"/>
  <w:doNotHyphenateCaps/>
  <w:drawingGridHorizontalSpacing w:val="13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7601"/>
    <w:rsid w:val="000220A3"/>
    <w:rsid w:val="0003737B"/>
    <w:rsid w:val="0006487C"/>
    <w:rsid w:val="00081A5A"/>
    <w:rsid w:val="000852F4"/>
    <w:rsid w:val="000E2E57"/>
    <w:rsid w:val="000E56D3"/>
    <w:rsid w:val="000F5457"/>
    <w:rsid w:val="001132A5"/>
    <w:rsid w:val="00115946"/>
    <w:rsid w:val="001275BD"/>
    <w:rsid w:val="00155D75"/>
    <w:rsid w:val="001643B7"/>
    <w:rsid w:val="00164EC3"/>
    <w:rsid w:val="001812B0"/>
    <w:rsid w:val="001C0745"/>
    <w:rsid w:val="001E533B"/>
    <w:rsid w:val="00200AE8"/>
    <w:rsid w:val="00216524"/>
    <w:rsid w:val="00216A6E"/>
    <w:rsid w:val="002300E4"/>
    <w:rsid w:val="0025567C"/>
    <w:rsid w:val="0027008E"/>
    <w:rsid w:val="002B6B5B"/>
    <w:rsid w:val="002B7B8A"/>
    <w:rsid w:val="002D3036"/>
    <w:rsid w:val="0030391B"/>
    <w:rsid w:val="003042D6"/>
    <w:rsid w:val="0031289E"/>
    <w:rsid w:val="0032634F"/>
    <w:rsid w:val="00354E9A"/>
    <w:rsid w:val="00360CA1"/>
    <w:rsid w:val="003757E9"/>
    <w:rsid w:val="003948F0"/>
    <w:rsid w:val="003B3105"/>
    <w:rsid w:val="003B5A2D"/>
    <w:rsid w:val="003B7480"/>
    <w:rsid w:val="003B7771"/>
    <w:rsid w:val="003C4C66"/>
    <w:rsid w:val="00402508"/>
    <w:rsid w:val="0043298E"/>
    <w:rsid w:val="004331D4"/>
    <w:rsid w:val="004542BC"/>
    <w:rsid w:val="00456B35"/>
    <w:rsid w:val="00460ACD"/>
    <w:rsid w:val="00463342"/>
    <w:rsid w:val="0048793B"/>
    <w:rsid w:val="004A1319"/>
    <w:rsid w:val="004A29F0"/>
    <w:rsid w:val="004B19C0"/>
    <w:rsid w:val="004C3BE1"/>
    <w:rsid w:val="004E3C0D"/>
    <w:rsid w:val="00531E93"/>
    <w:rsid w:val="005352D5"/>
    <w:rsid w:val="005404DE"/>
    <w:rsid w:val="005464F4"/>
    <w:rsid w:val="005716CE"/>
    <w:rsid w:val="0057303B"/>
    <w:rsid w:val="00587858"/>
    <w:rsid w:val="00590586"/>
    <w:rsid w:val="005A67E0"/>
    <w:rsid w:val="005B7433"/>
    <w:rsid w:val="005D293B"/>
    <w:rsid w:val="005E48B0"/>
    <w:rsid w:val="005E77C1"/>
    <w:rsid w:val="0061624E"/>
    <w:rsid w:val="00622D10"/>
    <w:rsid w:val="00651DC4"/>
    <w:rsid w:val="00667311"/>
    <w:rsid w:val="006736A2"/>
    <w:rsid w:val="00677A71"/>
    <w:rsid w:val="006862FE"/>
    <w:rsid w:val="0068743F"/>
    <w:rsid w:val="006906B7"/>
    <w:rsid w:val="006C109E"/>
    <w:rsid w:val="006E7D9E"/>
    <w:rsid w:val="00706DE2"/>
    <w:rsid w:val="00731EBA"/>
    <w:rsid w:val="0073748C"/>
    <w:rsid w:val="007631C0"/>
    <w:rsid w:val="007772E0"/>
    <w:rsid w:val="00787829"/>
    <w:rsid w:val="00797F9C"/>
    <w:rsid w:val="007A7FE5"/>
    <w:rsid w:val="007C280B"/>
    <w:rsid w:val="007C39F2"/>
    <w:rsid w:val="007D05DD"/>
    <w:rsid w:val="00820A8B"/>
    <w:rsid w:val="00894FE6"/>
    <w:rsid w:val="008F01FF"/>
    <w:rsid w:val="008F7C66"/>
    <w:rsid w:val="009017D2"/>
    <w:rsid w:val="00910034"/>
    <w:rsid w:val="009149AD"/>
    <w:rsid w:val="009210DF"/>
    <w:rsid w:val="00927933"/>
    <w:rsid w:val="00955B62"/>
    <w:rsid w:val="00970E02"/>
    <w:rsid w:val="00973423"/>
    <w:rsid w:val="00977DDF"/>
    <w:rsid w:val="009805CF"/>
    <w:rsid w:val="009C3809"/>
    <w:rsid w:val="009C653F"/>
    <w:rsid w:val="009F093C"/>
    <w:rsid w:val="00A10FAE"/>
    <w:rsid w:val="00A24FFC"/>
    <w:rsid w:val="00A327CE"/>
    <w:rsid w:val="00A505EE"/>
    <w:rsid w:val="00A5751A"/>
    <w:rsid w:val="00A669C2"/>
    <w:rsid w:val="00A7490F"/>
    <w:rsid w:val="00A943E4"/>
    <w:rsid w:val="00AD1920"/>
    <w:rsid w:val="00AD7183"/>
    <w:rsid w:val="00B24B03"/>
    <w:rsid w:val="00B80849"/>
    <w:rsid w:val="00B85495"/>
    <w:rsid w:val="00BA3B85"/>
    <w:rsid w:val="00BD0555"/>
    <w:rsid w:val="00BD0E46"/>
    <w:rsid w:val="00BE1F83"/>
    <w:rsid w:val="00BF247F"/>
    <w:rsid w:val="00C26683"/>
    <w:rsid w:val="00C34F36"/>
    <w:rsid w:val="00C43033"/>
    <w:rsid w:val="00C45749"/>
    <w:rsid w:val="00C6790C"/>
    <w:rsid w:val="00C85E8F"/>
    <w:rsid w:val="00C904D3"/>
    <w:rsid w:val="00CA515A"/>
    <w:rsid w:val="00CC593E"/>
    <w:rsid w:val="00CD0699"/>
    <w:rsid w:val="00CE4D28"/>
    <w:rsid w:val="00CE53D7"/>
    <w:rsid w:val="00CE74B4"/>
    <w:rsid w:val="00D03B05"/>
    <w:rsid w:val="00D10A56"/>
    <w:rsid w:val="00D25C08"/>
    <w:rsid w:val="00D348F3"/>
    <w:rsid w:val="00D62376"/>
    <w:rsid w:val="00D73498"/>
    <w:rsid w:val="00DB54C8"/>
    <w:rsid w:val="00DB54EE"/>
    <w:rsid w:val="00DC16C9"/>
    <w:rsid w:val="00E055DE"/>
    <w:rsid w:val="00E17EAE"/>
    <w:rsid w:val="00E35783"/>
    <w:rsid w:val="00E520A8"/>
    <w:rsid w:val="00E6151B"/>
    <w:rsid w:val="00E8068F"/>
    <w:rsid w:val="00E87601"/>
    <w:rsid w:val="00EA2E15"/>
    <w:rsid w:val="00EB3A71"/>
    <w:rsid w:val="00EF791F"/>
    <w:rsid w:val="00F02C37"/>
    <w:rsid w:val="00F2266B"/>
    <w:rsid w:val="00F237EE"/>
    <w:rsid w:val="00F247E4"/>
    <w:rsid w:val="00F35FDD"/>
    <w:rsid w:val="00F6439B"/>
    <w:rsid w:val="00F86396"/>
    <w:rsid w:val="00FA5967"/>
    <w:rsid w:val="00FA7BF5"/>
    <w:rsid w:val="00FB3CAF"/>
    <w:rsid w:val="00FD5445"/>
    <w:rsid w:val="00FE0FC0"/>
    <w:rsid w:val="00FE37B4"/>
    <w:rsid w:val="00FE6622"/>
    <w:rsid w:val="00FF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0E67795"/>
  <w15:chartTrackingRefBased/>
  <w15:docId w15:val="{69DD0655-20AA-4718-9CC8-9D7D56B45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napToGrid w:val="0"/>
      <w:spacing w:line="360" w:lineRule="atLeast"/>
      <w:jc w:val="both"/>
    </w:pPr>
    <w:rPr>
      <w:rFonts w:ascii="標楷體" w:eastAsia="標楷體" w:hAnsi="Times New Roman" w:cs="標楷體"/>
      <w:spacing w:val="10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after="120"/>
      <w:jc w:val="center"/>
      <w:outlineLvl w:val="0"/>
    </w:pPr>
    <w:rPr>
      <w:rFonts w:hAnsi="Arial"/>
      <w:b/>
      <w:bCs/>
      <w:kern w:val="52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line="720" w:lineRule="auto"/>
      <w:outlineLvl w:val="1"/>
    </w:pPr>
    <w:rPr>
      <w:rFonts w:ascii="Arial" w:hAnsi="Arial" w:cs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line="720" w:lineRule="auto"/>
      <w:outlineLvl w:val="2"/>
    </w:pPr>
    <w:rPr>
      <w:rFonts w:ascii="Arial" w:hAnsi="Arial" w:cs="Arial"/>
      <w:b/>
      <w:bCs/>
      <w:sz w:val="36"/>
      <w:szCs w:val="36"/>
    </w:rPr>
  </w:style>
  <w:style w:type="paragraph" w:styleId="4">
    <w:name w:val="heading 4"/>
    <w:basedOn w:val="a"/>
    <w:next w:val="a0"/>
    <w:link w:val="4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3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5">
    <w:name w:val="heading 5"/>
    <w:basedOn w:val="a"/>
    <w:next w:val="a0"/>
    <w:link w:val="5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4"/>
    </w:pPr>
    <w:rPr>
      <w:rFonts w:ascii="Arial" w:eastAsia="新細明體" w:hAnsi="Arial" w:cs="Arial"/>
      <w:b/>
      <w:bCs/>
      <w:spacing w:val="0"/>
      <w:kern w:val="0"/>
      <w:sz w:val="36"/>
      <w:szCs w:val="36"/>
    </w:rPr>
  </w:style>
  <w:style w:type="paragraph" w:styleId="6">
    <w:name w:val="heading 6"/>
    <w:basedOn w:val="a"/>
    <w:next w:val="a0"/>
    <w:link w:val="6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5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7">
    <w:name w:val="heading 7"/>
    <w:basedOn w:val="a"/>
    <w:next w:val="a0"/>
    <w:link w:val="7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6"/>
    </w:pPr>
    <w:rPr>
      <w:rFonts w:ascii="Arial" w:eastAsia="新細明體" w:hAnsi="Arial" w:cs="Arial"/>
      <w:b/>
      <w:bCs/>
      <w:spacing w:val="0"/>
      <w:kern w:val="0"/>
      <w:sz w:val="36"/>
      <w:szCs w:val="36"/>
    </w:rPr>
  </w:style>
  <w:style w:type="paragraph" w:styleId="8">
    <w:name w:val="heading 8"/>
    <w:basedOn w:val="a"/>
    <w:next w:val="a0"/>
    <w:link w:val="8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7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9">
    <w:name w:val="heading 9"/>
    <w:basedOn w:val="a"/>
    <w:next w:val="a0"/>
    <w:link w:val="9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8"/>
    </w:pPr>
    <w:rPr>
      <w:rFonts w:ascii="Arial" w:eastAsia="新細明體" w:hAnsi="Arial" w:cs="Arial"/>
      <w:spacing w:val="0"/>
      <w:kern w:val="0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locked/>
    <w:rPr>
      <w:rFonts w:ascii="Cambria" w:eastAsia="新細明體" w:hAnsi="Cambria" w:cs="Times New Roman"/>
      <w:b/>
      <w:bCs/>
      <w:spacing w:val="10"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locked/>
    <w:rPr>
      <w:rFonts w:ascii="Cambria" w:eastAsia="新細明體" w:hAnsi="Cambria" w:cs="Times New Roman"/>
      <w:b/>
      <w:bCs/>
      <w:spacing w:val="10"/>
      <w:sz w:val="48"/>
      <w:szCs w:val="48"/>
    </w:rPr>
  </w:style>
  <w:style w:type="character" w:customStyle="1" w:styleId="30">
    <w:name w:val="標題 3 字元"/>
    <w:link w:val="3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40">
    <w:name w:val="標題 4 字元"/>
    <w:link w:val="4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50">
    <w:name w:val="標題 5 字元"/>
    <w:link w:val="5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60">
    <w:name w:val="標題 6 字元"/>
    <w:link w:val="6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70">
    <w:name w:val="標題 7 字元"/>
    <w:link w:val="7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80">
    <w:name w:val="標題 8 字元"/>
    <w:link w:val="8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90">
    <w:name w:val="標題 9 字元"/>
    <w:link w:val="9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paragraph" w:styleId="a0">
    <w:name w:val="Normal Indent"/>
    <w:basedOn w:val="a"/>
    <w:uiPriority w:val="99"/>
    <w:pPr>
      <w:ind w:left="480"/>
    </w:pPr>
  </w:style>
  <w:style w:type="paragraph" w:styleId="a4">
    <w:name w:val="Block Text"/>
    <w:basedOn w:val="a"/>
    <w:uiPriority w:val="99"/>
    <w:pPr>
      <w:ind w:left="758" w:right="28" w:hanging="730"/>
    </w:pPr>
    <w:rPr>
      <w:rFonts w:ascii="新細明體" w:eastAsia="新細明體" w:cs="新細明體"/>
      <w:spacing w:val="24"/>
    </w:rPr>
  </w:style>
  <w:style w:type="paragraph" w:styleId="21">
    <w:name w:val="Body Text 2"/>
    <w:basedOn w:val="a"/>
    <w:link w:val="22"/>
    <w:uiPriority w:val="99"/>
    <w:pPr>
      <w:spacing w:line="360" w:lineRule="exact"/>
    </w:pPr>
    <w:rPr>
      <w:rFonts w:ascii="新細明體" w:eastAsia="新細明體" w:cs="新細明體"/>
      <w:color w:val="0000FF"/>
      <w:u w:val="single"/>
    </w:rPr>
  </w:style>
  <w:style w:type="character" w:customStyle="1" w:styleId="22">
    <w:name w:val="本文 2 字元"/>
    <w:link w:val="21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a5">
    <w:name w:val="Body Text"/>
    <w:basedOn w:val="a"/>
    <w:link w:val="a6"/>
    <w:uiPriority w:val="99"/>
    <w:pPr>
      <w:ind w:right="28"/>
    </w:pPr>
    <w:rPr>
      <w:rFonts w:ascii="新細明體" w:eastAsia="新細明體" w:cs="新細明體"/>
    </w:rPr>
  </w:style>
  <w:style w:type="character" w:customStyle="1" w:styleId="a6">
    <w:name w:val="本文 字元"/>
    <w:link w:val="a5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HTML">
    <w:name w:val="HTML Preformatted"/>
    <w:basedOn w:val="a"/>
    <w:link w:val="HTML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  <w:spacing w:line="240" w:lineRule="auto"/>
      <w:jc w:val="left"/>
    </w:pPr>
    <w:rPr>
      <w:rFonts w:ascii="細明體" w:eastAsia="細明體" w:hAnsi="Courier New" w:cs="細明體"/>
      <w:color w:val="008000"/>
      <w:spacing w:val="0"/>
      <w:kern w:val="0"/>
      <w:sz w:val="20"/>
      <w:szCs w:val="20"/>
    </w:rPr>
  </w:style>
  <w:style w:type="character" w:customStyle="1" w:styleId="HTML0">
    <w:name w:val="HTML 預設格式 字元"/>
    <w:link w:val="HTML"/>
    <w:uiPriority w:val="99"/>
    <w:semiHidden/>
    <w:locked/>
    <w:rPr>
      <w:rFonts w:ascii="Courier New" w:eastAsia="標楷體" w:hAnsi="Courier New" w:cs="Courier New"/>
      <w:spacing w:val="10"/>
      <w:sz w:val="20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頁尾 字元"/>
    <w:link w:val="a7"/>
    <w:uiPriority w:val="99"/>
    <w:semiHidden/>
    <w:locked/>
    <w:rPr>
      <w:rFonts w:ascii="標楷體" w:eastAsia="標楷體" w:hAnsi="Times New Roman" w:cs="標楷體"/>
      <w:spacing w:val="10"/>
      <w:sz w:val="20"/>
      <w:szCs w:val="20"/>
    </w:rPr>
  </w:style>
  <w:style w:type="character" w:styleId="a9">
    <w:name w:val="page number"/>
    <w:uiPriority w:val="99"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before="240" w:line="288" w:lineRule="auto"/>
      <w:ind w:left="1118" w:hanging="402"/>
    </w:pPr>
    <w:rPr>
      <w:rFonts w:hAnsi="標楷體"/>
      <w:spacing w:val="0"/>
    </w:rPr>
  </w:style>
  <w:style w:type="character" w:customStyle="1" w:styleId="24">
    <w:name w:val="本文縮排 2 字元"/>
    <w:link w:val="23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31">
    <w:name w:val="Body Text Indent 3"/>
    <w:basedOn w:val="a"/>
    <w:link w:val="32"/>
    <w:uiPriority w:val="99"/>
    <w:pPr>
      <w:spacing w:line="360" w:lineRule="exact"/>
      <w:ind w:left="862" w:hanging="862"/>
    </w:pPr>
    <w:rPr>
      <w:rFonts w:ascii="新細明體" w:eastAsia="新細明體" w:cs="新細明體"/>
      <w:u w:val="single"/>
    </w:rPr>
  </w:style>
  <w:style w:type="character" w:customStyle="1" w:styleId="32">
    <w:name w:val="本文縮排 3 字元"/>
    <w:link w:val="31"/>
    <w:uiPriority w:val="99"/>
    <w:semiHidden/>
    <w:locked/>
    <w:rPr>
      <w:rFonts w:ascii="標楷體" w:eastAsia="標楷體" w:hAnsi="Times New Roman" w:cs="標楷體"/>
      <w:spacing w:val="10"/>
      <w:sz w:val="16"/>
      <w:szCs w:val="16"/>
    </w:rPr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頁首 字元"/>
    <w:link w:val="aa"/>
    <w:uiPriority w:val="99"/>
    <w:semiHidden/>
    <w:locked/>
    <w:rPr>
      <w:rFonts w:ascii="標楷體" w:eastAsia="標楷體" w:hAnsi="Times New Roman" w:cs="標楷體"/>
      <w:spacing w:val="10"/>
      <w:sz w:val="20"/>
      <w:szCs w:val="20"/>
    </w:rPr>
  </w:style>
  <w:style w:type="table" w:styleId="ac">
    <w:name w:val="Table Grid"/>
    <w:basedOn w:val="a2"/>
    <w:uiPriority w:val="59"/>
    <w:rsid w:val="00A24F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0EADB-4AC3-491B-98F7-B418BE3A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144</Words>
  <Characters>823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證券商內部控制制度標準規範─內部控制制度修訂對照表（97年度）</dc:title>
  <dc:subject/>
  <dc:creator>0753</dc:creator>
  <cp:keywords/>
  <cp:lastModifiedBy>傅筠嵐</cp:lastModifiedBy>
  <cp:revision>14</cp:revision>
  <cp:lastPrinted>2004-03-09T19:20:00Z</cp:lastPrinted>
  <dcterms:created xsi:type="dcterms:W3CDTF">2025-04-18T10:47:00Z</dcterms:created>
  <dcterms:modified xsi:type="dcterms:W3CDTF">2026-05-19T02:51:00Z</dcterms:modified>
</cp:coreProperties>
</file>