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4F3" w14:textId="6260EA66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─內部控制制度修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CC-14000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資產分類與控制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作業程序及控制重點：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17DBB1D" w14:textId="4FAC03C7" w:rsidR="003B3105" w:rsidRPr="00F6439B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增訂檢查重點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(一)資訊資產應列有清冊且包含軟體、硬體、場地及資料等類別，並應加以維護。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(一)資訊資產應列有清冊且包含軟體、硬體、場地及資料等類別，並應加以維護。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05CFCD29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20D677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74845C8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AA9F0E9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(二)應訂有資訊分級並作標示處理之相關規範（適用網際網路下單證券商）。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548BD9CF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(二)應訂有資訊分級並作標示處理之相關規範（適用網際網路下單證券商）。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42FB8C3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2449662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FFE59D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BC94C9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648B511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(三)公司應對自行或委外開發之資通系統完成資通系統分級，資通系統等級應至少區分核心與非核心系統，每年應至少檢視一次資通系統分級妥適性。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4FB3715E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(三)公司應對自行或委外開發之資通系統完成資通系統分級，資通系統等級應至少區分核心與非核心系統，每年應至少檢視一次資通系統分級妥適性。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321106F4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360BD815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C49FBF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D547F83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1DAC8854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(四)公司應對資訊資產之資料與文件的保存期限進行規範，並於保存期限到期後進行刪除與銷毀。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EF6B9C8" w14:textId="77777777" w:rsidR="003B3105" w:rsidRPr="00D47DF7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  <w:color w:val="000000"/>
              </w:rPr>
            </w:pPr>
            <w:r w:rsidRPr="00D47DF7">
              <w:rPr>
                <w:rFonts w:ascii="新細明體" w:eastAsia="新細明體" w:hAnsi="新細明體" w:cs="新細明體" w:hint="eastAsia"/>
                <w:color w:val="000000"/>
              </w:rPr>
              <w:t>(四)公司應對資訊資產之資料與文件的保存期限進行規範，並於保存期限到期後進行刪除與銷毀。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A42217E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FE030BA" w14:textId="77777777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F6D7A63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5FD233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7B3D13E6" w14:textId="6CE78E20" w:rsidR="003B3105" w:rsidRPr="00D47DF7" w:rsidRDefault="00BA2FD8" w:rsidP="003B3105">
            <w:pPr>
              <w:spacing w:line="360" w:lineRule="exact"/>
              <w:rPr>
                <w:rFonts w:ascii="新細明體" w:eastAsia="新細明體" w:hAnsi="新細明體" w:cs="新細明體"/>
                <w:bCs/>
                <w:color w:val="000000"/>
              </w:rPr>
            </w:pPr>
            <w:r w:rsidRPr="00D47DF7">
              <w:rPr>
                <w:rFonts w:ascii="新細明體" w:eastAsia="新細明體" w:hAnsi="新細明體" w:cs="新細明體" w:hint="eastAsia"/>
                <w:bCs/>
                <w:color w:val="000000"/>
              </w:rPr>
              <w:t>(五)公司應避免使用危害國家資通安全產品。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14:paraId="713168B8" w14:textId="77777777" w:rsidR="003B3105" w:rsidRPr="00D47DF7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  <w:color w:val="000000"/>
              </w:rPr>
            </w:pPr>
            <w:r w:rsidRPr="00D47DF7">
              <w:rPr>
                <w:rFonts w:ascii="新細明體" w:eastAsia="新細明體" w:hAnsi="新細明體" w:cs="新細明體" w:hint="eastAsia"/>
                <w:color w:val="000000"/>
              </w:rPr>
              <w:t>(五)公司應避免使用危害國家資通安全產品。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F8B58F4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5C9FE276" w14:textId="4F6EB5CB" w:rsidR="003B3105" w:rsidRPr="0068743F" w:rsidRDefault="0027008E" w:rsidP="0027008E">
            <w:pPr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</w:t>
            </w:r>
            <w:r w:rsidR="00BA2FD8">
              <w:rPr>
                <w:rFonts w:ascii="新細明體" w:eastAsia="新細明體" w:hAnsi="新細明體" w:cs="新細明體" w:hint="eastAsia"/>
                <w:b/>
                <w:color w:val="FF0000"/>
              </w:rPr>
              <w:t>六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應定期盤點使用之應用程式介面(API)，並建立適當安全控管機制。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CBFB24A" w14:textId="08415A0E" w:rsidR="003B3105" w:rsidRPr="00F6439B" w:rsidRDefault="0027008E" w:rsidP="0027008E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(新增)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423EBB0D" w14:textId="77777777" w:rsidR="001E533B" w:rsidRPr="00F6439B" w:rsidRDefault="001E533B" w:rsidP="00A24FFC">
      <w:pPr>
        <w:rPr>
          <w:rFonts w:ascii="新細明體" w:eastAsia="新細明體" w:hAnsi="新細明體"/>
        </w:rPr>
      </w:pPr>
    </w:p>
    <w:sectPr w:rsidR="001E533B" w:rsidRPr="00F6439B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3A367" w14:textId="77777777" w:rsidR="00D47DF7" w:rsidRDefault="00D47DF7" w:rsidP="00E87601">
      <w:pPr>
        <w:spacing w:line="240" w:lineRule="auto"/>
      </w:pPr>
      <w:r>
        <w:separator/>
      </w:r>
    </w:p>
  </w:endnote>
  <w:endnote w:type="continuationSeparator" w:id="0">
    <w:p w14:paraId="0F24AD0C" w14:textId="77777777" w:rsidR="00D47DF7" w:rsidRDefault="00D47DF7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8169" w14:textId="77777777" w:rsidR="00D47DF7" w:rsidRDefault="00D47DF7" w:rsidP="00E87601">
      <w:pPr>
        <w:spacing w:line="240" w:lineRule="auto"/>
      </w:pPr>
      <w:r>
        <w:separator/>
      </w:r>
    </w:p>
  </w:footnote>
  <w:footnote w:type="continuationSeparator" w:id="0">
    <w:p w14:paraId="59FF4DF6" w14:textId="77777777" w:rsidR="00D47DF7" w:rsidRDefault="00D47DF7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16"/>
  </w:num>
  <w:num w:numId="10">
    <w:abstractNumId w:val="5"/>
  </w:num>
  <w:num w:numId="11">
    <w:abstractNumId w:val="17"/>
  </w:num>
  <w:num w:numId="12">
    <w:abstractNumId w:val="6"/>
  </w:num>
  <w:num w:numId="13">
    <w:abstractNumId w:val="1"/>
  </w:num>
  <w:num w:numId="14">
    <w:abstractNumId w:val="14"/>
  </w:num>
  <w:num w:numId="15">
    <w:abstractNumId w:val="15"/>
  </w:num>
  <w:num w:numId="16">
    <w:abstractNumId w:val="19"/>
  </w:num>
  <w:num w:numId="17">
    <w:abstractNumId w:val="18"/>
  </w:num>
  <w:num w:numId="18">
    <w:abstractNumId w:val="9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3F2929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525B1"/>
    <w:rsid w:val="005716CE"/>
    <w:rsid w:val="0057303B"/>
    <w:rsid w:val="00587858"/>
    <w:rsid w:val="00590586"/>
    <w:rsid w:val="005A67E0"/>
    <w:rsid w:val="005D293B"/>
    <w:rsid w:val="005E48B0"/>
    <w:rsid w:val="005E77C1"/>
    <w:rsid w:val="0061624E"/>
    <w:rsid w:val="00622D10"/>
    <w:rsid w:val="00651DC4"/>
    <w:rsid w:val="00655F5F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F093C"/>
    <w:rsid w:val="00A07700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2FD8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59D9"/>
    <w:rsid w:val="00D47DF7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B3CD7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謝昌勝</cp:lastModifiedBy>
  <cp:revision>15</cp:revision>
  <cp:lastPrinted>2004-03-09T19:20:00Z</cp:lastPrinted>
  <dcterms:created xsi:type="dcterms:W3CDTF">2025-04-18T10:47:00Z</dcterms:created>
  <dcterms:modified xsi:type="dcterms:W3CDTF">2026-06-25T01:44:00Z</dcterms:modified>
</cp:coreProperties>
</file>