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20A3F64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68"/>
        <w:gridCol w:w="5355"/>
        <w:gridCol w:w="5356"/>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D0278E" w:rsidRPr="00F6439B" w14:paraId="6F801B14" w14:textId="77777777">
        <w:tc>
          <w:tcPr>
            <w:tcW w:w="1384" w:type="dxa"/>
            <w:vMerge w:val="restart"/>
            <w:tcBorders>
              <w:top w:val="single" w:sz="12" w:space="0" w:color="auto"/>
              <w:left w:val="single" w:sz="12" w:space="0" w:color="auto"/>
            </w:tcBorders>
          </w:tcPr>
          <w:p w14:paraId="39C8E458" w14:textId="3C93645F" w:rsidR="00D0278E" w:rsidRPr="00F6439B" w:rsidRDefault="00D0278E" w:rsidP="00D0278E">
            <w:pPr>
              <w:rPr>
                <w:rFonts w:ascii="新細明體" w:eastAsia="新細明體" w:hAnsi="新細明體"/>
              </w:rPr>
            </w:pPr>
            <w:r>
              <w:rPr>
                <w:rFonts w:ascii="新細明體" w:eastAsia="新細明體" w:hAnsi="新細明體" w:hint="eastAsia"/>
              </w:rPr>
              <w:t>CC-19000</w:t>
            </w:r>
          </w:p>
        </w:tc>
        <w:tc>
          <w:tcPr>
            <w:tcW w:w="1276" w:type="dxa"/>
            <w:vMerge w:val="restart"/>
            <w:tcBorders>
              <w:top w:val="single" w:sz="12" w:space="0" w:color="auto"/>
            </w:tcBorders>
          </w:tcPr>
          <w:p w14:paraId="6AECD2F1" w14:textId="77777777" w:rsidR="00D0278E" w:rsidRPr="00F6439B" w:rsidRDefault="00D0278E" w:rsidP="00D0278E">
            <w:pPr>
              <w:rPr>
                <w:rFonts w:ascii="新細明體" w:eastAsia="新細明體" w:hAnsi="新細明體"/>
              </w:rPr>
            </w:pPr>
            <w:r>
              <w:rPr>
                <w:rFonts w:ascii="新細明體" w:eastAsia="新細明體" w:hAnsi="新細明體" w:hint="eastAsia"/>
              </w:rPr>
              <w:t>系統開發及維護</w:t>
            </w:r>
          </w:p>
        </w:tc>
        <w:tc>
          <w:tcPr>
            <w:tcW w:w="5386" w:type="dxa"/>
            <w:tcBorders>
              <w:top w:val="single" w:sz="12" w:space="0" w:color="auto"/>
              <w:bottom w:val="nil"/>
            </w:tcBorders>
          </w:tcPr>
          <w:p w14:paraId="1A6552A0" w14:textId="77777777" w:rsidR="00D0278E" w:rsidRPr="00D0278E" w:rsidRDefault="00D0278E" w:rsidP="00D0278E">
            <w:pPr>
              <w:spacing w:line="360" w:lineRule="exact"/>
              <w:rPr>
                <w:rFonts w:ascii="新細明體" w:eastAsia="新細明體" w:hAnsi="新細明體" w:cs="Times New Roman"/>
              </w:rPr>
            </w:pPr>
            <w:r w:rsidRPr="00D0278E">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550F85EF" w:rsidR="00D0278E" w:rsidRPr="00D0278E" w:rsidRDefault="00D0278E" w:rsidP="00D0278E">
            <w:pPr>
              <w:spacing w:line="360" w:lineRule="exact"/>
              <w:rPr>
                <w:rFonts w:ascii="新細明體" w:eastAsia="新細明體" w:hAnsi="新細明體" w:cs="Times New Roman"/>
              </w:rPr>
            </w:pPr>
            <w:r w:rsidRPr="00D0278E">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562ED82D" w:rsidR="00D0278E" w:rsidRPr="003A3068" w:rsidRDefault="003A3068" w:rsidP="00BC2DBA">
            <w:pPr>
              <w:spacing w:line="360" w:lineRule="exact"/>
              <w:ind w:left="28" w:right="28"/>
              <w:rPr>
                <w:rFonts w:ascii="新細明體" w:eastAsia="新細明體" w:hAnsi="新細明體"/>
              </w:rPr>
            </w:pPr>
            <w:r w:rsidRPr="003A3068">
              <w:rPr>
                <w:rFonts w:ascii="新細明體" w:eastAsia="新細明體" w:hAnsi="新細明體" w:cs="Times New Roman" w:hint="eastAsia"/>
                <w:color w:val="FF0000"/>
                <w:spacing w:val="20"/>
                <w:szCs w:val="20"/>
                <w:u w:val="single"/>
              </w:rPr>
              <w:t>1.</w:t>
            </w:r>
            <w:r w:rsidR="00D0278E" w:rsidRPr="003A3068">
              <w:rPr>
                <w:rFonts w:ascii="新細明體" w:eastAsia="新細明體" w:hAnsi="新細明體" w:cs="Times New Roman" w:hint="eastAsia"/>
                <w:color w:val="FF0000"/>
                <w:spacing w:val="20"/>
                <w:szCs w:val="20"/>
                <w:u w:val="single"/>
              </w:rPr>
              <w:t>增加</w:t>
            </w:r>
            <w:r w:rsidR="00D0278E" w:rsidRPr="003A3068">
              <w:rPr>
                <w:rFonts w:ascii="新細明體" w:eastAsia="新細明體" w:hAnsi="新細明體" w:cs="Times New Roman"/>
                <w:color w:val="FF0000"/>
                <w:spacing w:val="20"/>
                <w:szCs w:val="20"/>
                <w:u w:val="single"/>
              </w:rPr>
              <w:t>使用第三方程式元件之識別範圍</w:t>
            </w:r>
            <w:r w:rsidR="00D0278E" w:rsidRPr="003A3068">
              <w:rPr>
                <w:rFonts w:ascii="新細明體" w:eastAsia="新細明體" w:hAnsi="新細明體" w:cs="Times New Roman" w:hint="eastAsia"/>
                <w:color w:val="FF0000"/>
                <w:spacing w:val="20"/>
                <w:szCs w:val="20"/>
                <w:u w:val="single"/>
              </w:rPr>
              <w:t>。</w:t>
            </w:r>
            <w:r w:rsidRPr="003A3068">
              <w:rPr>
                <w:rFonts w:ascii="新細明體" w:eastAsia="新細明體" w:hAnsi="新細明體" w:cs="Times New Roman" w:hint="eastAsia"/>
                <w:color w:val="FF0000"/>
                <w:spacing w:val="20"/>
                <w:szCs w:val="20"/>
                <w:u w:val="single"/>
              </w:rPr>
              <w:t>2.</w:t>
            </w:r>
            <w:r w:rsidR="008D38AF" w:rsidRPr="008D38AF">
              <w:rPr>
                <w:rFonts w:ascii="新細明體" w:eastAsia="新細明體" w:hAnsi="新細明體" w:cs="Times New Roman"/>
                <w:color w:val="FF0000"/>
                <w:spacing w:val="20"/>
                <w:szCs w:val="20"/>
                <w:u w:val="single"/>
              </w:rPr>
              <w:t>參酌資通安全</w:t>
            </w:r>
            <w:r w:rsidR="00A41B10">
              <w:rPr>
                <w:rFonts w:ascii="新細明體" w:eastAsia="新細明體" w:hAnsi="新細明體" w:cs="Times New Roman"/>
                <w:color w:val="FF0000"/>
                <w:spacing w:val="20"/>
                <w:szCs w:val="20"/>
                <w:u w:val="single"/>
              </w:rPr>
              <w:t>責任等級分級辦法</w:t>
            </w:r>
            <w:r w:rsidR="008D38AF" w:rsidRPr="008D38AF">
              <w:rPr>
                <w:rFonts w:ascii="新細明體" w:eastAsia="新細明體" w:hAnsi="新細明體" w:cs="Times New Roman"/>
                <w:color w:val="FF0000"/>
                <w:spacing w:val="20"/>
                <w:szCs w:val="20"/>
                <w:u w:val="single"/>
              </w:rPr>
              <w:t>附表十、資通系統防護基準修正內容，新增使用者輸入資料合法性檢查應置放於應用系統伺服器端。</w:t>
            </w:r>
          </w:p>
        </w:tc>
      </w:tr>
      <w:tr w:rsidR="00D0278E" w:rsidRPr="00F6439B" w14:paraId="2BC6EC63" w14:textId="77777777">
        <w:tc>
          <w:tcPr>
            <w:tcW w:w="1384" w:type="dxa"/>
            <w:vMerge/>
            <w:tcBorders>
              <w:left w:val="single" w:sz="12" w:space="0" w:color="auto"/>
            </w:tcBorders>
          </w:tcPr>
          <w:p w14:paraId="209BBC6A" w14:textId="77777777" w:rsidR="00D0278E" w:rsidRDefault="00D0278E" w:rsidP="00D0278E">
            <w:pPr>
              <w:rPr>
                <w:rFonts w:ascii="新細明體" w:eastAsia="新細明體" w:hAnsi="新細明體"/>
              </w:rPr>
            </w:pPr>
          </w:p>
        </w:tc>
        <w:tc>
          <w:tcPr>
            <w:tcW w:w="1276" w:type="dxa"/>
            <w:vMerge/>
          </w:tcPr>
          <w:p w14:paraId="1197E296" w14:textId="77777777" w:rsidR="00D0278E" w:rsidRDefault="00D0278E" w:rsidP="00D0278E">
            <w:pPr>
              <w:rPr>
                <w:rFonts w:ascii="新細明體" w:eastAsia="新細明體" w:hAnsi="新細明體"/>
              </w:rPr>
            </w:pPr>
          </w:p>
        </w:tc>
        <w:tc>
          <w:tcPr>
            <w:tcW w:w="5386" w:type="dxa"/>
            <w:tcBorders>
              <w:top w:val="nil"/>
              <w:bottom w:val="nil"/>
            </w:tcBorders>
          </w:tcPr>
          <w:p w14:paraId="0ADC5130" w14:textId="19549BD4"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(一)系統分析：</w:t>
            </w:r>
          </w:p>
        </w:tc>
        <w:tc>
          <w:tcPr>
            <w:tcW w:w="5387" w:type="dxa"/>
            <w:tcBorders>
              <w:top w:val="nil"/>
              <w:bottom w:val="nil"/>
            </w:tcBorders>
          </w:tcPr>
          <w:p w14:paraId="412356DC" w14:textId="2D4587E2"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(一)系統分析：</w:t>
            </w:r>
          </w:p>
        </w:tc>
        <w:tc>
          <w:tcPr>
            <w:tcW w:w="2023" w:type="dxa"/>
            <w:vMerge/>
            <w:tcBorders>
              <w:right w:val="single" w:sz="12" w:space="0" w:color="auto"/>
            </w:tcBorders>
          </w:tcPr>
          <w:p w14:paraId="03C8072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C324D46" w14:textId="77777777">
        <w:tc>
          <w:tcPr>
            <w:tcW w:w="1384" w:type="dxa"/>
            <w:vMerge/>
            <w:tcBorders>
              <w:left w:val="single" w:sz="12" w:space="0" w:color="auto"/>
            </w:tcBorders>
          </w:tcPr>
          <w:p w14:paraId="5850166A" w14:textId="77777777" w:rsidR="00D0278E" w:rsidRDefault="00D0278E" w:rsidP="00D0278E">
            <w:pPr>
              <w:rPr>
                <w:rFonts w:ascii="新細明體" w:eastAsia="新細明體" w:hAnsi="新細明體"/>
              </w:rPr>
            </w:pPr>
          </w:p>
        </w:tc>
        <w:tc>
          <w:tcPr>
            <w:tcW w:w="1276" w:type="dxa"/>
            <w:vMerge/>
          </w:tcPr>
          <w:p w14:paraId="1378D626" w14:textId="77777777" w:rsidR="00D0278E" w:rsidRDefault="00D0278E" w:rsidP="00D0278E">
            <w:pPr>
              <w:rPr>
                <w:rFonts w:ascii="新細明體" w:eastAsia="新細明體" w:hAnsi="新細明體"/>
              </w:rPr>
            </w:pPr>
          </w:p>
        </w:tc>
        <w:tc>
          <w:tcPr>
            <w:tcW w:w="5386" w:type="dxa"/>
            <w:tcBorders>
              <w:top w:val="nil"/>
              <w:bottom w:val="nil"/>
            </w:tcBorders>
          </w:tcPr>
          <w:p w14:paraId="1DBC357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1.依資訊作業發展計畫，確定欲開發系統之預定作業方式、作業項目、作業內容及作業時程。</w:t>
            </w:r>
          </w:p>
        </w:tc>
        <w:tc>
          <w:tcPr>
            <w:tcW w:w="5387" w:type="dxa"/>
            <w:tcBorders>
              <w:top w:val="nil"/>
              <w:bottom w:val="nil"/>
            </w:tcBorders>
          </w:tcPr>
          <w:p w14:paraId="585CD367" w14:textId="7EC160D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1.依資訊作業發展計畫，確定欲開發系統之預定作業方式、作業項目、作業內容及作業時程。</w:t>
            </w:r>
          </w:p>
        </w:tc>
        <w:tc>
          <w:tcPr>
            <w:tcW w:w="2023" w:type="dxa"/>
            <w:vMerge/>
            <w:tcBorders>
              <w:right w:val="single" w:sz="12" w:space="0" w:color="auto"/>
            </w:tcBorders>
          </w:tcPr>
          <w:p w14:paraId="7C26EBD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2B080A2" w14:textId="77777777">
        <w:tc>
          <w:tcPr>
            <w:tcW w:w="1384" w:type="dxa"/>
            <w:vMerge/>
            <w:tcBorders>
              <w:left w:val="single" w:sz="12" w:space="0" w:color="auto"/>
            </w:tcBorders>
          </w:tcPr>
          <w:p w14:paraId="30CB8339" w14:textId="77777777" w:rsidR="00D0278E" w:rsidRDefault="00D0278E" w:rsidP="00D0278E">
            <w:pPr>
              <w:rPr>
                <w:rFonts w:ascii="新細明體" w:eastAsia="新細明體" w:hAnsi="新細明體"/>
              </w:rPr>
            </w:pPr>
          </w:p>
        </w:tc>
        <w:tc>
          <w:tcPr>
            <w:tcW w:w="1276" w:type="dxa"/>
            <w:vMerge/>
          </w:tcPr>
          <w:p w14:paraId="0A75E0E0" w14:textId="77777777" w:rsidR="00D0278E" w:rsidRDefault="00D0278E" w:rsidP="00D0278E">
            <w:pPr>
              <w:rPr>
                <w:rFonts w:ascii="新細明體" w:eastAsia="新細明體" w:hAnsi="新細明體"/>
              </w:rPr>
            </w:pPr>
          </w:p>
        </w:tc>
        <w:tc>
          <w:tcPr>
            <w:tcW w:w="5386" w:type="dxa"/>
            <w:tcBorders>
              <w:top w:val="nil"/>
              <w:bottom w:val="nil"/>
            </w:tcBorders>
          </w:tcPr>
          <w:p w14:paraId="6740A992"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2.依規定呈權責主管核示，以確定作業方式係採用委託開發、直接引用現成系統或自行開發。</w:t>
            </w:r>
          </w:p>
        </w:tc>
        <w:tc>
          <w:tcPr>
            <w:tcW w:w="5387" w:type="dxa"/>
            <w:tcBorders>
              <w:top w:val="nil"/>
              <w:bottom w:val="nil"/>
            </w:tcBorders>
          </w:tcPr>
          <w:p w14:paraId="36B628B8" w14:textId="0A539B32"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2.依規定呈權責主管核示，以確定作業方式係採用委託開發、直接引用現成系統或自行開發。</w:t>
            </w:r>
          </w:p>
        </w:tc>
        <w:tc>
          <w:tcPr>
            <w:tcW w:w="2023" w:type="dxa"/>
            <w:vMerge/>
            <w:tcBorders>
              <w:right w:val="single" w:sz="12" w:space="0" w:color="auto"/>
            </w:tcBorders>
          </w:tcPr>
          <w:p w14:paraId="0544FD27"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08874F2" w14:textId="77777777">
        <w:tc>
          <w:tcPr>
            <w:tcW w:w="1384" w:type="dxa"/>
            <w:vMerge/>
            <w:tcBorders>
              <w:left w:val="single" w:sz="12" w:space="0" w:color="auto"/>
            </w:tcBorders>
          </w:tcPr>
          <w:p w14:paraId="08439AED" w14:textId="77777777" w:rsidR="00D0278E" w:rsidRDefault="00D0278E" w:rsidP="00D0278E">
            <w:pPr>
              <w:rPr>
                <w:rFonts w:ascii="新細明體" w:eastAsia="新細明體" w:hAnsi="新細明體"/>
              </w:rPr>
            </w:pPr>
          </w:p>
        </w:tc>
        <w:tc>
          <w:tcPr>
            <w:tcW w:w="1276" w:type="dxa"/>
            <w:vMerge/>
          </w:tcPr>
          <w:p w14:paraId="249B21EF" w14:textId="77777777" w:rsidR="00D0278E" w:rsidRDefault="00D0278E" w:rsidP="00D0278E">
            <w:pPr>
              <w:rPr>
                <w:rFonts w:ascii="新細明體" w:eastAsia="新細明體" w:hAnsi="新細明體"/>
              </w:rPr>
            </w:pPr>
          </w:p>
        </w:tc>
        <w:tc>
          <w:tcPr>
            <w:tcW w:w="5386" w:type="dxa"/>
            <w:tcBorders>
              <w:top w:val="nil"/>
              <w:bottom w:val="nil"/>
            </w:tcBorders>
          </w:tcPr>
          <w:p w14:paraId="6E718B43"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3.作業方式如採委託開發則依採購程序辦理委託開發，作業方式如採直接引用現成系統則依程序向被引進系統之著作權所有人引進應用系統。</w:t>
            </w:r>
          </w:p>
        </w:tc>
        <w:tc>
          <w:tcPr>
            <w:tcW w:w="5387" w:type="dxa"/>
            <w:tcBorders>
              <w:top w:val="nil"/>
              <w:bottom w:val="nil"/>
            </w:tcBorders>
          </w:tcPr>
          <w:p w14:paraId="14F88772" w14:textId="6C7B723D"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3.作業方式如採委託開發則依採購程序辦理委託開發，作業方式如採直接引用現成系統則依程序向被引進系統之著作權所有人引進應用系統。</w:t>
            </w:r>
          </w:p>
        </w:tc>
        <w:tc>
          <w:tcPr>
            <w:tcW w:w="2023" w:type="dxa"/>
            <w:vMerge/>
            <w:tcBorders>
              <w:right w:val="single" w:sz="12" w:space="0" w:color="auto"/>
            </w:tcBorders>
          </w:tcPr>
          <w:p w14:paraId="1D70EED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9A0176E" w14:textId="77777777">
        <w:tc>
          <w:tcPr>
            <w:tcW w:w="1384" w:type="dxa"/>
            <w:vMerge/>
            <w:tcBorders>
              <w:left w:val="single" w:sz="12" w:space="0" w:color="auto"/>
            </w:tcBorders>
          </w:tcPr>
          <w:p w14:paraId="5DFB2787" w14:textId="77777777" w:rsidR="00D0278E" w:rsidRDefault="00D0278E" w:rsidP="00D0278E">
            <w:pPr>
              <w:rPr>
                <w:rFonts w:ascii="新細明體" w:eastAsia="新細明體" w:hAnsi="新細明體"/>
              </w:rPr>
            </w:pPr>
          </w:p>
        </w:tc>
        <w:tc>
          <w:tcPr>
            <w:tcW w:w="1276" w:type="dxa"/>
            <w:vMerge/>
          </w:tcPr>
          <w:p w14:paraId="0728480E" w14:textId="77777777" w:rsidR="00D0278E" w:rsidRDefault="00D0278E" w:rsidP="00D0278E">
            <w:pPr>
              <w:rPr>
                <w:rFonts w:ascii="新細明體" w:eastAsia="新細明體" w:hAnsi="新細明體"/>
              </w:rPr>
            </w:pPr>
          </w:p>
        </w:tc>
        <w:tc>
          <w:tcPr>
            <w:tcW w:w="5386" w:type="dxa"/>
            <w:tcBorders>
              <w:top w:val="nil"/>
              <w:bottom w:val="nil"/>
            </w:tcBorders>
          </w:tcPr>
          <w:p w14:paraId="2F60E4A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4.與業務單位共同研討、評估業務需求，確定電腦化後之作業方式並完成需求分析報告</w:t>
            </w:r>
          </w:p>
        </w:tc>
        <w:tc>
          <w:tcPr>
            <w:tcW w:w="5387" w:type="dxa"/>
            <w:tcBorders>
              <w:top w:val="nil"/>
              <w:bottom w:val="nil"/>
            </w:tcBorders>
          </w:tcPr>
          <w:p w14:paraId="3331A567" w14:textId="14F6EC9D"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4.與業務單位共同研討、評估業務需求，確定電腦化後之作業方式並完成需求分析報告</w:t>
            </w:r>
          </w:p>
        </w:tc>
        <w:tc>
          <w:tcPr>
            <w:tcW w:w="2023" w:type="dxa"/>
            <w:vMerge/>
            <w:tcBorders>
              <w:right w:val="single" w:sz="12" w:space="0" w:color="auto"/>
            </w:tcBorders>
          </w:tcPr>
          <w:p w14:paraId="12A3311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DD5EA34" w14:textId="77777777">
        <w:tc>
          <w:tcPr>
            <w:tcW w:w="1384" w:type="dxa"/>
            <w:vMerge/>
            <w:tcBorders>
              <w:left w:val="single" w:sz="12" w:space="0" w:color="auto"/>
            </w:tcBorders>
          </w:tcPr>
          <w:p w14:paraId="2DAF8E09" w14:textId="77777777" w:rsidR="00D0278E" w:rsidRDefault="00D0278E" w:rsidP="00D0278E">
            <w:pPr>
              <w:rPr>
                <w:rFonts w:ascii="新細明體" w:eastAsia="新細明體" w:hAnsi="新細明體"/>
              </w:rPr>
            </w:pPr>
          </w:p>
        </w:tc>
        <w:tc>
          <w:tcPr>
            <w:tcW w:w="1276" w:type="dxa"/>
            <w:vMerge/>
          </w:tcPr>
          <w:p w14:paraId="42E8B627" w14:textId="77777777" w:rsidR="00D0278E" w:rsidRDefault="00D0278E" w:rsidP="00D0278E">
            <w:pPr>
              <w:rPr>
                <w:rFonts w:ascii="新細明體" w:eastAsia="新細明體" w:hAnsi="新細明體"/>
              </w:rPr>
            </w:pPr>
          </w:p>
        </w:tc>
        <w:tc>
          <w:tcPr>
            <w:tcW w:w="5386" w:type="dxa"/>
            <w:tcBorders>
              <w:top w:val="nil"/>
              <w:bottom w:val="nil"/>
            </w:tcBorders>
          </w:tcPr>
          <w:p w14:paraId="74A0C98F"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5.評估系統引進、開發、維護等過程中所需之各項軟硬體資源後，提出環境評估報告。</w:t>
            </w:r>
          </w:p>
        </w:tc>
        <w:tc>
          <w:tcPr>
            <w:tcW w:w="5387" w:type="dxa"/>
            <w:tcBorders>
              <w:top w:val="nil"/>
              <w:bottom w:val="nil"/>
            </w:tcBorders>
          </w:tcPr>
          <w:p w14:paraId="57617985" w14:textId="2ECCE81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5.評估系統引進、開發、維護等過程中所需之各項軟硬體資源後，提出環境評估報告。</w:t>
            </w:r>
          </w:p>
        </w:tc>
        <w:tc>
          <w:tcPr>
            <w:tcW w:w="2023" w:type="dxa"/>
            <w:vMerge/>
            <w:tcBorders>
              <w:right w:val="single" w:sz="12" w:space="0" w:color="auto"/>
            </w:tcBorders>
          </w:tcPr>
          <w:p w14:paraId="517FC5D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2556134" w14:textId="77777777">
        <w:tc>
          <w:tcPr>
            <w:tcW w:w="1384" w:type="dxa"/>
            <w:vMerge/>
            <w:tcBorders>
              <w:left w:val="single" w:sz="12" w:space="0" w:color="auto"/>
            </w:tcBorders>
          </w:tcPr>
          <w:p w14:paraId="0286949A" w14:textId="77777777" w:rsidR="00D0278E" w:rsidRDefault="00D0278E" w:rsidP="00D0278E">
            <w:pPr>
              <w:rPr>
                <w:rFonts w:ascii="新細明體" w:eastAsia="新細明體" w:hAnsi="新細明體"/>
              </w:rPr>
            </w:pPr>
          </w:p>
        </w:tc>
        <w:tc>
          <w:tcPr>
            <w:tcW w:w="1276" w:type="dxa"/>
            <w:vMerge/>
          </w:tcPr>
          <w:p w14:paraId="7FFF84E6" w14:textId="77777777" w:rsidR="00D0278E" w:rsidRDefault="00D0278E" w:rsidP="00D0278E">
            <w:pPr>
              <w:rPr>
                <w:rFonts w:ascii="新細明體" w:eastAsia="新細明體" w:hAnsi="新細明體"/>
              </w:rPr>
            </w:pPr>
          </w:p>
        </w:tc>
        <w:tc>
          <w:tcPr>
            <w:tcW w:w="5386" w:type="dxa"/>
            <w:tcBorders>
              <w:top w:val="nil"/>
              <w:bottom w:val="nil"/>
            </w:tcBorders>
          </w:tcPr>
          <w:p w14:paraId="089A6B2A"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6.將需求分析及環境評估等報告依規定呈有關主管核示後確認作業方式。</w:t>
            </w:r>
          </w:p>
        </w:tc>
        <w:tc>
          <w:tcPr>
            <w:tcW w:w="5387" w:type="dxa"/>
            <w:tcBorders>
              <w:top w:val="nil"/>
              <w:bottom w:val="nil"/>
            </w:tcBorders>
          </w:tcPr>
          <w:p w14:paraId="270DDB30" w14:textId="6A46A28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6.將需求分析及環境評估等報告依規定呈有關主管核示後確認作業方式。</w:t>
            </w:r>
          </w:p>
        </w:tc>
        <w:tc>
          <w:tcPr>
            <w:tcW w:w="2023" w:type="dxa"/>
            <w:vMerge/>
            <w:tcBorders>
              <w:right w:val="single" w:sz="12" w:space="0" w:color="auto"/>
            </w:tcBorders>
          </w:tcPr>
          <w:p w14:paraId="599E8B5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EDF5288" w14:textId="77777777">
        <w:tc>
          <w:tcPr>
            <w:tcW w:w="1384" w:type="dxa"/>
            <w:vMerge/>
            <w:tcBorders>
              <w:left w:val="single" w:sz="12" w:space="0" w:color="auto"/>
            </w:tcBorders>
          </w:tcPr>
          <w:p w14:paraId="107EC962" w14:textId="77777777" w:rsidR="00D0278E" w:rsidRDefault="00D0278E" w:rsidP="00D0278E">
            <w:pPr>
              <w:rPr>
                <w:rFonts w:ascii="新細明體" w:eastAsia="新細明體" w:hAnsi="新細明體"/>
              </w:rPr>
            </w:pPr>
          </w:p>
        </w:tc>
        <w:tc>
          <w:tcPr>
            <w:tcW w:w="1276" w:type="dxa"/>
            <w:vMerge/>
          </w:tcPr>
          <w:p w14:paraId="6B005EA2" w14:textId="77777777" w:rsidR="00D0278E" w:rsidRDefault="00D0278E" w:rsidP="00D0278E">
            <w:pPr>
              <w:rPr>
                <w:rFonts w:ascii="新細明體" w:eastAsia="新細明體" w:hAnsi="新細明體"/>
              </w:rPr>
            </w:pPr>
          </w:p>
        </w:tc>
        <w:tc>
          <w:tcPr>
            <w:tcW w:w="5386" w:type="dxa"/>
            <w:tcBorders>
              <w:top w:val="nil"/>
              <w:bottom w:val="nil"/>
            </w:tcBorders>
          </w:tcPr>
          <w:p w14:paraId="083B693C"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(二)環境評估報告：</w:t>
            </w:r>
          </w:p>
        </w:tc>
        <w:tc>
          <w:tcPr>
            <w:tcW w:w="5387" w:type="dxa"/>
            <w:tcBorders>
              <w:top w:val="nil"/>
              <w:bottom w:val="nil"/>
            </w:tcBorders>
          </w:tcPr>
          <w:p w14:paraId="6A40EA5A" w14:textId="7D21EEA3"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(二)環境評估報告：</w:t>
            </w:r>
          </w:p>
        </w:tc>
        <w:tc>
          <w:tcPr>
            <w:tcW w:w="2023" w:type="dxa"/>
            <w:vMerge/>
            <w:tcBorders>
              <w:right w:val="single" w:sz="12" w:space="0" w:color="auto"/>
            </w:tcBorders>
          </w:tcPr>
          <w:p w14:paraId="576B6A7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F332843" w14:textId="77777777">
        <w:tc>
          <w:tcPr>
            <w:tcW w:w="1384" w:type="dxa"/>
            <w:vMerge/>
            <w:tcBorders>
              <w:left w:val="single" w:sz="12" w:space="0" w:color="auto"/>
            </w:tcBorders>
          </w:tcPr>
          <w:p w14:paraId="686E114E" w14:textId="77777777" w:rsidR="00D0278E" w:rsidRDefault="00D0278E" w:rsidP="00D0278E">
            <w:pPr>
              <w:rPr>
                <w:rFonts w:ascii="新細明體" w:eastAsia="新細明體" w:hAnsi="新細明體"/>
              </w:rPr>
            </w:pPr>
          </w:p>
        </w:tc>
        <w:tc>
          <w:tcPr>
            <w:tcW w:w="1276" w:type="dxa"/>
            <w:vMerge/>
          </w:tcPr>
          <w:p w14:paraId="619ADEBC" w14:textId="77777777" w:rsidR="00D0278E" w:rsidRDefault="00D0278E" w:rsidP="00D0278E">
            <w:pPr>
              <w:rPr>
                <w:rFonts w:ascii="新細明體" w:eastAsia="新細明體" w:hAnsi="新細明體"/>
              </w:rPr>
            </w:pPr>
          </w:p>
        </w:tc>
        <w:tc>
          <w:tcPr>
            <w:tcW w:w="5386" w:type="dxa"/>
            <w:tcBorders>
              <w:top w:val="nil"/>
              <w:bottom w:val="nil"/>
            </w:tcBorders>
          </w:tcPr>
          <w:p w14:paraId="0D5FC6B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1.環境評估報告於系統分析完成後提出。</w:t>
            </w:r>
          </w:p>
        </w:tc>
        <w:tc>
          <w:tcPr>
            <w:tcW w:w="5387" w:type="dxa"/>
            <w:tcBorders>
              <w:top w:val="nil"/>
              <w:bottom w:val="nil"/>
            </w:tcBorders>
          </w:tcPr>
          <w:p w14:paraId="2E57FE7A" w14:textId="623AC8B1"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1.環境評估報告於系統分析完成後提出。</w:t>
            </w:r>
          </w:p>
        </w:tc>
        <w:tc>
          <w:tcPr>
            <w:tcW w:w="2023" w:type="dxa"/>
            <w:vMerge/>
            <w:tcBorders>
              <w:right w:val="single" w:sz="12" w:space="0" w:color="auto"/>
            </w:tcBorders>
          </w:tcPr>
          <w:p w14:paraId="00CA628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559455E" w14:textId="77777777">
        <w:tc>
          <w:tcPr>
            <w:tcW w:w="1384" w:type="dxa"/>
            <w:vMerge/>
            <w:tcBorders>
              <w:left w:val="single" w:sz="12" w:space="0" w:color="auto"/>
            </w:tcBorders>
          </w:tcPr>
          <w:p w14:paraId="189C9445" w14:textId="77777777" w:rsidR="00D0278E" w:rsidRDefault="00D0278E" w:rsidP="00D0278E">
            <w:pPr>
              <w:rPr>
                <w:rFonts w:ascii="新細明體" w:eastAsia="新細明體" w:hAnsi="新細明體"/>
              </w:rPr>
            </w:pPr>
          </w:p>
        </w:tc>
        <w:tc>
          <w:tcPr>
            <w:tcW w:w="1276" w:type="dxa"/>
            <w:vMerge/>
          </w:tcPr>
          <w:p w14:paraId="49F0D8BB" w14:textId="77777777" w:rsidR="00D0278E" w:rsidRDefault="00D0278E" w:rsidP="00D0278E">
            <w:pPr>
              <w:rPr>
                <w:rFonts w:ascii="新細明體" w:eastAsia="新細明體" w:hAnsi="新細明體"/>
              </w:rPr>
            </w:pPr>
          </w:p>
        </w:tc>
        <w:tc>
          <w:tcPr>
            <w:tcW w:w="5386" w:type="dxa"/>
            <w:tcBorders>
              <w:top w:val="nil"/>
              <w:bottom w:val="nil"/>
            </w:tcBorders>
          </w:tcPr>
          <w:p w14:paraId="37B76A95"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2.環境評估報告內容至少包含下列項目：</w:t>
            </w:r>
          </w:p>
        </w:tc>
        <w:tc>
          <w:tcPr>
            <w:tcW w:w="5387" w:type="dxa"/>
            <w:tcBorders>
              <w:top w:val="nil"/>
              <w:bottom w:val="nil"/>
            </w:tcBorders>
          </w:tcPr>
          <w:p w14:paraId="12809825" w14:textId="0FAE306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2.環境評估報告內容至少包含下列項目：</w:t>
            </w:r>
          </w:p>
        </w:tc>
        <w:tc>
          <w:tcPr>
            <w:tcW w:w="2023" w:type="dxa"/>
            <w:vMerge/>
            <w:tcBorders>
              <w:right w:val="single" w:sz="12" w:space="0" w:color="auto"/>
            </w:tcBorders>
          </w:tcPr>
          <w:p w14:paraId="6A5977E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8FE77D6" w14:textId="77777777">
        <w:tc>
          <w:tcPr>
            <w:tcW w:w="1384" w:type="dxa"/>
            <w:vMerge/>
            <w:tcBorders>
              <w:left w:val="single" w:sz="12" w:space="0" w:color="auto"/>
            </w:tcBorders>
          </w:tcPr>
          <w:p w14:paraId="4CC6CAF7" w14:textId="77777777" w:rsidR="00D0278E" w:rsidRDefault="00D0278E" w:rsidP="00D0278E">
            <w:pPr>
              <w:rPr>
                <w:rFonts w:ascii="新細明體" w:eastAsia="新細明體" w:hAnsi="新細明體"/>
              </w:rPr>
            </w:pPr>
          </w:p>
        </w:tc>
        <w:tc>
          <w:tcPr>
            <w:tcW w:w="1276" w:type="dxa"/>
            <w:vMerge/>
          </w:tcPr>
          <w:p w14:paraId="016538D5" w14:textId="77777777" w:rsidR="00D0278E" w:rsidRDefault="00D0278E" w:rsidP="00D0278E">
            <w:pPr>
              <w:rPr>
                <w:rFonts w:ascii="新細明體" w:eastAsia="新細明體" w:hAnsi="新細明體"/>
              </w:rPr>
            </w:pPr>
          </w:p>
        </w:tc>
        <w:tc>
          <w:tcPr>
            <w:tcW w:w="5386" w:type="dxa"/>
            <w:tcBorders>
              <w:top w:val="nil"/>
              <w:bottom w:val="nil"/>
            </w:tcBorders>
          </w:tcPr>
          <w:p w14:paraId="2341E15A"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(1)所開發系統或被引進系統之簡介。</w:t>
            </w:r>
          </w:p>
        </w:tc>
        <w:tc>
          <w:tcPr>
            <w:tcW w:w="5387" w:type="dxa"/>
            <w:tcBorders>
              <w:top w:val="nil"/>
              <w:bottom w:val="nil"/>
            </w:tcBorders>
          </w:tcPr>
          <w:p w14:paraId="316F0659" w14:textId="55464AC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(1)所開發系統或被引進系統之簡介。</w:t>
            </w:r>
          </w:p>
        </w:tc>
        <w:tc>
          <w:tcPr>
            <w:tcW w:w="2023" w:type="dxa"/>
            <w:vMerge/>
            <w:tcBorders>
              <w:right w:val="single" w:sz="12" w:space="0" w:color="auto"/>
            </w:tcBorders>
          </w:tcPr>
          <w:p w14:paraId="0B5362B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5FD512A" w14:textId="77777777">
        <w:tc>
          <w:tcPr>
            <w:tcW w:w="1384" w:type="dxa"/>
            <w:vMerge/>
            <w:tcBorders>
              <w:left w:val="single" w:sz="12" w:space="0" w:color="auto"/>
            </w:tcBorders>
          </w:tcPr>
          <w:p w14:paraId="7547FFCE" w14:textId="77777777" w:rsidR="00D0278E" w:rsidRDefault="00D0278E" w:rsidP="00D0278E">
            <w:pPr>
              <w:rPr>
                <w:rFonts w:ascii="新細明體" w:eastAsia="新細明體" w:hAnsi="新細明體"/>
              </w:rPr>
            </w:pPr>
          </w:p>
        </w:tc>
        <w:tc>
          <w:tcPr>
            <w:tcW w:w="1276" w:type="dxa"/>
            <w:vMerge/>
          </w:tcPr>
          <w:p w14:paraId="662D66BA" w14:textId="77777777" w:rsidR="00D0278E" w:rsidRDefault="00D0278E" w:rsidP="00D0278E">
            <w:pPr>
              <w:rPr>
                <w:rFonts w:ascii="新細明體" w:eastAsia="新細明體" w:hAnsi="新細明體"/>
              </w:rPr>
            </w:pPr>
          </w:p>
        </w:tc>
        <w:tc>
          <w:tcPr>
            <w:tcW w:w="5386" w:type="dxa"/>
            <w:tcBorders>
              <w:top w:val="nil"/>
              <w:bottom w:val="nil"/>
            </w:tcBorders>
          </w:tcPr>
          <w:p w14:paraId="76CACA8E"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(2)所開發系統或被引進系統之作業所需軟、硬體環境。</w:t>
            </w:r>
          </w:p>
        </w:tc>
        <w:tc>
          <w:tcPr>
            <w:tcW w:w="5387" w:type="dxa"/>
            <w:tcBorders>
              <w:top w:val="nil"/>
              <w:bottom w:val="nil"/>
            </w:tcBorders>
          </w:tcPr>
          <w:p w14:paraId="5CC99362" w14:textId="0E76F0F3"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(2)所開發系統或被引進系統之作業所需軟、硬體環境。</w:t>
            </w:r>
          </w:p>
        </w:tc>
        <w:tc>
          <w:tcPr>
            <w:tcW w:w="2023" w:type="dxa"/>
            <w:vMerge/>
            <w:tcBorders>
              <w:right w:val="single" w:sz="12" w:space="0" w:color="auto"/>
            </w:tcBorders>
          </w:tcPr>
          <w:p w14:paraId="3C2802B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8E056A7" w14:textId="77777777">
        <w:tc>
          <w:tcPr>
            <w:tcW w:w="1384" w:type="dxa"/>
            <w:vMerge/>
            <w:tcBorders>
              <w:left w:val="single" w:sz="12" w:space="0" w:color="auto"/>
            </w:tcBorders>
          </w:tcPr>
          <w:p w14:paraId="421FAFEB" w14:textId="77777777" w:rsidR="00D0278E" w:rsidRDefault="00D0278E" w:rsidP="00D0278E">
            <w:pPr>
              <w:rPr>
                <w:rFonts w:ascii="新細明體" w:eastAsia="新細明體" w:hAnsi="新細明體"/>
              </w:rPr>
            </w:pPr>
          </w:p>
        </w:tc>
        <w:tc>
          <w:tcPr>
            <w:tcW w:w="1276" w:type="dxa"/>
            <w:vMerge/>
          </w:tcPr>
          <w:p w14:paraId="54ACA748" w14:textId="77777777" w:rsidR="00D0278E" w:rsidRDefault="00D0278E" w:rsidP="00D0278E">
            <w:pPr>
              <w:rPr>
                <w:rFonts w:ascii="新細明體" w:eastAsia="新細明體" w:hAnsi="新細明體"/>
              </w:rPr>
            </w:pPr>
          </w:p>
        </w:tc>
        <w:tc>
          <w:tcPr>
            <w:tcW w:w="5386" w:type="dxa"/>
            <w:tcBorders>
              <w:top w:val="nil"/>
              <w:bottom w:val="nil"/>
            </w:tcBorders>
          </w:tcPr>
          <w:p w14:paraId="7E9A57FC"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(三)系統引進：</w:t>
            </w:r>
          </w:p>
        </w:tc>
        <w:tc>
          <w:tcPr>
            <w:tcW w:w="5387" w:type="dxa"/>
            <w:tcBorders>
              <w:top w:val="nil"/>
              <w:bottom w:val="nil"/>
            </w:tcBorders>
          </w:tcPr>
          <w:p w14:paraId="022E4ECB" w14:textId="0459EED4"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(三)系統引進：</w:t>
            </w:r>
          </w:p>
        </w:tc>
        <w:tc>
          <w:tcPr>
            <w:tcW w:w="2023" w:type="dxa"/>
            <w:vMerge/>
            <w:tcBorders>
              <w:right w:val="single" w:sz="12" w:space="0" w:color="auto"/>
            </w:tcBorders>
          </w:tcPr>
          <w:p w14:paraId="4591791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15CBE5C" w14:textId="77777777">
        <w:tc>
          <w:tcPr>
            <w:tcW w:w="1384" w:type="dxa"/>
            <w:vMerge/>
            <w:tcBorders>
              <w:left w:val="single" w:sz="12" w:space="0" w:color="auto"/>
            </w:tcBorders>
          </w:tcPr>
          <w:p w14:paraId="516944F2" w14:textId="77777777" w:rsidR="00D0278E" w:rsidRDefault="00D0278E" w:rsidP="00D0278E">
            <w:pPr>
              <w:rPr>
                <w:rFonts w:ascii="新細明體" w:eastAsia="新細明體" w:hAnsi="新細明體"/>
              </w:rPr>
            </w:pPr>
          </w:p>
        </w:tc>
        <w:tc>
          <w:tcPr>
            <w:tcW w:w="1276" w:type="dxa"/>
            <w:vMerge/>
          </w:tcPr>
          <w:p w14:paraId="4E86D08E" w14:textId="77777777" w:rsidR="00D0278E" w:rsidRDefault="00D0278E" w:rsidP="00D0278E">
            <w:pPr>
              <w:rPr>
                <w:rFonts w:ascii="新細明體" w:eastAsia="新細明體" w:hAnsi="新細明體"/>
              </w:rPr>
            </w:pPr>
          </w:p>
        </w:tc>
        <w:tc>
          <w:tcPr>
            <w:tcW w:w="5386" w:type="dxa"/>
            <w:tcBorders>
              <w:top w:val="nil"/>
              <w:bottom w:val="nil"/>
            </w:tcBorders>
          </w:tcPr>
          <w:p w14:paraId="24FBACDB"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1.依系統分析後之決定按規定程序引進有合法版權之套裝軟體。</w:t>
            </w:r>
          </w:p>
        </w:tc>
        <w:tc>
          <w:tcPr>
            <w:tcW w:w="5387" w:type="dxa"/>
            <w:tcBorders>
              <w:top w:val="nil"/>
              <w:bottom w:val="nil"/>
            </w:tcBorders>
          </w:tcPr>
          <w:p w14:paraId="66231C28" w14:textId="743B570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1.依系統分析後之決定按規定程序引進有合法版權之套裝軟體。</w:t>
            </w:r>
          </w:p>
        </w:tc>
        <w:tc>
          <w:tcPr>
            <w:tcW w:w="2023" w:type="dxa"/>
            <w:vMerge/>
            <w:tcBorders>
              <w:right w:val="single" w:sz="12" w:space="0" w:color="auto"/>
            </w:tcBorders>
          </w:tcPr>
          <w:p w14:paraId="6BFC192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01B8291" w14:textId="77777777">
        <w:tc>
          <w:tcPr>
            <w:tcW w:w="1384" w:type="dxa"/>
            <w:vMerge/>
            <w:tcBorders>
              <w:left w:val="single" w:sz="12" w:space="0" w:color="auto"/>
            </w:tcBorders>
          </w:tcPr>
          <w:p w14:paraId="1DFFB241" w14:textId="77777777" w:rsidR="00D0278E" w:rsidRDefault="00D0278E" w:rsidP="00D0278E">
            <w:pPr>
              <w:rPr>
                <w:rFonts w:ascii="新細明體" w:eastAsia="新細明體" w:hAnsi="新細明體"/>
              </w:rPr>
            </w:pPr>
          </w:p>
        </w:tc>
        <w:tc>
          <w:tcPr>
            <w:tcW w:w="1276" w:type="dxa"/>
            <w:vMerge/>
          </w:tcPr>
          <w:p w14:paraId="7566317D" w14:textId="77777777" w:rsidR="00D0278E" w:rsidRDefault="00D0278E" w:rsidP="00D0278E">
            <w:pPr>
              <w:rPr>
                <w:rFonts w:ascii="新細明體" w:eastAsia="新細明體" w:hAnsi="新細明體"/>
              </w:rPr>
            </w:pPr>
          </w:p>
        </w:tc>
        <w:tc>
          <w:tcPr>
            <w:tcW w:w="5386" w:type="dxa"/>
            <w:tcBorders>
              <w:top w:val="nil"/>
              <w:bottom w:val="nil"/>
            </w:tcBorders>
          </w:tcPr>
          <w:p w14:paraId="6C858C5B"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2.如應用系統委託專業機構辦理者，應注意下列重點：</w:t>
            </w:r>
          </w:p>
        </w:tc>
        <w:tc>
          <w:tcPr>
            <w:tcW w:w="5387" w:type="dxa"/>
            <w:tcBorders>
              <w:top w:val="nil"/>
              <w:bottom w:val="nil"/>
            </w:tcBorders>
          </w:tcPr>
          <w:p w14:paraId="5A667A50" w14:textId="75E86EC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2.如應用系統委託專業機構辦理者，應注意下列重點：</w:t>
            </w:r>
          </w:p>
        </w:tc>
        <w:tc>
          <w:tcPr>
            <w:tcW w:w="2023" w:type="dxa"/>
            <w:vMerge/>
            <w:tcBorders>
              <w:right w:val="single" w:sz="12" w:space="0" w:color="auto"/>
            </w:tcBorders>
          </w:tcPr>
          <w:p w14:paraId="286F47A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248C3D4" w14:textId="77777777">
        <w:tc>
          <w:tcPr>
            <w:tcW w:w="1384" w:type="dxa"/>
            <w:vMerge/>
            <w:tcBorders>
              <w:left w:val="single" w:sz="12" w:space="0" w:color="auto"/>
            </w:tcBorders>
          </w:tcPr>
          <w:p w14:paraId="4A6CCC6B" w14:textId="77777777" w:rsidR="00D0278E" w:rsidRDefault="00D0278E" w:rsidP="00D0278E">
            <w:pPr>
              <w:rPr>
                <w:rFonts w:ascii="新細明體" w:eastAsia="新細明體" w:hAnsi="新細明體"/>
              </w:rPr>
            </w:pPr>
          </w:p>
        </w:tc>
        <w:tc>
          <w:tcPr>
            <w:tcW w:w="1276" w:type="dxa"/>
            <w:vMerge/>
          </w:tcPr>
          <w:p w14:paraId="4AEAF33F" w14:textId="77777777" w:rsidR="00D0278E" w:rsidRDefault="00D0278E" w:rsidP="00D0278E">
            <w:pPr>
              <w:rPr>
                <w:rFonts w:ascii="新細明體" w:eastAsia="新細明體" w:hAnsi="新細明體"/>
              </w:rPr>
            </w:pPr>
          </w:p>
        </w:tc>
        <w:tc>
          <w:tcPr>
            <w:tcW w:w="5386" w:type="dxa"/>
            <w:tcBorders>
              <w:top w:val="nil"/>
              <w:bottom w:val="nil"/>
            </w:tcBorders>
          </w:tcPr>
          <w:p w14:paraId="32829194"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(1)委外作業應簽訂契約，委外作業契約內容應包含資訊安全協定與對委外廠商資安稽核權等條款。</w:t>
            </w:r>
          </w:p>
        </w:tc>
        <w:tc>
          <w:tcPr>
            <w:tcW w:w="5387" w:type="dxa"/>
            <w:tcBorders>
              <w:top w:val="nil"/>
              <w:bottom w:val="nil"/>
            </w:tcBorders>
          </w:tcPr>
          <w:p w14:paraId="56179E80" w14:textId="03DED6A1"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(1)委外作業應簽訂契約，委外作業契約內容應包含資訊安全協定與對委外廠商資安稽核權等條款。</w:t>
            </w:r>
          </w:p>
        </w:tc>
        <w:tc>
          <w:tcPr>
            <w:tcW w:w="2023" w:type="dxa"/>
            <w:vMerge/>
            <w:tcBorders>
              <w:right w:val="single" w:sz="12" w:space="0" w:color="auto"/>
            </w:tcBorders>
          </w:tcPr>
          <w:p w14:paraId="6328762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F2C538C" w14:textId="77777777">
        <w:tc>
          <w:tcPr>
            <w:tcW w:w="1384" w:type="dxa"/>
            <w:vMerge/>
            <w:tcBorders>
              <w:left w:val="single" w:sz="12" w:space="0" w:color="auto"/>
            </w:tcBorders>
          </w:tcPr>
          <w:p w14:paraId="5C8D6ECF" w14:textId="77777777" w:rsidR="00D0278E" w:rsidRDefault="00D0278E" w:rsidP="00D0278E">
            <w:pPr>
              <w:rPr>
                <w:rFonts w:ascii="新細明體" w:eastAsia="新細明體" w:hAnsi="新細明體"/>
              </w:rPr>
            </w:pPr>
          </w:p>
        </w:tc>
        <w:tc>
          <w:tcPr>
            <w:tcW w:w="1276" w:type="dxa"/>
            <w:vMerge/>
          </w:tcPr>
          <w:p w14:paraId="38E0F063" w14:textId="77777777" w:rsidR="00D0278E" w:rsidRDefault="00D0278E" w:rsidP="00D0278E">
            <w:pPr>
              <w:rPr>
                <w:rFonts w:ascii="新細明體" w:eastAsia="新細明體" w:hAnsi="新細明體"/>
              </w:rPr>
            </w:pPr>
          </w:p>
        </w:tc>
        <w:tc>
          <w:tcPr>
            <w:tcW w:w="5386" w:type="dxa"/>
            <w:tcBorders>
              <w:top w:val="nil"/>
              <w:bottom w:val="nil"/>
            </w:tcBorders>
          </w:tcPr>
          <w:p w14:paraId="2872E31A"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(2)委外作業之開發、設計、程式撰寫、測試、驗收等各階段依合約規定程序進行，並備妥各階段之相關文件。</w:t>
            </w:r>
          </w:p>
        </w:tc>
        <w:tc>
          <w:tcPr>
            <w:tcW w:w="5387" w:type="dxa"/>
            <w:tcBorders>
              <w:top w:val="nil"/>
              <w:bottom w:val="nil"/>
            </w:tcBorders>
          </w:tcPr>
          <w:p w14:paraId="5A7F2DD1" w14:textId="29456678"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(2)委外作業之開發、設計、程式撰寫、測試、驗收等各階段依合約規定程序進行，並備妥各階段之相關文件。</w:t>
            </w:r>
          </w:p>
        </w:tc>
        <w:tc>
          <w:tcPr>
            <w:tcW w:w="2023" w:type="dxa"/>
            <w:vMerge/>
            <w:tcBorders>
              <w:right w:val="single" w:sz="12" w:space="0" w:color="auto"/>
            </w:tcBorders>
          </w:tcPr>
          <w:p w14:paraId="5C0D8EC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339112F" w14:textId="77777777">
        <w:tc>
          <w:tcPr>
            <w:tcW w:w="1384" w:type="dxa"/>
            <w:vMerge/>
            <w:tcBorders>
              <w:left w:val="single" w:sz="12" w:space="0" w:color="auto"/>
            </w:tcBorders>
          </w:tcPr>
          <w:p w14:paraId="328DEC1D" w14:textId="77777777" w:rsidR="00D0278E" w:rsidRDefault="00D0278E" w:rsidP="00D0278E">
            <w:pPr>
              <w:rPr>
                <w:rFonts w:ascii="新細明體" w:eastAsia="新細明體" w:hAnsi="新細明體"/>
              </w:rPr>
            </w:pPr>
          </w:p>
        </w:tc>
        <w:tc>
          <w:tcPr>
            <w:tcW w:w="1276" w:type="dxa"/>
            <w:vMerge/>
          </w:tcPr>
          <w:p w14:paraId="09A7EE9A" w14:textId="77777777" w:rsidR="00D0278E" w:rsidRDefault="00D0278E" w:rsidP="00D0278E">
            <w:pPr>
              <w:rPr>
                <w:rFonts w:ascii="新細明體" w:eastAsia="新細明體" w:hAnsi="新細明體"/>
              </w:rPr>
            </w:pPr>
          </w:p>
        </w:tc>
        <w:tc>
          <w:tcPr>
            <w:tcW w:w="5386" w:type="dxa"/>
            <w:tcBorders>
              <w:top w:val="nil"/>
              <w:bottom w:val="nil"/>
            </w:tcBorders>
          </w:tcPr>
          <w:p w14:paraId="0A794A2A"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資訊軟、硬體設備及作業管理有委外管理情形者，應於委外契約（至少應含委外管理範圍、委外管理期間、委外管理費用、委外管理責任、智慧財產權協議、保密義務、查核條款等）中明確訂定雙方電腦資訊作業管理之安全性規範、業務（含內部稽核）之責任區分及雙方之資訊人員管理規範，以達成明確區分公司與接受委外管理公司權責之目的。</w:t>
            </w:r>
          </w:p>
        </w:tc>
        <w:tc>
          <w:tcPr>
            <w:tcW w:w="5387" w:type="dxa"/>
            <w:tcBorders>
              <w:top w:val="nil"/>
              <w:bottom w:val="nil"/>
            </w:tcBorders>
          </w:tcPr>
          <w:p w14:paraId="6A1ED3EB" w14:textId="457DB939"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資訊軟、硬體設備及作業管理有委外管理情形者，應於委外契約（至少應含委外管理範圍、委外管理期間、委外管理費用、委外管理責任、智慧財產權協議、保密義務、查核條款等）中明確訂定雙方電腦資訊作業管理之安全性規範、業務（含內部稽核）之責任區分及雙方之資訊人員管理規範，以達成明確區分公司與接受委外管理公司權責之目的。</w:t>
            </w:r>
          </w:p>
        </w:tc>
        <w:tc>
          <w:tcPr>
            <w:tcW w:w="2023" w:type="dxa"/>
            <w:vMerge/>
            <w:tcBorders>
              <w:right w:val="single" w:sz="12" w:space="0" w:color="auto"/>
            </w:tcBorders>
          </w:tcPr>
          <w:p w14:paraId="3BB4D41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8633B4E" w14:textId="77777777">
        <w:tc>
          <w:tcPr>
            <w:tcW w:w="1384" w:type="dxa"/>
            <w:vMerge/>
            <w:tcBorders>
              <w:left w:val="single" w:sz="12" w:space="0" w:color="auto"/>
            </w:tcBorders>
          </w:tcPr>
          <w:p w14:paraId="5F54EC99" w14:textId="77777777" w:rsidR="00D0278E" w:rsidRDefault="00D0278E" w:rsidP="00D0278E">
            <w:pPr>
              <w:rPr>
                <w:rFonts w:ascii="新細明體" w:eastAsia="新細明體" w:hAnsi="新細明體"/>
              </w:rPr>
            </w:pPr>
          </w:p>
        </w:tc>
        <w:tc>
          <w:tcPr>
            <w:tcW w:w="1276" w:type="dxa"/>
            <w:vMerge/>
          </w:tcPr>
          <w:p w14:paraId="58059015" w14:textId="77777777" w:rsidR="00D0278E" w:rsidRDefault="00D0278E" w:rsidP="00D0278E">
            <w:pPr>
              <w:rPr>
                <w:rFonts w:ascii="新細明體" w:eastAsia="新細明體" w:hAnsi="新細明體"/>
              </w:rPr>
            </w:pPr>
          </w:p>
        </w:tc>
        <w:tc>
          <w:tcPr>
            <w:tcW w:w="5386" w:type="dxa"/>
            <w:tcBorders>
              <w:top w:val="nil"/>
              <w:bottom w:val="nil"/>
            </w:tcBorders>
          </w:tcPr>
          <w:p w14:paraId="6875620C"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(4)資訊軟、硬體設備及作業管理有委外管理情形者，內部稽核人員仍應依內部控制制度之電腦作業與資訊提供循環所規定之週期，確實執行相關稽核作業。</w:t>
            </w:r>
          </w:p>
        </w:tc>
        <w:tc>
          <w:tcPr>
            <w:tcW w:w="5387" w:type="dxa"/>
            <w:tcBorders>
              <w:top w:val="nil"/>
              <w:bottom w:val="nil"/>
            </w:tcBorders>
          </w:tcPr>
          <w:p w14:paraId="7A3F6031" w14:textId="05EAEE78"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(4)資訊軟、硬體設備及作業管理有委外管理情形者，內部稽核人員仍應依內部控制制度之電腦作業與資訊提供循環所規定之週期，確實執行相關稽核作業。</w:t>
            </w:r>
          </w:p>
        </w:tc>
        <w:tc>
          <w:tcPr>
            <w:tcW w:w="2023" w:type="dxa"/>
            <w:vMerge/>
            <w:tcBorders>
              <w:right w:val="single" w:sz="12" w:space="0" w:color="auto"/>
            </w:tcBorders>
          </w:tcPr>
          <w:p w14:paraId="6C5A1EF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3267B3C" w14:textId="77777777">
        <w:tc>
          <w:tcPr>
            <w:tcW w:w="1384" w:type="dxa"/>
            <w:vMerge/>
            <w:tcBorders>
              <w:left w:val="single" w:sz="12" w:space="0" w:color="auto"/>
            </w:tcBorders>
          </w:tcPr>
          <w:p w14:paraId="71E6FB1F" w14:textId="77777777" w:rsidR="00D0278E" w:rsidRDefault="00D0278E" w:rsidP="00D0278E">
            <w:pPr>
              <w:rPr>
                <w:rFonts w:ascii="新細明體" w:eastAsia="新細明體" w:hAnsi="新細明體"/>
              </w:rPr>
            </w:pPr>
          </w:p>
        </w:tc>
        <w:tc>
          <w:tcPr>
            <w:tcW w:w="1276" w:type="dxa"/>
            <w:vMerge/>
          </w:tcPr>
          <w:p w14:paraId="453CC1A8" w14:textId="77777777" w:rsidR="00D0278E" w:rsidRDefault="00D0278E" w:rsidP="00D0278E">
            <w:pPr>
              <w:rPr>
                <w:rFonts w:ascii="新細明體" w:eastAsia="新細明體" w:hAnsi="新細明體"/>
              </w:rPr>
            </w:pPr>
          </w:p>
        </w:tc>
        <w:tc>
          <w:tcPr>
            <w:tcW w:w="5386" w:type="dxa"/>
            <w:tcBorders>
              <w:top w:val="nil"/>
              <w:bottom w:val="nil"/>
            </w:tcBorders>
          </w:tcPr>
          <w:p w14:paraId="46DE2B5D"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(四)委外廠商管理：</w:t>
            </w:r>
          </w:p>
        </w:tc>
        <w:tc>
          <w:tcPr>
            <w:tcW w:w="5387" w:type="dxa"/>
            <w:tcBorders>
              <w:top w:val="nil"/>
              <w:bottom w:val="nil"/>
            </w:tcBorders>
          </w:tcPr>
          <w:p w14:paraId="543266C0" w14:textId="2ACD5E0E"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(四)委外廠商管理：</w:t>
            </w:r>
          </w:p>
        </w:tc>
        <w:tc>
          <w:tcPr>
            <w:tcW w:w="2023" w:type="dxa"/>
            <w:vMerge/>
            <w:tcBorders>
              <w:right w:val="single" w:sz="12" w:space="0" w:color="auto"/>
            </w:tcBorders>
          </w:tcPr>
          <w:p w14:paraId="2C9CB708"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893201A" w14:textId="77777777">
        <w:tc>
          <w:tcPr>
            <w:tcW w:w="1384" w:type="dxa"/>
            <w:vMerge/>
            <w:tcBorders>
              <w:left w:val="single" w:sz="12" w:space="0" w:color="auto"/>
            </w:tcBorders>
          </w:tcPr>
          <w:p w14:paraId="465271A8" w14:textId="77777777" w:rsidR="00D0278E" w:rsidRDefault="00D0278E" w:rsidP="00D0278E">
            <w:pPr>
              <w:rPr>
                <w:rFonts w:ascii="新細明體" w:eastAsia="新細明體" w:hAnsi="新細明體"/>
              </w:rPr>
            </w:pPr>
          </w:p>
        </w:tc>
        <w:tc>
          <w:tcPr>
            <w:tcW w:w="1276" w:type="dxa"/>
            <w:vMerge/>
          </w:tcPr>
          <w:p w14:paraId="63DF1119" w14:textId="77777777" w:rsidR="00D0278E" w:rsidRDefault="00D0278E" w:rsidP="00D0278E">
            <w:pPr>
              <w:rPr>
                <w:rFonts w:ascii="新細明體" w:eastAsia="新細明體" w:hAnsi="新細明體"/>
              </w:rPr>
            </w:pPr>
          </w:p>
        </w:tc>
        <w:tc>
          <w:tcPr>
            <w:tcW w:w="5386" w:type="dxa"/>
            <w:tcBorders>
              <w:top w:val="nil"/>
              <w:bottom w:val="nil"/>
            </w:tcBorders>
          </w:tcPr>
          <w:p w14:paraId="7F9FC877"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1.公司與委外資訊服務供應商提供服務應訂定合約，合約所含內容應包含以下內</w:t>
            </w:r>
            <w:r w:rsidRPr="00D0278E">
              <w:rPr>
                <w:rFonts w:ascii="新細明體" w:eastAsia="新細明體" w:hAnsi="新細明體" w:cs="新細明體" w:hint="eastAsia"/>
              </w:rPr>
              <w:lastRenderedPageBreak/>
              <w:t>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5387" w:type="dxa"/>
            <w:tcBorders>
              <w:top w:val="nil"/>
              <w:bottom w:val="nil"/>
            </w:tcBorders>
          </w:tcPr>
          <w:p w14:paraId="2FDA7C03" w14:textId="7E76542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lastRenderedPageBreak/>
              <w:t>1.公司與委外資訊服務供應商提供服務應訂定合約，合約所含內容應包含以下內</w:t>
            </w:r>
            <w:r w:rsidRPr="00D0278E">
              <w:rPr>
                <w:rFonts w:ascii="新細明體" w:eastAsia="新細明體" w:hAnsi="新細明體" w:cs="新細明體" w:hint="eastAsia"/>
              </w:rPr>
              <w:lastRenderedPageBreak/>
              <w:t>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2023" w:type="dxa"/>
            <w:vMerge/>
            <w:tcBorders>
              <w:right w:val="single" w:sz="12" w:space="0" w:color="auto"/>
            </w:tcBorders>
          </w:tcPr>
          <w:p w14:paraId="6BD43F73"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EC7C6E3" w14:textId="77777777">
        <w:tc>
          <w:tcPr>
            <w:tcW w:w="1384" w:type="dxa"/>
            <w:vMerge/>
            <w:tcBorders>
              <w:left w:val="single" w:sz="12" w:space="0" w:color="auto"/>
            </w:tcBorders>
          </w:tcPr>
          <w:p w14:paraId="4F437311" w14:textId="77777777" w:rsidR="00D0278E" w:rsidRDefault="00D0278E" w:rsidP="00D0278E">
            <w:pPr>
              <w:rPr>
                <w:rFonts w:ascii="新細明體" w:eastAsia="新細明體" w:hAnsi="新細明體"/>
              </w:rPr>
            </w:pPr>
          </w:p>
        </w:tc>
        <w:tc>
          <w:tcPr>
            <w:tcW w:w="1276" w:type="dxa"/>
            <w:vMerge/>
          </w:tcPr>
          <w:p w14:paraId="69A2230C" w14:textId="77777777" w:rsidR="00D0278E" w:rsidRDefault="00D0278E" w:rsidP="00D0278E">
            <w:pPr>
              <w:rPr>
                <w:rFonts w:ascii="新細明體" w:eastAsia="新細明體" w:hAnsi="新細明體"/>
              </w:rPr>
            </w:pPr>
          </w:p>
        </w:tc>
        <w:tc>
          <w:tcPr>
            <w:tcW w:w="5386" w:type="dxa"/>
            <w:tcBorders>
              <w:top w:val="nil"/>
              <w:bottom w:val="nil"/>
            </w:tcBorders>
          </w:tcPr>
          <w:p w14:paraId="0C27755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2.公司應針對資訊委外業務項目之資通安全風險與委外作業可行性，及資訊服務供應商作業能力及集中度，由相關資訊單位共同執行風險評估，評估結果應提報適當管理層級並取得同意。</w:t>
            </w:r>
          </w:p>
        </w:tc>
        <w:tc>
          <w:tcPr>
            <w:tcW w:w="5387" w:type="dxa"/>
            <w:tcBorders>
              <w:top w:val="nil"/>
              <w:bottom w:val="nil"/>
            </w:tcBorders>
          </w:tcPr>
          <w:p w14:paraId="60CCD58E" w14:textId="083A231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2.公司應針對資訊委外業務項目之資通安全風險與委外作業可行性，及資訊服務供應商作業能力及集中度，由相關資訊單位共同執行風險評估，評估結果應提報適當管理層級並取得同意。</w:t>
            </w:r>
          </w:p>
        </w:tc>
        <w:tc>
          <w:tcPr>
            <w:tcW w:w="2023" w:type="dxa"/>
            <w:vMerge/>
            <w:tcBorders>
              <w:right w:val="single" w:sz="12" w:space="0" w:color="auto"/>
            </w:tcBorders>
          </w:tcPr>
          <w:p w14:paraId="2D2991B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9954FA9" w14:textId="77777777">
        <w:tc>
          <w:tcPr>
            <w:tcW w:w="1384" w:type="dxa"/>
            <w:vMerge/>
            <w:tcBorders>
              <w:left w:val="single" w:sz="12" w:space="0" w:color="auto"/>
            </w:tcBorders>
          </w:tcPr>
          <w:p w14:paraId="4125CF27" w14:textId="77777777" w:rsidR="00D0278E" w:rsidRDefault="00D0278E" w:rsidP="00D0278E">
            <w:pPr>
              <w:rPr>
                <w:rFonts w:ascii="新細明體" w:eastAsia="新細明體" w:hAnsi="新細明體"/>
              </w:rPr>
            </w:pPr>
          </w:p>
        </w:tc>
        <w:tc>
          <w:tcPr>
            <w:tcW w:w="1276" w:type="dxa"/>
            <w:vMerge/>
          </w:tcPr>
          <w:p w14:paraId="6288D917" w14:textId="77777777" w:rsidR="00D0278E" w:rsidRDefault="00D0278E" w:rsidP="00D0278E">
            <w:pPr>
              <w:rPr>
                <w:rFonts w:ascii="新細明體" w:eastAsia="新細明體" w:hAnsi="新細明體"/>
              </w:rPr>
            </w:pPr>
          </w:p>
        </w:tc>
        <w:tc>
          <w:tcPr>
            <w:tcW w:w="5386" w:type="dxa"/>
            <w:tcBorders>
              <w:top w:val="nil"/>
              <w:bottom w:val="nil"/>
            </w:tcBorders>
          </w:tcPr>
          <w:p w14:paraId="36FD43F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3.資訊服務供應商應提供安全性檢測證明 (如行動應用程式資安檢測、源碼掃描、弱點掃描等)，並應確保交付之系統或程式無惡意程式及後門程式，其放置於網際網路之程式應通過源碼掃描或黑箱測試。</w:t>
            </w:r>
          </w:p>
        </w:tc>
        <w:tc>
          <w:tcPr>
            <w:tcW w:w="5387" w:type="dxa"/>
            <w:tcBorders>
              <w:top w:val="nil"/>
              <w:bottom w:val="nil"/>
            </w:tcBorders>
          </w:tcPr>
          <w:p w14:paraId="2D2510D5" w14:textId="488DCD1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3.資訊服務供應商應提供安全性檢測證明 (如行動應用程式資安檢測、源碼掃描、弱點掃描等)，並應確保交付之系統或程式無惡意程式及後門程式，其放置於網際網路之程式應通過源碼掃描或黑箱測試。</w:t>
            </w:r>
          </w:p>
        </w:tc>
        <w:tc>
          <w:tcPr>
            <w:tcW w:w="2023" w:type="dxa"/>
            <w:vMerge/>
            <w:tcBorders>
              <w:right w:val="single" w:sz="12" w:space="0" w:color="auto"/>
            </w:tcBorders>
          </w:tcPr>
          <w:p w14:paraId="02037467"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9581CF6" w14:textId="77777777">
        <w:tc>
          <w:tcPr>
            <w:tcW w:w="1384" w:type="dxa"/>
            <w:vMerge/>
            <w:tcBorders>
              <w:left w:val="single" w:sz="12" w:space="0" w:color="auto"/>
            </w:tcBorders>
          </w:tcPr>
          <w:p w14:paraId="501DE1BC" w14:textId="77777777" w:rsidR="00D0278E" w:rsidRDefault="00D0278E" w:rsidP="00D0278E">
            <w:pPr>
              <w:rPr>
                <w:rFonts w:ascii="新細明體" w:eastAsia="新細明體" w:hAnsi="新細明體"/>
              </w:rPr>
            </w:pPr>
          </w:p>
        </w:tc>
        <w:tc>
          <w:tcPr>
            <w:tcW w:w="1276" w:type="dxa"/>
            <w:vMerge/>
          </w:tcPr>
          <w:p w14:paraId="2569C3E3" w14:textId="77777777" w:rsidR="00D0278E" w:rsidRDefault="00D0278E" w:rsidP="00D0278E">
            <w:pPr>
              <w:rPr>
                <w:rFonts w:ascii="新細明體" w:eastAsia="新細明體" w:hAnsi="新細明體"/>
              </w:rPr>
            </w:pPr>
          </w:p>
        </w:tc>
        <w:tc>
          <w:tcPr>
            <w:tcW w:w="5386" w:type="dxa"/>
            <w:tcBorders>
              <w:top w:val="nil"/>
              <w:bottom w:val="nil"/>
            </w:tcBorders>
          </w:tcPr>
          <w:p w14:paraId="658CA617"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4.公司應訂定相關規範管控，與資訊服務供應商資訊委外關係於終止、解除或結束後之相關作業。</w:t>
            </w:r>
          </w:p>
        </w:tc>
        <w:tc>
          <w:tcPr>
            <w:tcW w:w="5387" w:type="dxa"/>
            <w:tcBorders>
              <w:top w:val="nil"/>
              <w:bottom w:val="nil"/>
            </w:tcBorders>
          </w:tcPr>
          <w:p w14:paraId="5FCCBD42" w14:textId="79CB14BC"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4.公司應訂定相關規範管控，與資訊服務供應商資訊委外關係於終止、解除或結束後之相關作業。</w:t>
            </w:r>
          </w:p>
        </w:tc>
        <w:tc>
          <w:tcPr>
            <w:tcW w:w="2023" w:type="dxa"/>
            <w:vMerge/>
            <w:tcBorders>
              <w:right w:val="single" w:sz="12" w:space="0" w:color="auto"/>
            </w:tcBorders>
          </w:tcPr>
          <w:p w14:paraId="4C85855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3080742" w14:textId="77777777">
        <w:tc>
          <w:tcPr>
            <w:tcW w:w="1384" w:type="dxa"/>
            <w:vMerge/>
            <w:tcBorders>
              <w:left w:val="single" w:sz="12" w:space="0" w:color="auto"/>
            </w:tcBorders>
          </w:tcPr>
          <w:p w14:paraId="045BED7A" w14:textId="77777777" w:rsidR="00D0278E" w:rsidRDefault="00D0278E" w:rsidP="00D0278E">
            <w:pPr>
              <w:rPr>
                <w:rFonts w:ascii="新細明體" w:eastAsia="新細明體" w:hAnsi="新細明體"/>
              </w:rPr>
            </w:pPr>
          </w:p>
        </w:tc>
        <w:tc>
          <w:tcPr>
            <w:tcW w:w="1276" w:type="dxa"/>
            <w:vMerge/>
          </w:tcPr>
          <w:p w14:paraId="55B20835" w14:textId="77777777" w:rsidR="00D0278E" w:rsidRDefault="00D0278E" w:rsidP="00D0278E">
            <w:pPr>
              <w:rPr>
                <w:rFonts w:ascii="新細明體" w:eastAsia="新細明體" w:hAnsi="新細明體"/>
              </w:rPr>
            </w:pPr>
          </w:p>
        </w:tc>
        <w:tc>
          <w:tcPr>
            <w:tcW w:w="5386" w:type="dxa"/>
            <w:tcBorders>
              <w:top w:val="nil"/>
              <w:bottom w:val="nil"/>
            </w:tcBorders>
          </w:tcPr>
          <w:p w14:paraId="29F1BD82" w14:textId="50B282B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w:t>
            </w:r>
            <w:r w:rsidRPr="00D0278E">
              <w:rPr>
                <w:rFonts w:ascii="新細明體" w:eastAsia="新細明體" w:hAnsi="新細明體" w:cs="新細明體" w:hint="eastAsia"/>
                <w:b/>
                <w:bCs/>
                <w:color w:val="FF0000"/>
                <w:u w:val="single"/>
              </w:rPr>
              <w:t>公司與</w:t>
            </w:r>
            <w:r w:rsidRPr="00D0278E">
              <w:rPr>
                <w:rFonts w:ascii="新細明體" w:eastAsia="新細明體" w:hAnsi="新細明體" w:cs="新細明體" w:hint="eastAsia"/>
              </w:rPr>
              <w:t>委外資訊服務供應商應揭露第三方程式元件之來源與授權證明。</w:t>
            </w:r>
          </w:p>
        </w:tc>
        <w:tc>
          <w:tcPr>
            <w:tcW w:w="5387" w:type="dxa"/>
            <w:tcBorders>
              <w:top w:val="nil"/>
              <w:bottom w:val="nil"/>
            </w:tcBorders>
          </w:tcPr>
          <w:p w14:paraId="39FFFF6A" w14:textId="0C2211CD"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5.委外資訊服務供應商應揭露第三方程式元件之來源與授權證明。</w:t>
            </w:r>
          </w:p>
        </w:tc>
        <w:tc>
          <w:tcPr>
            <w:tcW w:w="2023" w:type="dxa"/>
            <w:vMerge/>
            <w:tcBorders>
              <w:right w:val="single" w:sz="12" w:space="0" w:color="auto"/>
            </w:tcBorders>
          </w:tcPr>
          <w:p w14:paraId="2CF6618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45D3BB9" w14:textId="77777777">
        <w:tc>
          <w:tcPr>
            <w:tcW w:w="1384" w:type="dxa"/>
            <w:vMerge/>
            <w:tcBorders>
              <w:left w:val="single" w:sz="12" w:space="0" w:color="auto"/>
            </w:tcBorders>
          </w:tcPr>
          <w:p w14:paraId="660B1D94" w14:textId="77777777" w:rsidR="00D0278E" w:rsidRDefault="00D0278E" w:rsidP="00D0278E">
            <w:pPr>
              <w:rPr>
                <w:rFonts w:ascii="新細明體" w:eastAsia="新細明體" w:hAnsi="新細明體"/>
              </w:rPr>
            </w:pPr>
          </w:p>
        </w:tc>
        <w:tc>
          <w:tcPr>
            <w:tcW w:w="1276" w:type="dxa"/>
            <w:vMerge/>
          </w:tcPr>
          <w:p w14:paraId="537AB638" w14:textId="77777777" w:rsidR="00D0278E" w:rsidRDefault="00D0278E" w:rsidP="00D0278E">
            <w:pPr>
              <w:rPr>
                <w:rFonts w:ascii="新細明體" w:eastAsia="新細明體" w:hAnsi="新細明體"/>
              </w:rPr>
            </w:pPr>
          </w:p>
        </w:tc>
        <w:tc>
          <w:tcPr>
            <w:tcW w:w="5386" w:type="dxa"/>
            <w:tcBorders>
              <w:top w:val="nil"/>
              <w:bottom w:val="nil"/>
            </w:tcBorders>
          </w:tcPr>
          <w:p w14:paraId="25AD721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6.公司應管控資訊服務供應商存取權限，對於電腦通行使用權利進行適當控管。</w:t>
            </w:r>
          </w:p>
        </w:tc>
        <w:tc>
          <w:tcPr>
            <w:tcW w:w="5387" w:type="dxa"/>
            <w:tcBorders>
              <w:top w:val="nil"/>
              <w:bottom w:val="nil"/>
            </w:tcBorders>
          </w:tcPr>
          <w:p w14:paraId="09FDA2FD" w14:textId="49BDA19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6.公司應管控資訊服務供應商存取權限，對於電腦通行使用權利進行適當控管。</w:t>
            </w:r>
          </w:p>
        </w:tc>
        <w:tc>
          <w:tcPr>
            <w:tcW w:w="2023" w:type="dxa"/>
            <w:vMerge/>
            <w:tcBorders>
              <w:right w:val="single" w:sz="12" w:space="0" w:color="auto"/>
            </w:tcBorders>
          </w:tcPr>
          <w:p w14:paraId="626268D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01E31B0" w14:textId="77777777">
        <w:tc>
          <w:tcPr>
            <w:tcW w:w="1384" w:type="dxa"/>
            <w:vMerge/>
            <w:tcBorders>
              <w:left w:val="single" w:sz="12" w:space="0" w:color="auto"/>
            </w:tcBorders>
          </w:tcPr>
          <w:p w14:paraId="37C921D1" w14:textId="77777777" w:rsidR="00D0278E" w:rsidRDefault="00D0278E" w:rsidP="00D0278E">
            <w:pPr>
              <w:rPr>
                <w:rFonts w:ascii="新細明體" w:eastAsia="新細明體" w:hAnsi="新細明體"/>
              </w:rPr>
            </w:pPr>
          </w:p>
        </w:tc>
        <w:tc>
          <w:tcPr>
            <w:tcW w:w="1276" w:type="dxa"/>
            <w:vMerge/>
          </w:tcPr>
          <w:p w14:paraId="3A232146" w14:textId="77777777" w:rsidR="00D0278E" w:rsidRDefault="00D0278E" w:rsidP="00D0278E">
            <w:pPr>
              <w:rPr>
                <w:rFonts w:ascii="新細明體" w:eastAsia="新細明體" w:hAnsi="新細明體"/>
              </w:rPr>
            </w:pPr>
          </w:p>
        </w:tc>
        <w:tc>
          <w:tcPr>
            <w:tcW w:w="5386" w:type="dxa"/>
            <w:tcBorders>
              <w:top w:val="nil"/>
              <w:bottom w:val="nil"/>
            </w:tcBorders>
          </w:tcPr>
          <w:p w14:paraId="70C045C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7.公司應對資訊服務供應商服務內容變更</w:t>
            </w:r>
            <w:r w:rsidRPr="00D0278E">
              <w:rPr>
                <w:rFonts w:ascii="新細明體" w:eastAsia="新細明體" w:hAnsi="新細明體" w:cs="新細明體" w:hint="eastAsia"/>
              </w:rPr>
              <w:lastRenderedPageBreak/>
              <w:t>進行風險評估。</w:t>
            </w:r>
          </w:p>
        </w:tc>
        <w:tc>
          <w:tcPr>
            <w:tcW w:w="5387" w:type="dxa"/>
            <w:tcBorders>
              <w:top w:val="nil"/>
              <w:bottom w:val="nil"/>
            </w:tcBorders>
          </w:tcPr>
          <w:p w14:paraId="1B42E5B3" w14:textId="38A08D2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lastRenderedPageBreak/>
              <w:t>7.公司應對資訊服務供應商服務內容變更</w:t>
            </w:r>
            <w:r w:rsidRPr="00D0278E">
              <w:rPr>
                <w:rFonts w:ascii="新細明體" w:eastAsia="新細明體" w:hAnsi="新細明體" w:cs="新細明體" w:hint="eastAsia"/>
              </w:rPr>
              <w:lastRenderedPageBreak/>
              <w:t>進行風險評估。</w:t>
            </w:r>
          </w:p>
        </w:tc>
        <w:tc>
          <w:tcPr>
            <w:tcW w:w="2023" w:type="dxa"/>
            <w:vMerge/>
            <w:tcBorders>
              <w:right w:val="single" w:sz="12" w:space="0" w:color="auto"/>
            </w:tcBorders>
          </w:tcPr>
          <w:p w14:paraId="7072D33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95E1E77" w14:textId="77777777">
        <w:tc>
          <w:tcPr>
            <w:tcW w:w="1384" w:type="dxa"/>
            <w:vMerge/>
            <w:tcBorders>
              <w:left w:val="single" w:sz="12" w:space="0" w:color="auto"/>
            </w:tcBorders>
          </w:tcPr>
          <w:p w14:paraId="2164E9B5" w14:textId="77777777" w:rsidR="00D0278E" w:rsidRDefault="00D0278E" w:rsidP="00D0278E">
            <w:pPr>
              <w:rPr>
                <w:rFonts w:ascii="新細明體" w:eastAsia="新細明體" w:hAnsi="新細明體"/>
              </w:rPr>
            </w:pPr>
          </w:p>
        </w:tc>
        <w:tc>
          <w:tcPr>
            <w:tcW w:w="1276" w:type="dxa"/>
            <w:vMerge/>
          </w:tcPr>
          <w:p w14:paraId="37668425" w14:textId="77777777" w:rsidR="00D0278E" w:rsidRDefault="00D0278E" w:rsidP="00D0278E">
            <w:pPr>
              <w:rPr>
                <w:rFonts w:ascii="新細明體" w:eastAsia="新細明體" w:hAnsi="新細明體"/>
              </w:rPr>
            </w:pPr>
          </w:p>
        </w:tc>
        <w:tc>
          <w:tcPr>
            <w:tcW w:w="5386" w:type="dxa"/>
            <w:tcBorders>
              <w:top w:val="nil"/>
              <w:bottom w:val="nil"/>
            </w:tcBorders>
          </w:tcPr>
          <w:p w14:paraId="72E85AE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8.公司對於委外資訊服務供應商於委外關係所涉及公司資訊資產，應於委外關係終止、解除或結束時完整歸還、確保銷毀或轉交予其他資訊服務供應商，並要求資訊服務供應商持續遵守保密承諾。</w:t>
            </w:r>
          </w:p>
        </w:tc>
        <w:tc>
          <w:tcPr>
            <w:tcW w:w="5387" w:type="dxa"/>
            <w:tcBorders>
              <w:top w:val="nil"/>
              <w:bottom w:val="nil"/>
            </w:tcBorders>
          </w:tcPr>
          <w:p w14:paraId="56F52DFB" w14:textId="54DC1EAF"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8.公司對於委外資訊服務供應商於委外關係所涉及公司資訊資產，應於委外關係終止、解除或結束時完整歸還、確保銷毀或轉交予其他資訊服務供應商，並要求資訊服務供應商持續遵守保密承諾。</w:t>
            </w:r>
          </w:p>
        </w:tc>
        <w:tc>
          <w:tcPr>
            <w:tcW w:w="2023" w:type="dxa"/>
            <w:vMerge/>
            <w:tcBorders>
              <w:right w:val="single" w:sz="12" w:space="0" w:color="auto"/>
            </w:tcBorders>
          </w:tcPr>
          <w:p w14:paraId="16F1E80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790564C" w14:textId="77777777">
        <w:tc>
          <w:tcPr>
            <w:tcW w:w="1384" w:type="dxa"/>
            <w:vMerge/>
            <w:tcBorders>
              <w:left w:val="single" w:sz="12" w:space="0" w:color="auto"/>
            </w:tcBorders>
          </w:tcPr>
          <w:p w14:paraId="0AC3AC9A" w14:textId="77777777" w:rsidR="00D0278E" w:rsidRDefault="00D0278E" w:rsidP="00D0278E">
            <w:pPr>
              <w:rPr>
                <w:rFonts w:ascii="新細明體" w:eastAsia="新細明體" w:hAnsi="新細明體"/>
              </w:rPr>
            </w:pPr>
          </w:p>
        </w:tc>
        <w:tc>
          <w:tcPr>
            <w:tcW w:w="1276" w:type="dxa"/>
            <w:vMerge/>
          </w:tcPr>
          <w:p w14:paraId="0FC13C9B" w14:textId="77777777" w:rsidR="00D0278E" w:rsidRDefault="00D0278E" w:rsidP="00D0278E">
            <w:pPr>
              <w:rPr>
                <w:rFonts w:ascii="新細明體" w:eastAsia="新細明體" w:hAnsi="新細明體"/>
              </w:rPr>
            </w:pPr>
          </w:p>
        </w:tc>
        <w:tc>
          <w:tcPr>
            <w:tcW w:w="5386" w:type="dxa"/>
            <w:tcBorders>
              <w:top w:val="nil"/>
              <w:bottom w:val="nil"/>
            </w:tcBorders>
          </w:tcPr>
          <w:p w14:paraId="033EC3A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9.委外資訊服務供應商如自行發現程式漏洞、版本老舊，或於使用相同服務之其他證券商應用系統發生故障或異常時，應儘速瞭解原因，並主動轉知及提供因應措施。</w:t>
            </w:r>
          </w:p>
        </w:tc>
        <w:tc>
          <w:tcPr>
            <w:tcW w:w="5387" w:type="dxa"/>
            <w:tcBorders>
              <w:top w:val="nil"/>
              <w:bottom w:val="nil"/>
            </w:tcBorders>
          </w:tcPr>
          <w:p w14:paraId="19E5949F" w14:textId="4AC6B86C"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9.委外資訊服務供應商如自行發現程式漏洞、版本老舊，或於使用相同服務之其他證券商應用系統發生故障或異常時，應儘速瞭解原因，並主動轉知及提供因應措施。</w:t>
            </w:r>
          </w:p>
        </w:tc>
        <w:tc>
          <w:tcPr>
            <w:tcW w:w="2023" w:type="dxa"/>
            <w:vMerge/>
            <w:tcBorders>
              <w:right w:val="single" w:sz="12" w:space="0" w:color="auto"/>
            </w:tcBorders>
          </w:tcPr>
          <w:p w14:paraId="17836A43"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CA941FF" w14:textId="77777777">
        <w:tc>
          <w:tcPr>
            <w:tcW w:w="1384" w:type="dxa"/>
            <w:vMerge/>
            <w:tcBorders>
              <w:left w:val="single" w:sz="12" w:space="0" w:color="auto"/>
            </w:tcBorders>
          </w:tcPr>
          <w:p w14:paraId="674B5FCC" w14:textId="77777777" w:rsidR="00D0278E" w:rsidRDefault="00D0278E" w:rsidP="00D0278E">
            <w:pPr>
              <w:rPr>
                <w:rFonts w:ascii="新細明體" w:eastAsia="新細明體" w:hAnsi="新細明體"/>
              </w:rPr>
            </w:pPr>
          </w:p>
        </w:tc>
        <w:tc>
          <w:tcPr>
            <w:tcW w:w="1276" w:type="dxa"/>
            <w:vMerge/>
          </w:tcPr>
          <w:p w14:paraId="51A70C2B" w14:textId="77777777" w:rsidR="00D0278E" w:rsidRDefault="00D0278E" w:rsidP="00D0278E">
            <w:pPr>
              <w:rPr>
                <w:rFonts w:ascii="新細明體" w:eastAsia="新細明體" w:hAnsi="新細明體"/>
              </w:rPr>
            </w:pPr>
          </w:p>
        </w:tc>
        <w:tc>
          <w:tcPr>
            <w:tcW w:w="5386" w:type="dxa"/>
            <w:tcBorders>
              <w:top w:val="nil"/>
              <w:bottom w:val="nil"/>
            </w:tcBorders>
          </w:tcPr>
          <w:p w14:paraId="108ABF8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10.委外資通系統之服務規格書應包括硬體規格、軟體版本、作業環境變動、作業系統底層架構及系統程式相容性等，並包含維持委外廠商服務水準之要求與橫向溝通機制。</w:t>
            </w:r>
          </w:p>
        </w:tc>
        <w:tc>
          <w:tcPr>
            <w:tcW w:w="5387" w:type="dxa"/>
            <w:tcBorders>
              <w:top w:val="nil"/>
              <w:bottom w:val="nil"/>
            </w:tcBorders>
          </w:tcPr>
          <w:p w14:paraId="35E1E207" w14:textId="7993B34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10.委外資通系統之服務規格書應包括硬體規格、軟體版本、作業環境變動、作業系統底層架構及系統程式相容性等，並包含維持委外廠商服務水準之要求與橫向溝通機制。</w:t>
            </w:r>
          </w:p>
        </w:tc>
        <w:tc>
          <w:tcPr>
            <w:tcW w:w="2023" w:type="dxa"/>
            <w:vMerge/>
            <w:tcBorders>
              <w:right w:val="single" w:sz="12" w:space="0" w:color="auto"/>
            </w:tcBorders>
          </w:tcPr>
          <w:p w14:paraId="35A8ED6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FB9DE1B" w14:textId="77777777">
        <w:tc>
          <w:tcPr>
            <w:tcW w:w="1384" w:type="dxa"/>
            <w:vMerge/>
            <w:tcBorders>
              <w:left w:val="single" w:sz="12" w:space="0" w:color="auto"/>
            </w:tcBorders>
          </w:tcPr>
          <w:p w14:paraId="74558D7A" w14:textId="77777777" w:rsidR="00D0278E" w:rsidRDefault="00D0278E" w:rsidP="00D0278E">
            <w:pPr>
              <w:rPr>
                <w:rFonts w:ascii="新細明體" w:eastAsia="新細明體" w:hAnsi="新細明體"/>
              </w:rPr>
            </w:pPr>
          </w:p>
        </w:tc>
        <w:tc>
          <w:tcPr>
            <w:tcW w:w="1276" w:type="dxa"/>
            <w:vMerge/>
          </w:tcPr>
          <w:p w14:paraId="11218A38" w14:textId="77777777" w:rsidR="00D0278E" w:rsidRDefault="00D0278E" w:rsidP="00D0278E">
            <w:pPr>
              <w:rPr>
                <w:rFonts w:ascii="新細明體" w:eastAsia="新細明體" w:hAnsi="新細明體"/>
              </w:rPr>
            </w:pPr>
          </w:p>
        </w:tc>
        <w:tc>
          <w:tcPr>
            <w:tcW w:w="5386" w:type="dxa"/>
            <w:tcBorders>
              <w:top w:val="nil"/>
              <w:bottom w:val="nil"/>
            </w:tcBorders>
          </w:tcPr>
          <w:p w14:paraId="4EC0346D" w14:textId="77777777" w:rsidR="00D0278E" w:rsidRPr="00D0278E" w:rsidRDefault="00D0278E" w:rsidP="00D0278E">
            <w:pPr>
              <w:spacing w:line="360" w:lineRule="exact"/>
              <w:ind w:leftChars="165" w:left="741" w:hangingChars="120" w:hanging="312"/>
              <w:rPr>
                <w:rFonts w:ascii="新細明體" w:eastAsia="新細明體" w:hAnsi="新細明體" w:cs="新細明體"/>
              </w:rPr>
            </w:pPr>
            <w:r w:rsidRPr="00D0278E">
              <w:rPr>
                <w:rFonts w:ascii="新細明體" w:eastAsia="新細明體" w:hAnsi="新細明體" w:cs="新細明體" w:hint="eastAsia"/>
              </w:rPr>
              <w:t>11.公司應載明資訊服務供應商配合進行壓力測試及調整服務負載量之義務，並於市場交易量、業務變化及客戶屬性等發生顯著異動時發動辦理，俾憑評估系統資源調配或擴增。</w:t>
            </w:r>
          </w:p>
        </w:tc>
        <w:tc>
          <w:tcPr>
            <w:tcW w:w="5387" w:type="dxa"/>
            <w:tcBorders>
              <w:top w:val="nil"/>
              <w:bottom w:val="nil"/>
            </w:tcBorders>
          </w:tcPr>
          <w:p w14:paraId="3EA80846" w14:textId="718FA8F4" w:rsidR="00D0278E" w:rsidRPr="00D0278E" w:rsidRDefault="00D0278E" w:rsidP="00D0278E">
            <w:pPr>
              <w:spacing w:line="360" w:lineRule="exact"/>
              <w:ind w:leftChars="165" w:left="741" w:hangingChars="120" w:hanging="312"/>
              <w:rPr>
                <w:rFonts w:ascii="新細明體" w:eastAsia="新細明體" w:hAnsi="新細明體" w:cs="新細明體"/>
              </w:rPr>
            </w:pPr>
            <w:r w:rsidRPr="00D0278E">
              <w:rPr>
                <w:rFonts w:ascii="新細明體" w:eastAsia="新細明體" w:hAnsi="新細明體" w:cs="新細明體" w:hint="eastAsia"/>
              </w:rPr>
              <w:t>11.公司應載明資訊服務供應商配合進行壓力測試及調整服務負載量之義務，並於市場交易量、業務變化及客戶屬性等發生顯著異動時發動辦理，俾憑評估系統資源調配或擴增。</w:t>
            </w:r>
          </w:p>
        </w:tc>
        <w:tc>
          <w:tcPr>
            <w:tcW w:w="2023" w:type="dxa"/>
            <w:vMerge/>
            <w:tcBorders>
              <w:right w:val="single" w:sz="12" w:space="0" w:color="auto"/>
            </w:tcBorders>
          </w:tcPr>
          <w:p w14:paraId="4F5234A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A03BDFC" w14:textId="77777777">
        <w:tc>
          <w:tcPr>
            <w:tcW w:w="1384" w:type="dxa"/>
            <w:vMerge/>
            <w:tcBorders>
              <w:left w:val="single" w:sz="12" w:space="0" w:color="auto"/>
            </w:tcBorders>
          </w:tcPr>
          <w:p w14:paraId="388A6E94" w14:textId="77777777" w:rsidR="00D0278E" w:rsidRDefault="00D0278E" w:rsidP="00D0278E">
            <w:pPr>
              <w:rPr>
                <w:rFonts w:ascii="新細明體" w:eastAsia="新細明體" w:hAnsi="新細明體"/>
              </w:rPr>
            </w:pPr>
          </w:p>
        </w:tc>
        <w:tc>
          <w:tcPr>
            <w:tcW w:w="1276" w:type="dxa"/>
            <w:vMerge/>
          </w:tcPr>
          <w:p w14:paraId="31C0E328" w14:textId="77777777" w:rsidR="00D0278E" w:rsidRDefault="00D0278E" w:rsidP="00D0278E">
            <w:pPr>
              <w:rPr>
                <w:rFonts w:ascii="新細明體" w:eastAsia="新細明體" w:hAnsi="新細明體"/>
              </w:rPr>
            </w:pPr>
          </w:p>
        </w:tc>
        <w:tc>
          <w:tcPr>
            <w:tcW w:w="5386" w:type="dxa"/>
            <w:tcBorders>
              <w:top w:val="nil"/>
              <w:bottom w:val="nil"/>
            </w:tcBorders>
          </w:tcPr>
          <w:p w14:paraId="4FD742A2" w14:textId="77777777" w:rsidR="00D0278E" w:rsidRPr="00D0278E" w:rsidRDefault="00D0278E" w:rsidP="00D0278E">
            <w:pPr>
              <w:spacing w:line="360" w:lineRule="exact"/>
              <w:ind w:leftChars="165" w:left="741" w:hangingChars="120" w:hanging="312"/>
              <w:rPr>
                <w:rFonts w:ascii="新細明體" w:eastAsia="新細明體" w:hAnsi="新細明體" w:cs="新細明體"/>
              </w:rPr>
            </w:pPr>
            <w:r w:rsidRPr="00D0278E">
              <w:rPr>
                <w:rFonts w:ascii="新細明體" w:eastAsia="新細明體" w:hAnsi="新細明體" w:cs="新細明體" w:hint="eastAsia"/>
              </w:rPr>
              <w:t>12.公司於資訊服務委外期間應定期對資訊服務供應商進行稽核，並應要求資訊服務供應商定期提交服務水準報告，相關結果應提報適當管理層級審查。</w:t>
            </w:r>
          </w:p>
        </w:tc>
        <w:tc>
          <w:tcPr>
            <w:tcW w:w="5387" w:type="dxa"/>
            <w:tcBorders>
              <w:top w:val="nil"/>
              <w:bottom w:val="nil"/>
            </w:tcBorders>
          </w:tcPr>
          <w:p w14:paraId="1024172C" w14:textId="65FD23D6" w:rsidR="00D0278E" w:rsidRPr="00D0278E" w:rsidRDefault="00D0278E" w:rsidP="00D0278E">
            <w:pPr>
              <w:spacing w:line="360" w:lineRule="exact"/>
              <w:ind w:leftChars="165" w:left="741" w:hangingChars="120" w:hanging="312"/>
              <w:rPr>
                <w:rFonts w:ascii="新細明體" w:eastAsia="新細明體" w:hAnsi="新細明體" w:cs="新細明體"/>
              </w:rPr>
            </w:pPr>
            <w:r w:rsidRPr="00D0278E">
              <w:rPr>
                <w:rFonts w:ascii="新細明體" w:eastAsia="新細明體" w:hAnsi="新細明體" w:cs="新細明體" w:hint="eastAsia"/>
              </w:rPr>
              <w:t>12.公司於資訊服務委外期間應定期對資訊服務供應商進行稽核，並應要求資訊服務供應商定期提交服務水準報告，相關結果應提報適當管理層級審查。</w:t>
            </w:r>
          </w:p>
        </w:tc>
        <w:tc>
          <w:tcPr>
            <w:tcW w:w="2023" w:type="dxa"/>
            <w:vMerge/>
            <w:tcBorders>
              <w:right w:val="single" w:sz="12" w:space="0" w:color="auto"/>
            </w:tcBorders>
          </w:tcPr>
          <w:p w14:paraId="5399B00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8BFB53E" w14:textId="77777777">
        <w:tc>
          <w:tcPr>
            <w:tcW w:w="1384" w:type="dxa"/>
            <w:vMerge/>
            <w:tcBorders>
              <w:left w:val="single" w:sz="12" w:space="0" w:color="auto"/>
            </w:tcBorders>
          </w:tcPr>
          <w:p w14:paraId="0C9C4F88" w14:textId="77777777" w:rsidR="00D0278E" w:rsidRDefault="00D0278E" w:rsidP="00D0278E">
            <w:pPr>
              <w:rPr>
                <w:rFonts w:ascii="新細明體" w:eastAsia="新細明體" w:hAnsi="新細明體"/>
              </w:rPr>
            </w:pPr>
          </w:p>
        </w:tc>
        <w:tc>
          <w:tcPr>
            <w:tcW w:w="1276" w:type="dxa"/>
            <w:vMerge/>
          </w:tcPr>
          <w:p w14:paraId="63A3C5DB" w14:textId="77777777" w:rsidR="00D0278E" w:rsidRDefault="00D0278E" w:rsidP="00D0278E">
            <w:pPr>
              <w:rPr>
                <w:rFonts w:ascii="新細明體" w:eastAsia="新細明體" w:hAnsi="新細明體"/>
              </w:rPr>
            </w:pPr>
          </w:p>
        </w:tc>
        <w:tc>
          <w:tcPr>
            <w:tcW w:w="5386" w:type="dxa"/>
            <w:tcBorders>
              <w:top w:val="nil"/>
              <w:bottom w:val="nil"/>
            </w:tcBorders>
          </w:tcPr>
          <w:p w14:paraId="1CEA5E45"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(五)系統設計：</w:t>
            </w:r>
          </w:p>
        </w:tc>
        <w:tc>
          <w:tcPr>
            <w:tcW w:w="5387" w:type="dxa"/>
            <w:tcBorders>
              <w:top w:val="nil"/>
              <w:bottom w:val="nil"/>
            </w:tcBorders>
          </w:tcPr>
          <w:p w14:paraId="662F2C45" w14:textId="3A441069"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(五)系統設計：</w:t>
            </w:r>
          </w:p>
        </w:tc>
        <w:tc>
          <w:tcPr>
            <w:tcW w:w="2023" w:type="dxa"/>
            <w:vMerge/>
            <w:tcBorders>
              <w:right w:val="single" w:sz="12" w:space="0" w:color="auto"/>
            </w:tcBorders>
          </w:tcPr>
          <w:p w14:paraId="3AC23D8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03073AA" w14:textId="77777777">
        <w:tc>
          <w:tcPr>
            <w:tcW w:w="1384" w:type="dxa"/>
            <w:vMerge/>
            <w:tcBorders>
              <w:left w:val="single" w:sz="12" w:space="0" w:color="auto"/>
            </w:tcBorders>
          </w:tcPr>
          <w:p w14:paraId="7D98EAC1" w14:textId="77777777" w:rsidR="00D0278E" w:rsidRDefault="00D0278E" w:rsidP="00D0278E">
            <w:pPr>
              <w:rPr>
                <w:rFonts w:ascii="新細明體" w:eastAsia="新細明體" w:hAnsi="新細明體"/>
              </w:rPr>
            </w:pPr>
          </w:p>
        </w:tc>
        <w:tc>
          <w:tcPr>
            <w:tcW w:w="1276" w:type="dxa"/>
            <w:vMerge/>
          </w:tcPr>
          <w:p w14:paraId="6E72E925" w14:textId="77777777" w:rsidR="00D0278E" w:rsidRDefault="00D0278E" w:rsidP="00D0278E">
            <w:pPr>
              <w:rPr>
                <w:rFonts w:ascii="新細明體" w:eastAsia="新細明體" w:hAnsi="新細明體"/>
              </w:rPr>
            </w:pPr>
          </w:p>
        </w:tc>
        <w:tc>
          <w:tcPr>
            <w:tcW w:w="5386" w:type="dxa"/>
            <w:tcBorders>
              <w:top w:val="nil"/>
              <w:bottom w:val="nil"/>
            </w:tcBorders>
          </w:tcPr>
          <w:p w14:paraId="4967142C"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1.資料庫設計。</w:t>
            </w:r>
          </w:p>
        </w:tc>
        <w:tc>
          <w:tcPr>
            <w:tcW w:w="5387" w:type="dxa"/>
            <w:tcBorders>
              <w:top w:val="nil"/>
              <w:bottom w:val="nil"/>
            </w:tcBorders>
          </w:tcPr>
          <w:p w14:paraId="127DACD6" w14:textId="232118A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1.資料庫設計。</w:t>
            </w:r>
          </w:p>
        </w:tc>
        <w:tc>
          <w:tcPr>
            <w:tcW w:w="2023" w:type="dxa"/>
            <w:vMerge/>
            <w:tcBorders>
              <w:right w:val="single" w:sz="12" w:space="0" w:color="auto"/>
            </w:tcBorders>
          </w:tcPr>
          <w:p w14:paraId="7A5C40D7"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0BF7108" w14:textId="77777777">
        <w:tc>
          <w:tcPr>
            <w:tcW w:w="1384" w:type="dxa"/>
            <w:vMerge/>
            <w:tcBorders>
              <w:left w:val="single" w:sz="12" w:space="0" w:color="auto"/>
            </w:tcBorders>
          </w:tcPr>
          <w:p w14:paraId="1DD20877" w14:textId="77777777" w:rsidR="00D0278E" w:rsidRDefault="00D0278E" w:rsidP="00D0278E">
            <w:pPr>
              <w:rPr>
                <w:rFonts w:ascii="新細明體" w:eastAsia="新細明體" w:hAnsi="新細明體"/>
              </w:rPr>
            </w:pPr>
          </w:p>
        </w:tc>
        <w:tc>
          <w:tcPr>
            <w:tcW w:w="1276" w:type="dxa"/>
            <w:vMerge/>
          </w:tcPr>
          <w:p w14:paraId="1D9B908E" w14:textId="77777777" w:rsidR="00D0278E" w:rsidRDefault="00D0278E" w:rsidP="00D0278E">
            <w:pPr>
              <w:rPr>
                <w:rFonts w:ascii="新細明體" w:eastAsia="新細明體" w:hAnsi="新細明體"/>
              </w:rPr>
            </w:pPr>
          </w:p>
        </w:tc>
        <w:tc>
          <w:tcPr>
            <w:tcW w:w="5386" w:type="dxa"/>
            <w:tcBorders>
              <w:top w:val="nil"/>
              <w:bottom w:val="nil"/>
            </w:tcBorders>
          </w:tcPr>
          <w:p w14:paraId="74054A7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2.系統流程設計。</w:t>
            </w:r>
          </w:p>
        </w:tc>
        <w:tc>
          <w:tcPr>
            <w:tcW w:w="5387" w:type="dxa"/>
            <w:tcBorders>
              <w:top w:val="nil"/>
              <w:bottom w:val="nil"/>
            </w:tcBorders>
          </w:tcPr>
          <w:p w14:paraId="0A067786" w14:textId="6FEAFECF"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2.系統流程設計。</w:t>
            </w:r>
          </w:p>
        </w:tc>
        <w:tc>
          <w:tcPr>
            <w:tcW w:w="2023" w:type="dxa"/>
            <w:vMerge/>
            <w:tcBorders>
              <w:right w:val="single" w:sz="12" w:space="0" w:color="auto"/>
            </w:tcBorders>
          </w:tcPr>
          <w:p w14:paraId="3523FD7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7EE3DC0" w14:textId="77777777">
        <w:tc>
          <w:tcPr>
            <w:tcW w:w="1384" w:type="dxa"/>
            <w:vMerge/>
            <w:tcBorders>
              <w:left w:val="single" w:sz="12" w:space="0" w:color="auto"/>
            </w:tcBorders>
          </w:tcPr>
          <w:p w14:paraId="0B601F98" w14:textId="77777777" w:rsidR="00D0278E" w:rsidRDefault="00D0278E" w:rsidP="00D0278E">
            <w:pPr>
              <w:rPr>
                <w:rFonts w:ascii="新細明體" w:eastAsia="新細明體" w:hAnsi="新細明體"/>
              </w:rPr>
            </w:pPr>
          </w:p>
        </w:tc>
        <w:tc>
          <w:tcPr>
            <w:tcW w:w="1276" w:type="dxa"/>
            <w:vMerge/>
          </w:tcPr>
          <w:p w14:paraId="01A8BBFA" w14:textId="77777777" w:rsidR="00D0278E" w:rsidRDefault="00D0278E" w:rsidP="00D0278E">
            <w:pPr>
              <w:rPr>
                <w:rFonts w:ascii="新細明體" w:eastAsia="新細明體" w:hAnsi="新細明體"/>
              </w:rPr>
            </w:pPr>
          </w:p>
        </w:tc>
        <w:tc>
          <w:tcPr>
            <w:tcW w:w="5386" w:type="dxa"/>
            <w:tcBorders>
              <w:top w:val="nil"/>
              <w:bottom w:val="nil"/>
            </w:tcBorders>
          </w:tcPr>
          <w:p w14:paraId="41400A5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3.系統輸入設計。</w:t>
            </w:r>
          </w:p>
        </w:tc>
        <w:tc>
          <w:tcPr>
            <w:tcW w:w="5387" w:type="dxa"/>
            <w:tcBorders>
              <w:top w:val="nil"/>
              <w:bottom w:val="nil"/>
            </w:tcBorders>
          </w:tcPr>
          <w:p w14:paraId="50D86426" w14:textId="61D6E07A"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3.系統輸入設計。</w:t>
            </w:r>
          </w:p>
        </w:tc>
        <w:tc>
          <w:tcPr>
            <w:tcW w:w="2023" w:type="dxa"/>
            <w:vMerge/>
            <w:tcBorders>
              <w:right w:val="single" w:sz="12" w:space="0" w:color="auto"/>
            </w:tcBorders>
          </w:tcPr>
          <w:p w14:paraId="1886D6E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D5A68EF" w14:textId="77777777">
        <w:tc>
          <w:tcPr>
            <w:tcW w:w="1384" w:type="dxa"/>
            <w:vMerge/>
            <w:tcBorders>
              <w:left w:val="single" w:sz="12" w:space="0" w:color="auto"/>
            </w:tcBorders>
          </w:tcPr>
          <w:p w14:paraId="59C39137" w14:textId="77777777" w:rsidR="00D0278E" w:rsidRDefault="00D0278E" w:rsidP="00D0278E">
            <w:pPr>
              <w:rPr>
                <w:rFonts w:ascii="新細明體" w:eastAsia="新細明體" w:hAnsi="新細明體"/>
              </w:rPr>
            </w:pPr>
          </w:p>
        </w:tc>
        <w:tc>
          <w:tcPr>
            <w:tcW w:w="1276" w:type="dxa"/>
            <w:vMerge/>
          </w:tcPr>
          <w:p w14:paraId="3EA6DA19" w14:textId="77777777" w:rsidR="00D0278E" w:rsidRDefault="00D0278E" w:rsidP="00D0278E">
            <w:pPr>
              <w:rPr>
                <w:rFonts w:ascii="新細明體" w:eastAsia="新細明體" w:hAnsi="新細明體"/>
              </w:rPr>
            </w:pPr>
          </w:p>
        </w:tc>
        <w:tc>
          <w:tcPr>
            <w:tcW w:w="5386" w:type="dxa"/>
            <w:tcBorders>
              <w:top w:val="nil"/>
              <w:bottom w:val="nil"/>
            </w:tcBorders>
          </w:tcPr>
          <w:p w14:paraId="2209D93C"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4.系統輸出設計。</w:t>
            </w:r>
          </w:p>
        </w:tc>
        <w:tc>
          <w:tcPr>
            <w:tcW w:w="5387" w:type="dxa"/>
            <w:tcBorders>
              <w:top w:val="nil"/>
              <w:bottom w:val="nil"/>
            </w:tcBorders>
          </w:tcPr>
          <w:p w14:paraId="6EDF98B4" w14:textId="2B4D3C01"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4.系統輸出設計。</w:t>
            </w:r>
          </w:p>
        </w:tc>
        <w:tc>
          <w:tcPr>
            <w:tcW w:w="2023" w:type="dxa"/>
            <w:vMerge/>
            <w:tcBorders>
              <w:right w:val="single" w:sz="12" w:space="0" w:color="auto"/>
            </w:tcBorders>
          </w:tcPr>
          <w:p w14:paraId="12F21D4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D529B3C" w14:textId="77777777">
        <w:tc>
          <w:tcPr>
            <w:tcW w:w="1384" w:type="dxa"/>
            <w:vMerge/>
            <w:tcBorders>
              <w:left w:val="single" w:sz="12" w:space="0" w:color="auto"/>
            </w:tcBorders>
          </w:tcPr>
          <w:p w14:paraId="40789CD9" w14:textId="77777777" w:rsidR="00D0278E" w:rsidRDefault="00D0278E" w:rsidP="00D0278E">
            <w:pPr>
              <w:rPr>
                <w:rFonts w:ascii="新細明體" w:eastAsia="新細明體" w:hAnsi="新細明體"/>
              </w:rPr>
            </w:pPr>
          </w:p>
        </w:tc>
        <w:tc>
          <w:tcPr>
            <w:tcW w:w="1276" w:type="dxa"/>
            <w:vMerge/>
          </w:tcPr>
          <w:p w14:paraId="6E260CC4" w14:textId="77777777" w:rsidR="00D0278E" w:rsidRDefault="00D0278E" w:rsidP="00D0278E">
            <w:pPr>
              <w:rPr>
                <w:rFonts w:ascii="新細明體" w:eastAsia="新細明體" w:hAnsi="新細明體"/>
              </w:rPr>
            </w:pPr>
          </w:p>
        </w:tc>
        <w:tc>
          <w:tcPr>
            <w:tcW w:w="5386" w:type="dxa"/>
            <w:tcBorders>
              <w:top w:val="nil"/>
              <w:bottom w:val="nil"/>
            </w:tcBorders>
          </w:tcPr>
          <w:p w14:paraId="44C4B689"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5.處理設計。</w:t>
            </w:r>
          </w:p>
        </w:tc>
        <w:tc>
          <w:tcPr>
            <w:tcW w:w="5387" w:type="dxa"/>
            <w:tcBorders>
              <w:top w:val="nil"/>
              <w:bottom w:val="nil"/>
            </w:tcBorders>
          </w:tcPr>
          <w:p w14:paraId="499B7F02" w14:textId="25369EA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5.處理設計。</w:t>
            </w:r>
          </w:p>
        </w:tc>
        <w:tc>
          <w:tcPr>
            <w:tcW w:w="2023" w:type="dxa"/>
            <w:vMerge/>
            <w:tcBorders>
              <w:right w:val="single" w:sz="12" w:space="0" w:color="auto"/>
            </w:tcBorders>
          </w:tcPr>
          <w:p w14:paraId="6D64566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183241A" w14:textId="77777777">
        <w:tc>
          <w:tcPr>
            <w:tcW w:w="1384" w:type="dxa"/>
            <w:vMerge/>
            <w:tcBorders>
              <w:left w:val="single" w:sz="12" w:space="0" w:color="auto"/>
            </w:tcBorders>
          </w:tcPr>
          <w:p w14:paraId="251A181A" w14:textId="77777777" w:rsidR="00D0278E" w:rsidRDefault="00D0278E" w:rsidP="00D0278E">
            <w:pPr>
              <w:rPr>
                <w:rFonts w:ascii="新細明體" w:eastAsia="新細明體" w:hAnsi="新細明體"/>
              </w:rPr>
            </w:pPr>
          </w:p>
        </w:tc>
        <w:tc>
          <w:tcPr>
            <w:tcW w:w="1276" w:type="dxa"/>
            <w:vMerge/>
          </w:tcPr>
          <w:p w14:paraId="751B65F9" w14:textId="77777777" w:rsidR="00D0278E" w:rsidRDefault="00D0278E" w:rsidP="00D0278E">
            <w:pPr>
              <w:rPr>
                <w:rFonts w:ascii="新細明體" w:eastAsia="新細明體" w:hAnsi="新細明體"/>
              </w:rPr>
            </w:pPr>
          </w:p>
        </w:tc>
        <w:tc>
          <w:tcPr>
            <w:tcW w:w="5386" w:type="dxa"/>
            <w:tcBorders>
              <w:top w:val="nil"/>
              <w:bottom w:val="nil"/>
            </w:tcBorders>
          </w:tcPr>
          <w:p w14:paraId="3723FB1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6.控制設計。</w:t>
            </w:r>
          </w:p>
        </w:tc>
        <w:tc>
          <w:tcPr>
            <w:tcW w:w="5387" w:type="dxa"/>
            <w:tcBorders>
              <w:top w:val="nil"/>
              <w:bottom w:val="nil"/>
            </w:tcBorders>
          </w:tcPr>
          <w:p w14:paraId="7A638D85" w14:textId="72A21F1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6.控制設計。</w:t>
            </w:r>
          </w:p>
        </w:tc>
        <w:tc>
          <w:tcPr>
            <w:tcW w:w="2023" w:type="dxa"/>
            <w:vMerge/>
            <w:tcBorders>
              <w:right w:val="single" w:sz="12" w:space="0" w:color="auto"/>
            </w:tcBorders>
          </w:tcPr>
          <w:p w14:paraId="5839190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8AA9878" w14:textId="77777777">
        <w:tc>
          <w:tcPr>
            <w:tcW w:w="1384" w:type="dxa"/>
            <w:vMerge/>
            <w:tcBorders>
              <w:left w:val="single" w:sz="12" w:space="0" w:color="auto"/>
            </w:tcBorders>
          </w:tcPr>
          <w:p w14:paraId="3F0CB025" w14:textId="77777777" w:rsidR="00D0278E" w:rsidRDefault="00D0278E" w:rsidP="00D0278E">
            <w:pPr>
              <w:rPr>
                <w:rFonts w:ascii="新細明體" w:eastAsia="新細明體" w:hAnsi="新細明體"/>
              </w:rPr>
            </w:pPr>
          </w:p>
        </w:tc>
        <w:tc>
          <w:tcPr>
            <w:tcW w:w="1276" w:type="dxa"/>
            <w:vMerge/>
          </w:tcPr>
          <w:p w14:paraId="64CE45D8" w14:textId="77777777" w:rsidR="00D0278E" w:rsidRDefault="00D0278E" w:rsidP="00D0278E">
            <w:pPr>
              <w:rPr>
                <w:rFonts w:ascii="新細明體" w:eastAsia="新細明體" w:hAnsi="新細明體"/>
              </w:rPr>
            </w:pPr>
          </w:p>
        </w:tc>
        <w:tc>
          <w:tcPr>
            <w:tcW w:w="5386" w:type="dxa"/>
            <w:tcBorders>
              <w:top w:val="nil"/>
              <w:bottom w:val="nil"/>
            </w:tcBorders>
          </w:tcPr>
          <w:p w14:paraId="585A5778"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7.與有關單位研討上述系統規格並修訂。</w:t>
            </w:r>
          </w:p>
        </w:tc>
        <w:tc>
          <w:tcPr>
            <w:tcW w:w="5387" w:type="dxa"/>
            <w:tcBorders>
              <w:top w:val="nil"/>
              <w:bottom w:val="nil"/>
            </w:tcBorders>
          </w:tcPr>
          <w:p w14:paraId="1CDA74EE" w14:textId="2867E88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7.與有關單位研討上述系統規格並修訂。</w:t>
            </w:r>
          </w:p>
        </w:tc>
        <w:tc>
          <w:tcPr>
            <w:tcW w:w="2023" w:type="dxa"/>
            <w:vMerge/>
            <w:tcBorders>
              <w:right w:val="single" w:sz="12" w:space="0" w:color="auto"/>
            </w:tcBorders>
          </w:tcPr>
          <w:p w14:paraId="03C49C3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FA5FE1B" w14:textId="77777777">
        <w:tc>
          <w:tcPr>
            <w:tcW w:w="1384" w:type="dxa"/>
            <w:vMerge/>
            <w:tcBorders>
              <w:left w:val="single" w:sz="12" w:space="0" w:color="auto"/>
            </w:tcBorders>
          </w:tcPr>
          <w:p w14:paraId="33A7F1EF" w14:textId="77777777" w:rsidR="00D0278E" w:rsidRDefault="00D0278E" w:rsidP="00D0278E">
            <w:pPr>
              <w:rPr>
                <w:rFonts w:ascii="新細明體" w:eastAsia="新細明體" w:hAnsi="新細明體"/>
              </w:rPr>
            </w:pPr>
          </w:p>
        </w:tc>
        <w:tc>
          <w:tcPr>
            <w:tcW w:w="1276" w:type="dxa"/>
            <w:vMerge/>
          </w:tcPr>
          <w:p w14:paraId="4CF93C75" w14:textId="77777777" w:rsidR="00D0278E" w:rsidRDefault="00D0278E" w:rsidP="00D0278E">
            <w:pPr>
              <w:rPr>
                <w:rFonts w:ascii="新細明體" w:eastAsia="新細明體" w:hAnsi="新細明體"/>
              </w:rPr>
            </w:pPr>
          </w:p>
        </w:tc>
        <w:tc>
          <w:tcPr>
            <w:tcW w:w="5386" w:type="dxa"/>
            <w:tcBorders>
              <w:top w:val="nil"/>
              <w:bottom w:val="nil"/>
            </w:tcBorders>
          </w:tcPr>
          <w:p w14:paraId="10913E28"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8.依規定呈相關權責主管核定後確認。</w:t>
            </w:r>
          </w:p>
        </w:tc>
        <w:tc>
          <w:tcPr>
            <w:tcW w:w="5387" w:type="dxa"/>
            <w:tcBorders>
              <w:top w:val="nil"/>
              <w:bottom w:val="nil"/>
            </w:tcBorders>
          </w:tcPr>
          <w:p w14:paraId="2F0A3C5B" w14:textId="7D633A4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8.依規定呈相關權責主管核定後確認。</w:t>
            </w:r>
          </w:p>
        </w:tc>
        <w:tc>
          <w:tcPr>
            <w:tcW w:w="2023" w:type="dxa"/>
            <w:vMerge/>
            <w:tcBorders>
              <w:right w:val="single" w:sz="12" w:space="0" w:color="auto"/>
            </w:tcBorders>
          </w:tcPr>
          <w:p w14:paraId="36BA2EE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E77BDF4" w14:textId="77777777">
        <w:tc>
          <w:tcPr>
            <w:tcW w:w="1384" w:type="dxa"/>
            <w:vMerge/>
            <w:tcBorders>
              <w:left w:val="single" w:sz="12" w:space="0" w:color="auto"/>
            </w:tcBorders>
          </w:tcPr>
          <w:p w14:paraId="3E120F66" w14:textId="77777777" w:rsidR="00D0278E" w:rsidRDefault="00D0278E" w:rsidP="00D0278E">
            <w:pPr>
              <w:rPr>
                <w:rFonts w:ascii="新細明體" w:eastAsia="新細明體" w:hAnsi="新細明體"/>
              </w:rPr>
            </w:pPr>
          </w:p>
        </w:tc>
        <w:tc>
          <w:tcPr>
            <w:tcW w:w="1276" w:type="dxa"/>
            <w:vMerge/>
          </w:tcPr>
          <w:p w14:paraId="55E5A1BB" w14:textId="77777777" w:rsidR="00D0278E" w:rsidRDefault="00D0278E" w:rsidP="00D0278E">
            <w:pPr>
              <w:rPr>
                <w:rFonts w:ascii="新細明體" w:eastAsia="新細明體" w:hAnsi="新細明體"/>
              </w:rPr>
            </w:pPr>
          </w:p>
        </w:tc>
        <w:tc>
          <w:tcPr>
            <w:tcW w:w="5386" w:type="dxa"/>
            <w:tcBorders>
              <w:top w:val="nil"/>
              <w:bottom w:val="nil"/>
            </w:tcBorders>
          </w:tcPr>
          <w:p w14:paraId="657A6F6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9.訂定程式設計工作方法。</w:t>
            </w:r>
          </w:p>
        </w:tc>
        <w:tc>
          <w:tcPr>
            <w:tcW w:w="5387" w:type="dxa"/>
            <w:tcBorders>
              <w:top w:val="nil"/>
              <w:bottom w:val="nil"/>
            </w:tcBorders>
          </w:tcPr>
          <w:p w14:paraId="2511A967" w14:textId="76195FB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9.訂定程式設計工作方法。</w:t>
            </w:r>
          </w:p>
        </w:tc>
        <w:tc>
          <w:tcPr>
            <w:tcW w:w="2023" w:type="dxa"/>
            <w:vMerge/>
            <w:tcBorders>
              <w:right w:val="single" w:sz="12" w:space="0" w:color="auto"/>
            </w:tcBorders>
          </w:tcPr>
          <w:p w14:paraId="319C911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64BE784" w14:textId="77777777">
        <w:tc>
          <w:tcPr>
            <w:tcW w:w="1384" w:type="dxa"/>
            <w:vMerge/>
            <w:tcBorders>
              <w:left w:val="single" w:sz="12" w:space="0" w:color="auto"/>
            </w:tcBorders>
          </w:tcPr>
          <w:p w14:paraId="32BF313A" w14:textId="77777777" w:rsidR="00D0278E" w:rsidRDefault="00D0278E" w:rsidP="00D0278E">
            <w:pPr>
              <w:rPr>
                <w:rFonts w:ascii="新細明體" w:eastAsia="新細明體" w:hAnsi="新細明體"/>
              </w:rPr>
            </w:pPr>
          </w:p>
        </w:tc>
        <w:tc>
          <w:tcPr>
            <w:tcW w:w="1276" w:type="dxa"/>
            <w:vMerge/>
          </w:tcPr>
          <w:p w14:paraId="6BD05403" w14:textId="77777777" w:rsidR="00D0278E" w:rsidRDefault="00D0278E" w:rsidP="00D0278E">
            <w:pPr>
              <w:rPr>
                <w:rFonts w:ascii="新細明體" w:eastAsia="新細明體" w:hAnsi="新細明體"/>
              </w:rPr>
            </w:pPr>
          </w:p>
        </w:tc>
        <w:tc>
          <w:tcPr>
            <w:tcW w:w="5386" w:type="dxa"/>
            <w:tcBorders>
              <w:top w:val="nil"/>
              <w:bottom w:val="nil"/>
            </w:tcBorders>
          </w:tcPr>
          <w:p w14:paraId="3233DE0B"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(六)程式撰寫及單元測試：</w:t>
            </w:r>
          </w:p>
        </w:tc>
        <w:tc>
          <w:tcPr>
            <w:tcW w:w="5387" w:type="dxa"/>
            <w:tcBorders>
              <w:top w:val="nil"/>
              <w:bottom w:val="nil"/>
            </w:tcBorders>
          </w:tcPr>
          <w:p w14:paraId="0ADA15A7" w14:textId="53E6451B"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(六)程式撰寫及單元測試：</w:t>
            </w:r>
          </w:p>
        </w:tc>
        <w:tc>
          <w:tcPr>
            <w:tcW w:w="2023" w:type="dxa"/>
            <w:vMerge/>
            <w:tcBorders>
              <w:right w:val="single" w:sz="12" w:space="0" w:color="auto"/>
            </w:tcBorders>
          </w:tcPr>
          <w:p w14:paraId="6B7D705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C939597" w14:textId="77777777">
        <w:tc>
          <w:tcPr>
            <w:tcW w:w="1384" w:type="dxa"/>
            <w:vMerge/>
            <w:tcBorders>
              <w:left w:val="single" w:sz="12" w:space="0" w:color="auto"/>
            </w:tcBorders>
          </w:tcPr>
          <w:p w14:paraId="68FD7D0E" w14:textId="77777777" w:rsidR="00D0278E" w:rsidRDefault="00D0278E" w:rsidP="00D0278E">
            <w:pPr>
              <w:rPr>
                <w:rFonts w:ascii="新細明體" w:eastAsia="新細明體" w:hAnsi="新細明體"/>
              </w:rPr>
            </w:pPr>
          </w:p>
        </w:tc>
        <w:tc>
          <w:tcPr>
            <w:tcW w:w="1276" w:type="dxa"/>
            <w:vMerge/>
          </w:tcPr>
          <w:p w14:paraId="5FB37493" w14:textId="77777777" w:rsidR="00D0278E" w:rsidRDefault="00D0278E" w:rsidP="00D0278E">
            <w:pPr>
              <w:rPr>
                <w:rFonts w:ascii="新細明體" w:eastAsia="新細明體" w:hAnsi="新細明體"/>
              </w:rPr>
            </w:pPr>
          </w:p>
        </w:tc>
        <w:tc>
          <w:tcPr>
            <w:tcW w:w="5386" w:type="dxa"/>
            <w:tcBorders>
              <w:top w:val="nil"/>
              <w:bottom w:val="nil"/>
            </w:tcBorders>
          </w:tcPr>
          <w:p w14:paraId="028C1A3A"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1.邏輯設計。</w:t>
            </w:r>
          </w:p>
        </w:tc>
        <w:tc>
          <w:tcPr>
            <w:tcW w:w="5387" w:type="dxa"/>
            <w:tcBorders>
              <w:top w:val="nil"/>
              <w:bottom w:val="nil"/>
            </w:tcBorders>
          </w:tcPr>
          <w:p w14:paraId="53D6C8FC" w14:textId="4CA83FA0"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1.邏輯設計。</w:t>
            </w:r>
          </w:p>
        </w:tc>
        <w:tc>
          <w:tcPr>
            <w:tcW w:w="2023" w:type="dxa"/>
            <w:vMerge/>
            <w:tcBorders>
              <w:right w:val="single" w:sz="12" w:space="0" w:color="auto"/>
            </w:tcBorders>
          </w:tcPr>
          <w:p w14:paraId="71E941F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0740B64" w14:textId="77777777">
        <w:tc>
          <w:tcPr>
            <w:tcW w:w="1384" w:type="dxa"/>
            <w:vMerge/>
            <w:tcBorders>
              <w:left w:val="single" w:sz="12" w:space="0" w:color="auto"/>
            </w:tcBorders>
          </w:tcPr>
          <w:p w14:paraId="64DE9001" w14:textId="77777777" w:rsidR="00D0278E" w:rsidRDefault="00D0278E" w:rsidP="00D0278E">
            <w:pPr>
              <w:rPr>
                <w:rFonts w:ascii="新細明體" w:eastAsia="新細明體" w:hAnsi="新細明體"/>
              </w:rPr>
            </w:pPr>
          </w:p>
        </w:tc>
        <w:tc>
          <w:tcPr>
            <w:tcW w:w="1276" w:type="dxa"/>
            <w:vMerge/>
          </w:tcPr>
          <w:p w14:paraId="49476183" w14:textId="77777777" w:rsidR="00D0278E" w:rsidRDefault="00D0278E" w:rsidP="00D0278E">
            <w:pPr>
              <w:rPr>
                <w:rFonts w:ascii="新細明體" w:eastAsia="新細明體" w:hAnsi="新細明體"/>
              </w:rPr>
            </w:pPr>
          </w:p>
        </w:tc>
        <w:tc>
          <w:tcPr>
            <w:tcW w:w="5386" w:type="dxa"/>
            <w:tcBorders>
              <w:top w:val="nil"/>
              <w:bottom w:val="nil"/>
            </w:tcBorders>
          </w:tcPr>
          <w:p w14:paraId="5274AEB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2.依規定編定程式代號。</w:t>
            </w:r>
          </w:p>
        </w:tc>
        <w:tc>
          <w:tcPr>
            <w:tcW w:w="5387" w:type="dxa"/>
            <w:tcBorders>
              <w:top w:val="nil"/>
              <w:bottom w:val="nil"/>
            </w:tcBorders>
          </w:tcPr>
          <w:p w14:paraId="615E7672" w14:textId="566CD44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2.依規定編定程式代號。</w:t>
            </w:r>
          </w:p>
        </w:tc>
        <w:tc>
          <w:tcPr>
            <w:tcW w:w="2023" w:type="dxa"/>
            <w:vMerge/>
            <w:tcBorders>
              <w:right w:val="single" w:sz="12" w:space="0" w:color="auto"/>
            </w:tcBorders>
          </w:tcPr>
          <w:p w14:paraId="7FF2CB7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54CCC49" w14:textId="77777777">
        <w:tc>
          <w:tcPr>
            <w:tcW w:w="1384" w:type="dxa"/>
            <w:vMerge/>
            <w:tcBorders>
              <w:left w:val="single" w:sz="12" w:space="0" w:color="auto"/>
            </w:tcBorders>
          </w:tcPr>
          <w:p w14:paraId="1EE5C4AF" w14:textId="77777777" w:rsidR="00D0278E" w:rsidRDefault="00D0278E" w:rsidP="00D0278E">
            <w:pPr>
              <w:rPr>
                <w:rFonts w:ascii="新細明體" w:eastAsia="新細明體" w:hAnsi="新細明體"/>
              </w:rPr>
            </w:pPr>
          </w:p>
        </w:tc>
        <w:tc>
          <w:tcPr>
            <w:tcW w:w="1276" w:type="dxa"/>
            <w:vMerge/>
          </w:tcPr>
          <w:p w14:paraId="6FB740BE" w14:textId="77777777" w:rsidR="00D0278E" w:rsidRDefault="00D0278E" w:rsidP="00D0278E">
            <w:pPr>
              <w:rPr>
                <w:rFonts w:ascii="新細明體" w:eastAsia="新細明體" w:hAnsi="新細明體"/>
              </w:rPr>
            </w:pPr>
          </w:p>
        </w:tc>
        <w:tc>
          <w:tcPr>
            <w:tcW w:w="5386" w:type="dxa"/>
            <w:tcBorders>
              <w:top w:val="nil"/>
              <w:bottom w:val="nil"/>
            </w:tcBorders>
          </w:tcPr>
          <w:p w14:paraId="643BAAB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3.依規定撰寫程式說明。</w:t>
            </w:r>
          </w:p>
        </w:tc>
        <w:tc>
          <w:tcPr>
            <w:tcW w:w="5387" w:type="dxa"/>
            <w:tcBorders>
              <w:top w:val="nil"/>
              <w:bottom w:val="nil"/>
            </w:tcBorders>
          </w:tcPr>
          <w:p w14:paraId="601010E8" w14:textId="7BB474DF"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3.依規定撰寫程式說明。</w:t>
            </w:r>
          </w:p>
        </w:tc>
        <w:tc>
          <w:tcPr>
            <w:tcW w:w="2023" w:type="dxa"/>
            <w:vMerge/>
            <w:tcBorders>
              <w:right w:val="single" w:sz="12" w:space="0" w:color="auto"/>
            </w:tcBorders>
          </w:tcPr>
          <w:p w14:paraId="63656E7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C0F0770" w14:textId="77777777">
        <w:tc>
          <w:tcPr>
            <w:tcW w:w="1384" w:type="dxa"/>
            <w:vMerge/>
            <w:tcBorders>
              <w:left w:val="single" w:sz="12" w:space="0" w:color="auto"/>
            </w:tcBorders>
          </w:tcPr>
          <w:p w14:paraId="2E45F7AB" w14:textId="77777777" w:rsidR="00D0278E" w:rsidRDefault="00D0278E" w:rsidP="00D0278E">
            <w:pPr>
              <w:rPr>
                <w:rFonts w:ascii="新細明體" w:eastAsia="新細明體" w:hAnsi="新細明體"/>
              </w:rPr>
            </w:pPr>
          </w:p>
        </w:tc>
        <w:tc>
          <w:tcPr>
            <w:tcW w:w="1276" w:type="dxa"/>
            <w:vMerge/>
          </w:tcPr>
          <w:p w14:paraId="4D3B2B38" w14:textId="77777777" w:rsidR="00D0278E" w:rsidRDefault="00D0278E" w:rsidP="00D0278E">
            <w:pPr>
              <w:rPr>
                <w:rFonts w:ascii="新細明體" w:eastAsia="新細明體" w:hAnsi="新細明體"/>
              </w:rPr>
            </w:pPr>
          </w:p>
        </w:tc>
        <w:tc>
          <w:tcPr>
            <w:tcW w:w="5386" w:type="dxa"/>
            <w:tcBorders>
              <w:top w:val="nil"/>
              <w:bottom w:val="nil"/>
            </w:tcBorders>
          </w:tcPr>
          <w:p w14:paraId="71F5E3D9"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4.依規定語言及方式撰寫程式。</w:t>
            </w:r>
          </w:p>
        </w:tc>
        <w:tc>
          <w:tcPr>
            <w:tcW w:w="5387" w:type="dxa"/>
            <w:tcBorders>
              <w:top w:val="nil"/>
              <w:bottom w:val="nil"/>
            </w:tcBorders>
          </w:tcPr>
          <w:p w14:paraId="0132FA3D" w14:textId="461E379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4.依規定語言及方式撰寫程式。</w:t>
            </w:r>
          </w:p>
        </w:tc>
        <w:tc>
          <w:tcPr>
            <w:tcW w:w="2023" w:type="dxa"/>
            <w:vMerge/>
            <w:tcBorders>
              <w:right w:val="single" w:sz="12" w:space="0" w:color="auto"/>
            </w:tcBorders>
          </w:tcPr>
          <w:p w14:paraId="1BB6BA1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8DF89AF" w14:textId="77777777">
        <w:tc>
          <w:tcPr>
            <w:tcW w:w="1384" w:type="dxa"/>
            <w:vMerge/>
            <w:tcBorders>
              <w:left w:val="single" w:sz="12" w:space="0" w:color="auto"/>
            </w:tcBorders>
          </w:tcPr>
          <w:p w14:paraId="779D204C" w14:textId="77777777" w:rsidR="00D0278E" w:rsidRDefault="00D0278E" w:rsidP="00D0278E">
            <w:pPr>
              <w:rPr>
                <w:rFonts w:ascii="新細明體" w:eastAsia="新細明體" w:hAnsi="新細明體"/>
              </w:rPr>
            </w:pPr>
          </w:p>
        </w:tc>
        <w:tc>
          <w:tcPr>
            <w:tcW w:w="1276" w:type="dxa"/>
            <w:vMerge/>
          </w:tcPr>
          <w:p w14:paraId="61ED0C94" w14:textId="77777777" w:rsidR="00D0278E" w:rsidRDefault="00D0278E" w:rsidP="00D0278E">
            <w:pPr>
              <w:rPr>
                <w:rFonts w:ascii="新細明體" w:eastAsia="新細明體" w:hAnsi="新細明體"/>
              </w:rPr>
            </w:pPr>
          </w:p>
        </w:tc>
        <w:tc>
          <w:tcPr>
            <w:tcW w:w="5386" w:type="dxa"/>
            <w:tcBorders>
              <w:top w:val="nil"/>
              <w:bottom w:val="nil"/>
            </w:tcBorders>
          </w:tcPr>
          <w:p w14:paraId="5E08651A"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5.程式編譯、測試及修改。</w:t>
            </w:r>
          </w:p>
        </w:tc>
        <w:tc>
          <w:tcPr>
            <w:tcW w:w="5387" w:type="dxa"/>
            <w:tcBorders>
              <w:top w:val="nil"/>
              <w:bottom w:val="nil"/>
            </w:tcBorders>
          </w:tcPr>
          <w:p w14:paraId="031B8066" w14:textId="37155B01"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5.程式編譯、測試及修改。</w:t>
            </w:r>
          </w:p>
        </w:tc>
        <w:tc>
          <w:tcPr>
            <w:tcW w:w="2023" w:type="dxa"/>
            <w:vMerge/>
            <w:tcBorders>
              <w:right w:val="single" w:sz="12" w:space="0" w:color="auto"/>
            </w:tcBorders>
          </w:tcPr>
          <w:p w14:paraId="51197663"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2123525" w14:textId="77777777">
        <w:tc>
          <w:tcPr>
            <w:tcW w:w="1384" w:type="dxa"/>
            <w:vMerge/>
            <w:tcBorders>
              <w:left w:val="single" w:sz="12" w:space="0" w:color="auto"/>
            </w:tcBorders>
          </w:tcPr>
          <w:p w14:paraId="12B1E7A0" w14:textId="77777777" w:rsidR="00D0278E" w:rsidRDefault="00D0278E" w:rsidP="00D0278E">
            <w:pPr>
              <w:rPr>
                <w:rFonts w:ascii="新細明體" w:eastAsia="新細明體" w:hAnsi="新細明體"/>
              </w:rPr>
            </w:pPr>
          </w:p>
        </w:tc>
        <w:tc>
          <w:tcPr>
            <w:tcW w:w="1276" w:type="dxa"/>
            <w:vMerge/>
          </w:tcPr>
          <w:p w14:paraId="4E0FB1ED" w14:textId="77777777" w:rsidR="00D0278E" w:rsidRDefault="00D0278E" w:rsidP="00D0278E">
            <w:pPr>
              <w:rPr>
                <w:rFonts w:ascii="新細明體" w:eastAsia="新細明體" w:hAnsi="新細明體"/>
              </w:rPr>
            </w:pPr>
          </w:p>
        </w:tc>
        <w:tc>
          <w:tcPr>
            <w:tcW w:w="5386" w:type="dxa"/>
            <w:tcBorders>
              <w:top w:val="nil"/>
              <w:bottom w:val="nil"/>
            </w:tcBorders>
          </w:tcPr>
          <w:p w14:paraId="4B29B1E8"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(七)系統測試：</w:t>
            </w:r>
          </w:p>
        </w:tc>
        <w:tc>
          <w:tcPr>
            <w:tcW w:w="5387" w:type="dxa"/>
            <w:tcBorders>
              <w:top w:val="nil"/>
              <w:bottom w:val="nil"/>
            </w:tcBorders>
          </w:tcPr>
          <w:p w14:paraId="199ADED6" w14:textId="444E403F"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(七)系統測試：</w:t>
            </w:r>
          </w:p>
        </w:tc>
        <w:tc>
          <w:tcPr>
            <w:tcW w:w="2023" w:type="dxa"/>
            <w:vMerge/>
            <w:tcBorders>
              <w:right w:val="single" w:sz="12" w:space="0" w:color="auto"/>
            </w:tcBorders>
          </w:tcPr>
          <w:p w14:paraId="65636B2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3B14E2C" w14:textId="77777777">
        <w:tc>
          <w:tcPr>
            <w:tcW w:w="1384" w:type="dxa"/>
            <w:vMerge/>
            <w:tcBorders>
              <w:left w:val="single" w:sz="12" w:space="0" w:color="auto"/>
            </w:tcBorders>
          </w:tcPr>
          <w:p w14:paraId="7F8DA9F3" w14:textId="77777777" w:rsidR="00D0278E" w:rsidRDefault="00D0278E" w:rsidP="00D0278E">
            <w:pPr>
              <w:rPr>
                <w:rFonts w:ascii="新細明體" w:eastAsia="新細明體" w:hAnsi="新細明體"/>
              </w:rPr>
            </w:pPr>
          </w:p>
        </w:tc>
        <w:tc>
          <w:tcPr>
            <w:tcW w:w="1276" w:type="dxa"/>
            <w:vMerge/>
          </w:tcPr>
          <w:p w14:paraId="78BDC37D" w14:textId="77777777" w:rsidR="00D0278E" w:rsidRDefault="00D0278E" w:rsidP="00D0278E">
            <w:pPr>
              <w:rPr>
                <w:rFonts w:ascii="新細明體" w:eastAsia="新細明體" w:hAnsi="新細明體"/>
              </w:rPr>
            </w:pPr>
          </w:p>
        </w:tc>
        <w:tc>
          <w:tcPr>
            <w:tcW w:w="5386" w:type="dxa"/>
            <w:tcBorders>
              <w:top w:val="nil"/>
              <w:bottom w:val="nil"/>
            </w:tcBorders>
          </w:tcPr>
          <w:p w14:paraId="2301882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1.訂定測試計畫，其內容至少包含下列項目：</w:t>
            </w:r>
          </w:p>
        </w:tc>
        <w:tc>
          <w:tcPr>
            <w:tcW w:w="5387" w:type="dxa"/>
            <w:tcBorders>
              <w:top w:val="nil"/>
              <w:bottom w:val="nil"/>
            </w:tcBorders>
          </w:tcPr>
          <w:p w14:paraId="0CCFF4E4" w14:textId="670ABD7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1.訂定測試計畫，其內容至少包含下列項目：</w:t>
            </w:r>
          </w:p>
        </w:tc>
        <w:tc>
          <w:tcPr>
            <w:tcW w:w="2023" w:type="dxa"/>
            <w:vMerge/>
            <w:tcBorders>
              <w:right w:val="single" w:sz="12" w:space="0" w:color="auto"/>
            </w:tcBorders>
          </w:tcPr>
          <w:p w14:paraId="20F28A53"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8983693" w14:textId="77777777">
        <w:tc>
          <w:tcPr>
            <w:tcW w:w="1384" w:type="dxa"/>
            <w:vMerge/>
            <w:tcBorders>
              <w:left w:val="single" w:sz="12" w:space="0" w:color="auto"/>
            </w:tcBorders>
          </w:tcPr>
          <w:p w14:paraId="1410B46C" w14:textId="77777777" w:rsidR="00D0278E" w:rsidRDefault="00D0278E" w:rsidP="00D0278E">
            <w:pPr>
              <w:rPr>
                <w:rFonts w:ascii="新細明體" w:eastAsia="新細明體" w:hAnsi="新細明體"/>
              </w:rPr>
            </w:pPr>
          </w:p>
        </w:tc>
        <w:tc>
          <w:tcPr>
            <w:tcW w:w="1276" w:type="dxa"/>
            <w:vMerge/>
          </w:tcPr>
          <w:p w14:paraId="5FE63CD1" w14:textId="77777777" w:rsidR="00D0278E" w:rsidRDefault="00D0278E" w:rsidP="00D0278E">
            <w:pPr>
              <w:rPr>
                <w:rFonts w:ascii="新細明體" w:eastAsia="新細明體" w:hAnsi="新細明體"/>
              </w:rPr>
            </w:pPr>
          </w:p>
        </w:tc>
        <w:tc>
          <w:tcPr>
            <w:tcW w:w="5386" w:type="dxa"/>
            <w:tcBorders>
              <w:top w:val="nil"/>
              <w:bottom w:val="nil"/>
            </w:tcBorders>
          </w:tcPr>
          <w:p w14:paraId="1EB816D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(1)測試目的。</w:t>
            </w:r>
          </w:p>
        </w:tc>
        <w:tc>
          <w:tcPr>
            <w:tcW w:w="5387" w:type="dxa"/>
            <w:tcBorders>
              <w:top w:val="nil"/>
              <w:bottom w:val="nil"/>
            </w:tcBorders>
          </w:tcPr>
          <w:p w14:paraId="1751D635" w14:textId="5261813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(1)測試目的。</w:t>
            </w:r>
          </w:p>
        </w:tc>
        <w:tc>
          <w:tcPr>
            <w:tcW w:w="2023" w:type="dxa"/>
            <w:vMerge/>
            <w:tcBorders>
              <w:right w:val="single" w:sz="12" w:space="0" w:color="auto"/>
            </w:tcBorders>
          </w:tcPr>
          <w:p w14:paraId="3993726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6CB28AD" w14:textId="77777777">
        <w:tc>
          <w:tcPr>
            <w:tcW w:w="1384" w:type="dxa"/>
            <w:vMerge/>
            <w:tcBorders>
              <w:left w:val="single" w:sz="12" w:space="0" w:color="auto"/>
            </w:tcBorders>
          </w:tcPr>
          <w:p w14:paraId="327293D9" w14:textId="77777777" w:rsidR="00D0278E" w:rsidRDefault="00D0278E" w:rsidP="00D0278E">
            <w:pPr>
              <w:rPr>
                <w:rFonts w:ascii="新細明體" w:eastAsia="新細明體" w:hAnsi="新細明體"/>
              </w:rPr>
            </w:pPr>
          </w:p>
        </w:tc>
        <w:tc>
          <w:tcPr>
            <w:tcW w:w="1276" w:type="dxa"/>
            <w:vMerge/>
          </w:tcPr>
          <w:p w14:paraId="709EBBA1" w14:textId="77777777" w:rsidR="00D0278E" w:rsidRDefault="00D0278E" w:rsidP="00D0278E">
            <w:pPr>
              <w:rPr>
                <w:rFonts w:ascii="新細明體" w:eastAsia="新細明體" w:hAnsi="新細明體"/>
              </w:rPr>
            </w:pPr>
          </w:p>
        </w:tc>
        <w:tc>
          <w:tcPr>
            <w:tcW w:w="5386" w:type="dxa"/>
            <w:tcBorders>
              <w:top w:val="nil"/>
              <w:bottom w:val="nil"/>
            </w:tcBorders>
          </w:tcPr>
          <w:p w14:paraId="1490FA7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(2)測試完成標準。</w:t>
            </w:r>
          </w:p>
        </w:tc>
        <w:tc>
          <w:tcPr>
            <w:tcW w:w="5387" w:type="dxa"/>
            <w:tcBorders>
              <w:top w:val="nil"/>
              <w:bottom w:val="nil"/>
            </w:tcBorders>
          </w:tcPr>
          <w:p w14:paraId="18E64F93" w14:textId="7C615596"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(2)測試完成標準。</w:t>
            </w:r>
          </w:p>
        </w:tc>
        <w:tc>
          <w:tcPr>
            <w:tcW w:w="2023" w:type="dxa"/>
            <w:vMerge/>
            <w:tcBorders>
              <w:right w:val="single" w:sz="12" w:space="0" w:color="auto"/>
            </w:tcBorders>
          </w:tcPr>
          <w:p w14:paraId="56877CC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25D47B6" w14:textId="77777777">
        <w:tc>
          <w:tcPr>
            <w:tcW w:w="1384" w:type="dxa"/>
            <w:vMerge/>
            <w:tcBorders>
              <w:left w:val="single" w:sz="12" w:space="0" w:color="auto"/>
            </w:tcBorders>
          </w:tcPr>
          <w:p w14:paraId="5AE43FC6" w14:textId="77777777" w:rsidR="00D0278E" w:rsidRDefault="00D0278E" w:rsidP="00D0278E">
            <w:pPr>
              <w:rPr>
                <w:rFonts w:ascii="新細明體" w:eastAsia="新細明體" w:hAnsi="新細明體"/>
              </w:rPr>
            </w:pPr>
          </w:p>
        </w:tc>
        <w:tc>
          <w:tcPr>
            <w:tcW w:w="1276" w:type="dxa"/>
            <w:vMerge/>
          </w:tcPr>
          <w:p w14:paraId="016F8159" w14:textId="77777777" w:rsidR="00D0278E" w:rsidRDefault="00D0278E" w:rsidP="00D0278E">
            <w:pPr>
              <w:rPr>
                <w:rFonts w:ascii="新細明體" w:eastAsia="新細明體" w:hAnsi="新細明體"/>
              </w:rPr>
            </w:pPr>
          </w:p>
        </w:tc>
        <w:tc>
          <w:tcPr>
            <w:tcW w:w="5386" w:type="dxa"/>
            <w:tcBorders>
              <w:top w:val="nil"/>
              <w:bottom w:val="nil"/>
            </w:tcBorders>
          </w:tcPr>
          <w:p w14:paraId="2DC1F4D2"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(3)測試方法。</w:t>
            </w:r>
          </w:p>
        </w:tc>
        <w:tc>
          <w:tcPr>
            <w:tcW w:w="5387" w:type="dxa"/>
            <w:tcBorders>
              <w:top w:val="nil"/>
              <w:bottom w:val="nil"/>
            </w:tcBorders>
          </w:tcPr>
          <w:p w14:paraId="04D9ECB1" w14:textId="2C33A34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(3)測試方法。</w:t>
            </w:r>
          </w:p>
        </w:tc>
        <w:tc>
          <w:tcPr>
            <w:tcW w:w="2023" w:type="dxa"/>
            <w:vMerge/>
            <w:tcBorders>
              <w:right w:val="single" w:sz="12" w:space="0" w:color="auto"/>
            </w:tcBorders>
          </w:tcPr>
          <w:p w14:paraId="3759FD7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BA39DCD" w14:textId="77777777">
        <w:tc>
          <w:tcPr>
            <w:tcW w:w="1384" w:type="dxa"/>
            <w:vMerge/>
            <w:tcBorders>
              <w:left w:val="single" w:sz="12" w:space="0" w:color="auto"/>
            </w:tcBorders>
          </w:tcPr>
          <w:p w14:paraId="1F94D6F4" w14:textId="77777777" w:rsidR="00D0278E" w:rsidRDefault="00D0278E" w:rsidP="00D0278E">
            <w:pPr>
              <w:rPr>
                <w:rFonts w:ascii="新細明體" w:eastAsia="新細明體" w:hAnsi="新細明體"/>
              </w:rPr>
            </w:pPr>
          </w:p>
        </w:tc>
        <w:tc>
          <w:tcPr>
            <w:tcW w:w="1276" w:type="dxa"/>
            <w:vMerge/>
          </w:tcPr>
          <w:p w14:paraId="2C070D35" w14:textId="77777777" w:rsidR="00D0278E" w:rsidRDefault="00D0278E" w:rsidP="00D0278E">
            <w:pPr>
              <w:rPr>
                <w:rFonts w:ascii="新細明體" w:eastAsia="新細明體" w:hAnsi="新細明體"/>
              </w:rPr>
            </w:pPr>
          </w:p>
        </w:tc>
        <w:tc>
          <w:tcPr>
            <w:tcW w:w="5386" w:type="dxa"/>
            <w:tcBorders>
              <w:top w:val="nil"/>
              <w:bottom w:val="nil"/>
            </w:tcBorders>
          </w:tcPr>
          <w:p w14:paraId="2592776F"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(4)測試記錄格式。</w:t>
            </w:r>
          </w:p>
        </w:tc>
        <w:tc>
          <w:tcPr>
            <w:tcW w:w="5387" w:type="dxa"/>
            <w:tcBorders>
              <w:top w:val="nil"/>
              <w:bottom w:val="nil"/>
            </w:tcBorders>
          </w:tcPr>
          <w:p w14:paraId="7EFC943E" w14:textId="603D1B19"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(4)測試記錄格式。</w:t>
            </w:r>
          </w:p>
        </w:tc>
        <w:tc>
          <w:tcPr>
            <w:tcW w:w="2023" w:type="dxa"/>
            <w:vMerge/>
            <w:tcBorders>
              <w:right w:val="single" w:sz="12" w:space="0" w:color="auto"/>
            </w:tcBorders>
          </w:tcPr>
          <w:p w14:paraId="3AD0143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0051833" w14:textId="77777777">
        <w:tc>
          <w:tcPr>
            <w:tcW w:w="1384" w:type="dxa"/>
            <w:vMerge/>
            <w:tcBorders>
              <w:left w:val="single" w:sz="12" w:space="0" w:color="auto"/>
            </w:tcBorders>
          </w:tcPr>
          <w:p w14:paraId="2EE9A0EF" w14:textId="77777777" w:rsidR="00D0278E" w:rsidRDefault="00D0278E" w:rsidP="00D0278E">
            <w:pPr>
              <w:rPr>
                <w:rFonts w:ascii="新細明體" w:eastAsia="新細明體" w:hAnsi="新細明體"/>
              </w:rPr>
            </w:pPr>
          </w:p>
        </w:tc>
        <w:tc>
          <w:tcPr>
            <w:tcW w:w="1276" w:type="dxa"/>
            <w:vMerge/>
          </w:tcPr>
          <w:p w14:paraId="53CFB409" w14:textId="77777777" w:rsidR="00D0278E" w:rsidRDefault="00D0278E" w:rsidP="00D0278E">
            <w:pPr>
              <w:rPr>
                <w:rFonts w:ascii="新細明體" w:eastAsia="新細明體" w:hAnsi="新細明體"/>
              </w:rPr>
            </w:pPr>
          </w:p>
        </w:tc>
        <w:tc>
          <w:tcPr>
            <w:tcW w:w="5386" w:type="dxa"/>
            <w:tcBorders>
              <w:top w:val="nil"/>
              <w:bottom w:val="nil"/>
            </w:tcBorders>
          </w:tcPr>
          <w:p w14:paraId="623A947C"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2.依測試計畫請應用系統使用單位共同測試，記錄所有測試經過及結果。</w:t>
            </w:r>
          </w:p>
        </w:tc>
        <w:tc>
          <w:tcPr>
            <w:tcW w:w="5387" w:type="dxa"/>
            <w:tcBorders>
              <w:top w:val="nil"/>
              <w:bottom w:val="nil"/>
            </w:tcBorders>
          </w:tcPr>
          <w:p w14:paraId="7C5F435E" w14:textId="3D53C4FF"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2.依測試計畫請應用系統使用單位共同測試，記錄所有測試經過及結果。</w:t>
            </w:r>
          </w:p>
        </w:tc>
        <w:tc>
          <w:tcPr>
            <w:tcW w:w="2023" w:type="dxa"/>
            <w:vMerge/>
            <w:tcBorders>
              <w:right w:val="single" w:sz="12" w:space="0" w:color="auto"/>
            </w:tcBorders>
          </w:tcPr>
          <w:p w14:paraId="6DA863A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BCA634B" w14:textId="77777777">
        <w:tc>
          <w:tcPr>
            <w:tcW w:w="1384" w:type="dxa"/>
            <w:vMerge/>
            <w:tcBorders>
              <w:left w:val="single" w:sz="12" w:space="0" w:color="auto"/>
            </w:tcBorders>
          </w:tcPr>
          <w:p w14:paraId="0E7E3E76" w14:textId="77777777" w:rsidR="00D0278E" w:rsidRDefault="00D0278E" w:rsidP="00D0278E">
            <w:pPr>
              <w:rPr>
                <w:rFonts w:ascii="新細明體" w:eastAsia="新細明體" w:hAnsi="新細明體"/>
              </w:rPr>
            </w:pPr>
          </w:p>
        </w:tc>
        <w:tc>
          <w:tcPr>
            <w:tcW w:w="1276" w:type="dxa"/>
            <w:vMerge/>
          </w:tcPr>
          <w:p w14:paraId="1C2EF7EE" w14:textId="77777777" w:rsidR="00D0278E" w:rsidRDefault="00D0278E" w:rsidP="00D0278E">
            <w:pPr>
              <w:rPr>
                <w:rFonts w:ascii="新細明體" w:eastAsia="新細明體" w:hAnsi="新細明體"/>
              </w:rPr>
            </w:pPr>
          </w:p>
        </w:tc>
        <w:tc>
          <w:tcPr>
            <w:tcW w:w="5386" w:type="dxa"/>
            <w:tcBorders>
              <w:top w:val="nil"/>
              <w:bottom w:val="nil"/>
            </w:tcBorders>
          </w:tcPr>
          <w:p w14:paraId="50EA2EB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3.修改測試過程中之錯誤，並將所有設計上相關之改變配合修訂。</w:t>
            </w:r>
          </w:p>
        </w:tc>
        <w:tc>
          <w:tcPr>
            <w:tcW w:w="5387" w:type="dxa"/>
            <w:tcBorders>
              <w:top w:val="nil"/>
              <w:bottom w:val="nil"/>
            </w:tcBorders>
          </w:tcPr>
          <w:p w14:paraId="430FFB3A" w14:textId="495A06F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3.修改測試過程中之錯誤，並將所有設計上相關之改變配合修訂。</w:t>
            </w:r>
          </w:p>
        </w:tc>
        <w:tc>
          <w:tcPr>
            <w:tcW w:w="2023" w:type="dxa"/>
            <w:vMerge/>
            <w:tcBorders>
              <w:right w:val="single" w:sz="12" w:space="0" w:color="auto"/>
            </w:tcBorders>
          </w:tcPr>
          <w:p w14:paraId="5725AF7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BB0C07D" w14:textId="77777777">
        <w:tc>
          <w:tcPr>
            <w:tcW w:w="1384" w:type="dxa"/>
            <w:vMerge/>
            <w:tcBorders>
              <w:left w:val="single" w:sz="12" w:space="0" w:color="auto"/>
            </w:tcBorders>
          </w:tcPr>
          <w:p w14:paraId="7E500B02" w14:textId="77777777" w:rsidR="00D0278E" w:rsidRDefault="00D0278E" w:rsidP="00D0278E">
            <w:pPr>
              <w:rPr>
                <w:rFonts w:ascii="新細明體" w:eastAsia="新細明體" w:hAnsi="新細明體"/>
              </w:rPr>
            </w:pPr>
          </w:p>
        </w:tc>
        <w:tc>
          <w:tcPr>
            <w:tcW w:w="1276" w:type="dxa"/>
            <w:vMerge/>
          </w:tcPr>
          <w:p w14:paraId="5FC358F7" w14:textId="77777777" w:rsidR="00D0278E" w:rsidRDefault="00D0278E" w:rsidP="00D0278E">
            <w:pPr>
              <w:rPr>
                <w:rFonts w:ascii="新細明體" w:eastAsia="新細明體" w:hAnsi="新細明體"/>
              </w:rPr>
            </w:pPr>
          </w:p>
        </w:tc>
        <w:tc>
          <w:tcPr>
            <w:tcW w:w="5386" w:type="dxa"/>
            <w:tcBorders>
              <w:top w:val="nil"/>
              <w:bottom w:val="nil"/>
            </w:tcBorders>
          </w:tcPr>
          <w:p w14:paraId="6438E4B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4.製作測試報告其內容至少需包含下列項目：</w:t>
            </w:r>
          </w:p>
        </w:tc>
        <w:tc>
          <w:tcPr>
            <w:tcW w:w="5387" w:type="dxa"/>
            <w:tcBorders>
              <w:top w:val="nil"/>
              <w:bottom w:val="nil"/>
            </w:tcBorders>
          </w:tcPr>
          <w:p w14:paraId="75AAB996" w14:textId="58506AD9"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4.製作測試報告其內容至少需包含下列項目：</w:t>
            </w:r>
          </w:p>
        </w:tc>
        <w:tc>
          <w:tcPr>
            <w:tcW w:w="2023" w:type="dxa"/>
            <w:vMerge/>
            <w:tcBorders>
              <w:right w:val="single" w:sz="12" w:space="0" w:color="auto"/>
            </w:tcBorders>
          </w:tcPr>
          <w:p w14:paraId="319E946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FF76526" w14:textId="77777777">
        <w:tc>
          <w:tcPr>
            <w:tcW w:w="1384" w:type="dxa"/>
            <w:vMerge/>
            <w:tcBorders>
              <w:left w:val="single" w:sz="12" w:space="0" w:color="auto"/>
            </w:tcBorders>
          </w:tcPr>
          <w:p w14:paraId="36D5394D" w14:textId="77777777" w:rsidR="00D0278E" w:rsidRDefault="00D0278E" w:rsidP="00D0278E">
            <w:pPr>
              <w:rPr>
                <w:rFonts w:ascii="新細明體" w:eastAsia="新細明體" w:hAnsi="新細明體"/>
              </w:rPr>
            </w:pPr>
          </w:p>
        </w:tc>
        <w:tc>
          <w:tcPr>
            <w:tcW w:w="1276" w:type="dxa"/>
            <w:vMerge/>
          </w:tcPr>
          <w:p w14:paraId="2D041A29" w14:textId="77777777" w:rsidR="00D0278E" w:rsidRDefault="00D0278E" w:rsidP="00D0278E">
            <w:pPr>
              <w:rPr>
                <w:rFonts w:ascii="新細明體" w:eastAsia="新細明體" w:hAnsi="新細明體"/>
              </w:rPr>
            </w:pPr>
          </w:p>
        </w:tc>
        <w:tc>
          <w:tcPr>
            <w:tcW w:w="5386" w:type="dxa"/>
            <w:tcBorders>
              <w:top w:val="nil"/>
              <w:bottom w:val="nil"/>
            </w:tcBorders>
          </w:tcPr>
          <w:p w14:paraId="116C72E9"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(1)測試目的。</w:t>
            </w:r>
          </w:p>
        </w:tc>
        <w:tc>
          <w:tcPr>
            <w:tcW w:w="5387" w:type="dxa"/>
            <w:tcBorders>
              <w:top w:val="nil"/>
              <w:bottom w:val="nil"/>
            </w:tcBorders>
          </w:tcPr>
          <w:p w14:paraId="08810A39" w14:textId="03FD8103"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(1)測試目的。</w:t>
            </w:r>
          </w:p>
        </w:tc>
        <w:tc>
          <w:tcPr>
            <w:tcW w:w="2023" w:type="dxa"/>
            <w:vMerge/>
            <w:tcBorders>
              <w:right w:val="single" w:sz="12" w:space="0" w:color="auto"/>
            </w:tcBorders>
          </w:tcPr>
          <w:p w14:paraId="5971DB5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3FB2A42" w14:textId="77777777">
        <w:tc>
          <w:tcPr>
            <w:tcW w:w="1384" w:type="dxa"/>
            <w:vMerge/>
            <w:tcBorders>
              <w:left w:val="single" w:sz="12" w:space="0" w:color="auto"/>
            </w:tcBorders>
          </w:tcPr>
          <w:p w14:paraId="50F061E2" w14:textId="77777777" w:rsidR="00D0278E" w:rsidRDefault="00D0278E" w:rsidP="00D0278E">
            <w:pPr>
              <w:rPr>
                <w:rFonts w:ascii="新細明體" w:eastAsia="新細明體" w:hAnsi="新細明體"/>
              </w:rPr>
            </w:pPr>
          </w:p>
        </w:tc>
        <w:tc>
          <w:tcPr>
            <w:tcW w:w="1276" w:type="dxa"/>
            <w:vMerge/>
          </w:tcPr>
          <w:p w14:paraId="30E7F757" w14:textId="77777777" w:rsidR="00D0278E" w:rsidRDefault="00D0278E" w:rsidP="00D0278E">
            <w:pPr>
              <w:rPr>
                <w:rFonts w:ascii="新細明體" w:eastAsia="新細明體" w:hAnsi="新細明體"/>
              </w:rPr>
            </w:pPr>
          </w:p>
        </w:tc>
        <w:tc>
          <w:tcPr>
            <w:tcW w:w="5386" w:type="dxa"/>
            <w:tcBorders>
              <w:top w:val="nil"/>
              <w:bottom w:val="nil"/>
            </w:tcBorders>
          </w:tcPr>
          <w:p w14:paraId="4E088F15"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(2)測試方法。</w:t>
            </w:r>
          </w:p>
        </w:tc>
        <w:tc>
          <w:tcPr>
            <w:tcW w:w="5387" w:type="dxa"/>
            <w:tcBorders>
              <w:top w:val="nil"/>
              <w:bottom w:val="nil"/>
            </w:tcBorders>
          </w:tcPr>
          <w:p w14:paraId="39660799" w14:textId="6A731341"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(2)測試方法。</w:t>
            </w:r>
          </w:p>
        </w:tc>
        <w:tc>
          <w:tcPr>
            <w:tcW w:w="2023" w:type="dxa"/>
            <w:vMerge/>
            <w:tcBorders>
              <w:right w:val="single" w:sz="12" w:space="0" w:color="auto"/>
            </w:tcBorders>
          </w:tcPr>
          <w:p w14:paraId="1A3E52C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5CAA4E2" w14:textId="77777777">
        <w:tc>
          <w:tcPr>
            <w:tcW w:w="1384" w:type="dxa"/>
            <w:vMerge/>
            <w:tcBorders>
              <w:left w:val="single" w:sz="12" w:space="0" w:color="auto"/>
            </w:tcBorders>
          </w:tcPr>
          <w:p w14:paraId="35911120" w14:textId="77777777" w:rsidR="00D0278E" w:rsidRDefault="00D0278E" w:rsidP="00D0278E">
            <w:pPr>
              <w:rPr>
                <w:rFonts w:ascii="新細明體" w:eastAsia="新細明體" w:hAnsi="新細明體"/>
              </w:rPr>
            </w:pPr>
          </w:p>
        </w:tc>
        <w:tc>
          <w:tcPr>
            <w:tcW w:w="1276" w:type="dxa"/>
            <w:vMerge/>
          </w:tcPr>
          <w:p w14:paraId="194AC8BA" w14:textId="77777777" w:rsidR="00D0278E" w:rsidRDefault="00D0278E" w:rsidP="00D0278E">
            <w:pPr>
              <w:rPr>
                <w:rFonts w:ascii="新細明體" w:eastAsia="新細明體" w:hAnsi="新細明體"/>
              </w:rPr>
            </w:pPr>
          </w:p>
        </w:tc>
        <w:tc>
          <w:tcPr>
            <w:tcW w:w="5386" w:type="dxa"/>
            <w:tcBorders>
              <w:top w:val="nil"/>
              <w:bottom w:val="nil"/>
            </w:tcBorders>
          </w:tcPr>
          <w:p w14:paraId="650341B6"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(3)測試記錄。</w:t>
            </w:r>
          </w:p>
        </w:tc>
        <w:tc>
          <w:tcPr>
            <w:tcW w:w="5387" w:type="dxa"/>
            <w:tcBorders>
              <w:top w:val="nil"/>
              <w:bottom w:val="nil"/>
            </w:tcBorders>
          </w:tcPr>
          <w:p w14:paraId="48FCE185" w14:textId="04460C7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(3)測試記錄。</w:t>
            </w:r>
          </w:p>
        </w:tc>
        <w:tc>
          <w:tcPr>
            <w:tcW w:w="2023" w:type="dxa"/>
            <w:vMerge/>
            <w:tcBorders>
              <w:right w:val="single" w:sz="12" w:space="0" w:color="auto"/>
            </w:tcBorders>
          </w:tcPr>
          <w:p w14:paraId="2864959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1AF5FD8" w14:textId="77777777">
        <w:tc>
          <w:tcPr>
            <w:tcW w:w="1384" w:type="dxa"/>
            <w:vMerge/>
            <w:tcBorders>
              <w:left w:val="single" w:sz="12" w:space="0" w:color="auto"/>
            </w:tcBorders>
          </w:tcPr>
          <w:p w14:paraId="3A243756" w14:textId="77777777" w:rsidR="00D0278E" w:rsidRDefault="00D0278E" w:rsidP="00D0278E">
            <w:pPr>
              <w:rPr>
                <w:rFonts w:ascii="新細明體" w:eastAsia="新細明體" w:hAnsi="新細明體"/>
              </w:rPr>
            </w:pPr>
          </w:p>
        </w:tc>
        <w:tc>
          <w:tcPr>
            <w:tcW w:w="1276" w:type="dxa"/>
            <w:vMerge/>
          </w:tcPr>
          <w:p w14:paraId="1A6BB1CA" w14:textId="77777777" w:rsidR="00D0278E" w:rsidRDefault="00D0278E" w:rsidP="00D0278E">
            <w:pPr>
              <w:rPr>
                <w:rFonts w:ascii="新細明體" w:eastAsia="新細明體" w:hAnsi="新細明體"/>
              </w:rPr>
            </w:pPr>
          </w:p>
        </w:tc>
        <w:tc>
          <w:tcPr>
            <w:tcW w:w="5386" w:type="dxa"/>
            <w:tcBorders>
              <w:top w:val="nil"/>
              <w:bottom w:val="nil"/>
            </w:tcBorders>
          </w:tcPr>
          <w:p w14:paraId="30905A2A"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(4)測試結果總評及建議。</w:t>
            </w:r>
          </w:p>
        </w:tc>
        <w:tc>
          <w:tcPr>
            <w:tcW w:w="5387" w:type="dxa"/>
            <w:tcBorders>
              <w:top w:val="nil"/>
              <w:bottom w:val="nil"/>
            </w:tcBorders>
          </w:tcPr>
          <w:p w14:paraId="2CDFD78C" w14:textId="30D898C1"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(4)測試結果總評及建議。</w:t>
            </w:r>
          </w:p>
        </w:tc>
        <w:tc>
          <w:tcPr>
            <w:tcW w:w="2023" w:type="dxa"/>
            <w:vMerge/>
            <w:tcBorders>
              <w:right w:val="single" w:sz="12" w:space="0" w:color="auto"/>
            </w:tcBorders>
          </w:tcPr>
          <w:p w14:paraId="225CEAF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52C8615" w14:textId="77777777">
        <w:tc>
          <w:tcPr>
            <w:tcW w:w="1384" w:type="dxa"/>
            <w:vMerge/>
            <w:tcBorders>
              <w:left w:val="single" w:sz="12" w:space="0" w:color="auto"/>
            </w:tcBorders>
          </w:tcPr>
          <w:p w14:paraId="1FFCD84F" w14:textId="77777777" w:rsidR="00D0278E" w:rsidRDefault="00D0278E" w:rsidP="00D0278E">
            <w:pPr>
              <w:rPr>
                <w:rFonts w:ascii="新細明體" w:eastAsia="新細明體" w:hAnsi="新細明體"/>
              </w:rPr>
            </w:pPr>
          </w:p>
        </w:tc>
        <w:tc>
          <w:tcPr>
            <w:tcW w:w="1276" w:type="dxa"/>
            <w:vMerge/>
          </w:tcPr>
          <w:p w14:paraId="42030552" w14:textId="77777777" w:rsidR="00D0278E" w:rsidRDefault="00D0278E" w:rsidP="00D0278E">
            <w:pPr>
              <w:rPr>
                <w:rFonts w:ascii="新細明體" w:eastAsia="新細明體" w:hAnsi="新細明體"/>
              </w:rPr>
            </w:pPr>
          </w:p>
        </w:tc>
        <w:tc>
          <w:tcPr>
            <w:tcW w:w="5386" w:type="dxa"/>
            <w:tcBorders>
              <w:top w:val="nil"/>
              <w:bottom w:val="nil"/>
            </w:tcBorders>
          </w:tcPr>
          <w:p w14:paraId="08F00497"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(八)系統設置計畫：</w:t>
            </w:r>
          </w:p>
        </w:tc>
        <w:tc>
          <w:tcPr>
            <w:tcW w:w="5387" w:type="dxa"/>
            <w:tcBorders>
              <w:top w:val="nil"/>
              <w:bottom w:val="nil"/>
            </w:tcBorders>
          </w:tcPr>
          <w:p w14:paraId="7AECDA9C" w14:textId="522921C2"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(八)系統設置計畫：</w:t>
            </w:r>
          </w:p>
        </w:tc>
        <w:tc>
          <w:tcPr>
            <w:tcW w:w="2023" w:type="dxa"/>
            <w:vMerge/>
            <w:tcBorders>
              <w:right w:val="single" w:sz="12" w:space="0" w:color="auto"/>
            </w:tcBorders>
          </w:tcPr>
          <w:p w14:paraId="6B8B96F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43CE42B" w14:textId="77777777">
        <w:tc>
          <w:tcPr>
            <w:tcW w:w="1384" w:type="dxa"/>
            <w:vMerge/>
            <w:tcBorders>
              <w:left w:val="single" w:sz="12" w:space="0" w:color="auto"/>
            </w:tcBorders>
          </w:tcPr>
          <w:p w14:paraId="7820BE8C" w14:textId="77777777" w:rsidR="00D0278E" w:rsidRDefault="00D0278E" w:rsidP="00D0278E">
            <w:pPr>
              <w:rPr>
                <w:rFonts w:ascii="新細明體" w:eastAsia="新細明體" w:hAnsi="新細明體"/>
              </w:rPr>
            </w:pPr>
          </w:p>
        </w:tc>
        <w:tc>
          <w:tcPr>
            <w:tcW w:w="1276" w:type="dxa"/>
            <w:vMerge/>
          </w:tcPr>
          <w:p w14:paraId="1B3B08C8" w14:textId="77777777" w:rsidR="00D0278E" w:rsidRDefault="00D0278E" w:rsidP="00D0278E">
            <w:pPr>
              <w:rPr>
                <w:rFonts w:ascii="新細明體" w:eastAsia="新細明體" w:hAnsi="新細明體"/>
              </w:rPr>
            </w:pPr>
          </w:p>
        </w:tc>
        <w:tc>
          <w:tcPr>
            <w:tcW w:w="5386" w:type="dxa"/>
            <w:tcBorders>
              <w:top w:val="nil"/>
              <w:bottom w:val="nil"/>
            </w:tcBorders>
          </w:tcPr>
          <w:p w14:paraId="42CCA75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1.應用系統上線前系統負責人需訂定應用系統設置計畫，其內容含下列項目：</w:t>
            </w:r>
          </w:p>
        </w:tc>
        <w:tc>
          <w:tcPr>
            <w:tcW w:w="5387" w:type="dxa"/>
            <w:tcBorders>
              <w:top w:val="nil"/>
              <w:bottom w:val="nil"/>
            </w:tcBorders>
          </w:tcPr>
          <w:p w14:paraId="403B8CEB" w14:textId="323CFA63"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1.應用系統上線前系統負責人需訂定應用系統設置計畫，其內容含下列項目：</w:t>
            </w:r>
          </w:p>
        </w:tc>
        <w:tc>
          <w:tcPr>
            <w:tcW w:w="2023" w:type="dxa"/>
            <w:vMerge/>
            <w:tcBorders>
              <w:right w:val="single" w:sz="12" w:space="0" w:color="auto"/>
            </w:tcBorders>
          </w:tcPr>
          <w:p w14:paraId="4799D99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F5A2A5A" w14:textId="77777777">
        <w:tc>
          <w:tcPr>
            <w:tcW w:w="1384" w:type="dxa"/>
            <w:vMerge/>
            <w:tcBorders>
              <w:left w:val="single" w:sz="12" w:space="0" w:color="auto"/>
            </w:tcBorders>
          </w:tcPr>
          <w:p w14:paraId="5F0A4AEB" w14:textId="77777777" w:rsidR="00D0278E" w:rsidRDefault="00D0278E" w:rsidP="00D0278E">
            <w:pPr>
              <w:rPr>
                <w:rFonts w:ascii="新細明體" w:eastAsia="新細明體" w:hAnsi="新細明體"/>
              </w:rPr>
            </w:pPr>
          </w:p>
        </w:tc>
        <w:tc>
          <w:tcPr>
            <w:tcW w:w="1276" w:type="dxa"/>
            <w:vMerge/>
          </w:tcPr>
          <w:p w14:paraId="28E8F89B" w14:textId="77777777" w:rsidR="00D0278E" w:rsidRDefault="00D0278E" w:rsidP="00D0278E">
            <w:pPr>
              <w:rPr>
                <w:rFonts w:ascii="新細明體" w:eastAsia="新細明體" w:hAnsi="新細明體"/>
              </w:rPr>
            </w:pPr>
          </w:p>
        </w:tc>
        <w:tc>
          <w:tcPr>
            <w:tcW w:w="5386" w:type="dxa"/>
            <w:tcBorders>
              <w:top w:val="nil"/>
              <w:bottom w:val="nil"/>
            </w:tcBorders>
          </w:tcPr>
          <w:p w14:paraId="0C9626FB"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(1)應用系統概述。</w:t>
            </w:r>
          </w:p>
        </w:tc>
        <w:tc>
          <w:tcPr>
            <w:tcW w:w="5387" w:type="dxa"/>
            <w:tcBorders>
              <w:top w:val="nil"/>
              <w:bottom w:val="nil"/>
            </w:tcBorders>
          </w:tcPr>
          <w:p w14:paraId="77622866" w14:textId="0D89A34B"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(1)應用系統概述。</w:t>
            </w:r>
          </w:p>
        </w:tc>
        <w:tc>
          <w:tcPr>
            <w:tcW w:w="2023" w:type="dxa"/>
            <w:vMerge/>
            <w:tcBorders>
              <w:right w:val="single" w:sz="12" w:space="0" w:color="auto"/>
            </w:tcBorders>
          </w:tcPr>
          <w:p w14:paraId="0BB4BA4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B8F364C" w14:textId="77777777">
        <w:tc>
          <w:tcPr>
            <w:tcW w:w="1384" w:type="dxa"/>
            <w:vMerge/>
            <w:tcBorders>
              <w:left w:val="single" w:sz="12" w:space="0" w:color="auto"/>
            </w:tcBorders>
          </w:tcPr>
          <w:p w14:paraId="31179743" w14:textId="77777777" w:rsidR="00D0278E" w:rsidRDefault="00D0278E" w:rsidP="00D0278E">
            <w:pPr>
              <w:rPr>
                <w:rFonts w:ascii="新細明體" w:eastAsia="新細明體" w:hAnsi="新細明體"/>
              </w:rPr>
            </w:pPr>
          </w:p>
        </w:tc>
        <w:tc>
          <w:tcPr>
            <w:tcW w:w="1276" w:type="dxa"/>
            <w:vMerge/>
          </w:tcPr>
          <w:p w14:paraId="7112B3A3" w14:textId="77777777" w:rsidR="00D0278E" w:rsidRDefault="00D0278E" w:rsidP="00D0278E">
            <w:pPr>
              <w:rPr>
                <w:rFonts w:ascii="新細明體" w:eastAsia="新細明體" w:hAnsi="新細明體"/>
              </w:rPr>
            </w:pPr>
          </w:p>
        </w:tc>
        <w:tc>
          <w:tcPr>
            <w:tcW w:w="5386" w:type="dxa"/>
            <w:tcBorders>
              <w:top w:val="nil"/>
              <w:bottom w:val="nil"/>
            </w:tcBorders>
          </w:tcPr>
          <w:p w14:paraId="75826D4C"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(2)容量規劃。</w:t>
            </w:r>
          </w:p>
        </w:tc>
        <w:tc>
          <w:tcPr>
            <w:tcW w:w="5387" w:type="dxa"/>
            <w:tcBorders>
              <w:top w:val="nil"/>
              <w:bottom w:val="nil"/>
            </w:tcBorders>
          </w:tcPr>
          <w:p w14:paraId="27A7EAD5" w14:textId="5EC574A4"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(2)容量規劃。</w:t>
            </w:r>
          </w:p>
        </w:tc>
        <w:tc>
          <w:tcPr>
            <w:tcW w:w="2023" w:type="dxa"/>
            <w:vMerge/>
            <w:tcBorders>
              <w:right w:val="single" w:sz="12" w:space="0" w:color="auto"/>
            </w:tcBorders>
          </w:tcPr>
          <w:p w14:paraId="6FE8A858"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515067F" w14:textId="77777777">
        <w:tc>
          <w:tcPr>
            <w:tcW w:w="1384" w:type="dxa"/>
            <w:vMerge/>
            <w:tcBorders>
              <w:left w:val="single" w:sz="12" w:space="0" w:color="auto"/>
            </w:tcBorders>
          </w:tcPr>
          <w:p w14:paraId="5022E50A" w14:textId="77777777" w:rsidR="00D0278E" w:rsidRDefault="00D0278E" w:rsidP="00D0278E">
            <w:pPr>
              <w:rPr>
                <w:rFonts w:ascii="新細明體" w:eastAsia="新細明體" w:hAnsi="新細明體"/>
              </w:rPr>
            </w:pPr>
          </w:p>
        </w:tc>
        <w:tc>
          <w:tcPr>
            <w:tcW w:w="1276" w:type="dxa"/>
            <w:vMerge/>
          </w:tcPr>
          <w:p w14:paraId="65B98BE5" w14:textId="77777777" w:rsidR="00D0278E" w:rsidRDefault="00D0278E" w:rsidP="00D0278E">
            <w:pPr>
              <w:rPr>
                <w:rFonts w:ascii="新細明體" w:eastAsia="新細明體" w:hAnsi="新細明體"/>
              </w:rPr>
            </w:pPr>
          </w:p>
        </w:tc>
        <w:tc>
          <w:tcPr>
            <w:tcW w:w="5386" w:type="dxa"/>
            <w:tcBorders>
              <w:top w:val="nil"/>
              <w:bottom w:val="nil"/>
            </w:tcBorders>
          </w:tcPr>
          <w:p w14:paraId="1A38B32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(3)程式及檔案之設定權限。</w:t>
            </w:r>
          </w:p>
        </w:tc>
        <w:tc>
          <w:tcPr>
            <w:tcW w:w="5387" w:type="dxa"/>
            <w:tcBorders>
              <w:top w:val="nil"/>
              <w:bottom w:val="nil"/>
            </w:tcBorders>
          </w:tcPr>
          <w:p w14:paraId="0C3E76CE" w14:textId="43C2EE32"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(3)程式及檔案之設定權限。</w:t>
            </w:r>
          </w:p>
        </w:tc>
        <w:tc>
          <w:tcPr>
            <w:tcW w:w="2023" w:type="dxa"/>
            <w:vMerge/>
            <w:tcBorders>
              <w:right w:val="single" w:sz="12" w:space="0" w:color="auto"/>
            </w:tcBorders>
          </w:tcPr>
          <w:p w14:paraId="53606BD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2468905" w14:textId="77777777">
        <w:tc>
          <w:tcPr>
            <w:tcW w:w="1384" w:type="dxa"/>
            <w:vMerge/>
            <w:tcBorders>
              <w:left w:val="single" w:sz="12" w:space="0" w:color="auto"/>
            </w:tcBorders>
          </w:tcPr>
          <w:p w14:paraId="02A6FA40" w14:textId="77777777" w:rsidR="00D0278E" w:rsidRDefault="00D0278E" w:rsidP="00D0278E">
            <w:pPr>
              <w:rPr>
                <w:rFonts w:ascii="新細明體" w:eastAsia="新細明體" w:hAnsi="新細明體"/>
              </w:rPr>
            </w:pPr>
          </w:p>
        </w:tc>
        <w:tc>
          <w:tcPr>
            <w:tcW w:w="1276" w:type="dxa"/>
            <w:vMerge/>
          </w:tcPr>
          <w:p w14:paraId="5ADB20FF" w14:textId="77777777" w:rsidR="00D0278E" w:rsidRDefault="00D0278E" w:rsidP="00D0278E">
            <w:pPr>
              <w:rPr>
                <w:rFonts w:ascii="新細明體" w:eastAsia="新細明體" w:hAnsi="新細明體"/>
              </w:rPr>
            </w:pPr>
          </w:p>
        </w:tc>
        <w:tc>
          <w:tcPr>
            <w:tcW w:w="5386" w:type="dxa"/>
            <w:tcBorders>
              <w:top w:val="nil"/>
              <w:bottom w:val="nil"/>
            </w:tcBorders>
          </w:tcPr>
          <w:p w14:paraId="238DB5E0"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(4)使用者及使用權限與使用環境之設定。</w:t>
            </w:r>
          </w:p>
        </w:tc>
        <w:tc>
          <w:tcPr>
            <w:tcW w:w="5387" w:type="dxa"/>
            <w:tcBorders>
              <w:top w:val="nil"/>
              <w:bottom w:val="nil"/>
            </w:tcBorders>
          </w:tcPr>
          <w:p w14:paraId="0E8717B0" w14:textId="25E2126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(4)使用者及使用權限與使用環境之設定。</w:t>
            </w:r>
          </w:p>
        </w:tc>
        <w:tc>
          <w:tcPr>
            <w:tcW w:w="2023" w:type="dxa"/>
            <w:vMerge/>
            <w:tcBorders>
              <w:right w:val="single" w:sz="12" w:space="0" w:color="auto"/>
            </w:tcBorders>
          </w:tcPr>
          <w:p w14:paraId="6FA46F1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B734964" w14:textId="77777777">
        <w:tc>
          <w:tcPr>
            <w:tcW w:w="1384" w:type="dxa"/>
            <w:vMerge/>
            <w:tcBorders>
              <w:left w:val="single" w:sz="12" w:space="0" w:color="auto"/>
            </w:tcBorders>
          </w:tcPr>
          <w:p w14:paraId="37033931" w14:textId="77777777" w:rsidR="00D0278E" w:rsidRDefault="00D0278E" w:rsidP="00D0278E">
            <w:pPr>
              <w:rPr>
                <w:rFonts w:ascii="新細明體" w:eastAsia="新細明體" w:hAnsi="新細明體"/>
              </w:rPr>
            </w:pPr>
          </w:p>
        </w:tc>
        <w:tc>
          <w:tcPr>
            <w:tcW w:w="1276" w:type="dxa"/>
            <w:vMerge/>
          </w:tcPr>
          <w:p w14:paraId="11B5E55F" w14:textId="77777777" w:rsidR="00D0278E" w:rsidRDefault="00D0278E" w:rsidP="00D0278E">
            <w:pPr>
              <w:rPr>
                <w:rFonts w:ascii="新細明體" w:eastAsia="新細明體" w:hAnsi="新細明體"/>
              </w:rPr>
            </w:pPr>
          </w:p>
        </w:tc>
        <w:tc>
          <w:tcPr>
            <w:tcW w:w="5386" w:type="dxa"/>
            <w:tcBorders>
              <w:top w:val="nil"/>
              <w:bottom w:val="nil"/>
            </w:tcBorders>
          </w:tcPr>
          <w:p w14:paraId="0A2D157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2.應用系統設置計畫由操作管理人員依據核定之文件執行之。</w:t>
            </w:r>
          </w:p>
        </w:tc>
        <w:tc>
          <w:tcPr>
            <w:tcW w:w="5387" w:type="dxa"/>
            <w:tcBorders>
              <w:top w:val="nil"/>
              <w:bottom w:val="nil"/>
            </w:tcBorders>
          </w:tcPr>
          <w:p w14:paraId="7E9CAF7F" w14:textId="66EA62B9"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2.應用系統設置計畫由操作管理人員依據核定之文件執行之。</w:t>
            </w:r>
          </w:p>
        </w:tc>
        <w:tc>
          <w:tcPr>
            <w:tcW w:w="2023" w:type="dxa"/>
            <w:vMerge/>
            <w:tcBorders>
              <w:right w:val="single" w:sz="12" w:space="0" w:color="auto"/>
            </w:tcBorders>
          </w:tcPr>
          <w:p w14:paraId="5C05895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9CB213F" w14:textId="77777777">
        <w:tc>
          <w:tcPr>
            <w:tcW w:w="1384" w:type="dxa"/>
            <w:vMerge/>
            <w:tcBorders>
              <w:left w:val="single" w:sz="12" w:space="0" w:color="auto"/>
            </w:tcBorders>
          </w:tcPr>
          <w:p w14:paraId="70D3594B" w14:textId="77777777" w:rsidR="00D0278E" w:rsidRDefault="00D0278E" w:rsidP="00D0278E">
            <w:pPr>
              <w:rPr>
                <w:rFonts w:ascii="新細明體" w:eastAsia="新細明體" w:hAnsi="新細明體"/>
              </w:rPr>
            </w:pPr>
          </w:p>
        </w:tc>
        <w:tc>
          <w:tcPr>
            <w:tcW w:w="1276" w:type="dxa"/>
            <w:vMerge/>
          </w:tcPr>
          <w:p w14:paraId="77157586" w14:textId="77777777" w:rsidR="00D0278E" w:rsidRDefault="00D0278E" w:rsidP="00D0278E">
            <w:pPr>
              <w:rPr>
                <w:rFonts w:ascii="新細明體" w:eastAsia="新細明體" w:hAnsi="新細明體"/>
              </w:rPr>
            </w:pPr>
          </w:p>
        </w:tc>
        <w:tc>
          <w:tcPr>
            <w:tcW w:w="5386" w:type="dxa"/>
            <w:tcBorders>
              <w:top w:val="nil"/>
              <w:bottom w:val="nil"/>
            </w:tcBorders>
          </w:tcPr>
          <w:p w14:paraId="0D4A8973"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(九)應用系統操作訓練：</w:t>
            </w:r>
          </w:p>
        </w:tc>
        <w:tc>
          <w:tcPr>
            <w:tcW w:w="5387" w:type="dxa"/>
            <w:tcBorders>
              <w:top w:val="nil"/>
              <w:bottom w:val="nil"/>
            </w:tcBorders>
          </w:tcPr>
          <w:p w14:paraId="7F87A650" w14:textId="795A44D9"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(九)應用系統操作訓練：</w:t>
            </w:r>
          </w:p>
        </w:tc>
        <w:tc>
          <w:tcPr>
            <w:tcW w:w="2023" w:type="dxa"/>
            <w:vMerge/>
            <w:tcBorders>
              <w:right w:val="single" w:sz="12" w:space="0" w:color="auto"/>
            </w:tcBorders>
          </w:tcPr>
          <w:p w14:paraId="12044B58"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8940E5E" w14:textId="77777777">
        <w:tc>
          <w:tcPr>
            <w:tcW w:w="1384" w:type="dxa"/>
            <w:vMerge/>
            <w:tcBorders>
              <w:left w:val="single" w:sz="12" w:space="0" w:color="auto"/>
            </w:tcBorders>
          </w:tcPr>
          <w:p w14:paraId="10C74329" w14:textId="77777777" w:rsidR="00D0278E" w:rsidRDefault="00D0278E" w:rsidP="00D0278E">
            <w:pPr>
              <w:rPr>
                <w:rFonts w:ascii="新細明體" w:eastAsia="新細明體" w:hAnsi="新細明體"/>
              </w:rPr>
            </w:pPr>
          </w:p>
        </w:tc>
        <w:tc>
          <w:tcPr>
            <w:tcW w:w="1276" w:type="dxa"/>
            <w:vMerge/>
          </w:tcPr>
          <w:p w14:paraId="47682422" w14:textId="77777777" w:rsidR="00D0278E" w:rsidRDefault="00D0278E" w:rsidP="00D0278E">
            <w:pPr>
              <w:rPr>
                <w:rFonts w:ascii="新細明體" w:eastAsia="新細明體" w:hAnsi="新細明體"/>
              </w:rPr>
            </w:pPr>
          </w:p>
        </w:tc>
        <w:tc>
          <w:tcPr>
            <w:tcW w:w="5386" w:type="dxa"/>
            <w:tcBorders>
              <w:top w:val="nil"/>
              <w:bottom w:val="nil"/>
            </w:tcBorders>
          </w:tcPr>
          <w:p w14:paraId="013EF49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1.訂定應用系統操作手冊分送使用單位。</w:t>
            </w:r>
          </w:p>
        </w:tc>
        <w:tc>
          <w:tcPr>
            <w:tcW w:w="5387" w:type="dxa"/>
            <w:tcBorders>
              <w:top w:val="nil"/>
              <w:bottom w:val="nil"/>
            </w:tcBorders>
          </w:tcPr>
          <w:p w14:paraId="6739D5DD" w14:textId="662F0B9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1.訂定應用系統操作手冊分送使用單位。</w:t>
            </w:r>
          </w:p>
        </w:tc>
        <w:tc>
          <w:tcPr>
            <w:tcW w:w="2023" w:type="dxa"/>
            <w:vMerge/>
            <w:tcBorders>
              <w:right w:val="single" w:sz="12" w:space="0" w:color="auto"/>
            </w:tcBorders>
          </w:tcPr>
          <w:p w14:paraId="30CE620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2AF6DE2" w14:textId="77777777">
        <w:tc>
          <w:tcPr>
            <w:tcW w:w="1384" w:type="dxa"/>
            <w:vMerge/>
            <w:tcBorders>
              <w:left w:val="single" w:sz="12" w:space="0" w:color="auto"/>
            </w:tcBorders>
          </w:tcPr>
          <w:p w14:paraId="62F82C33" w14:textId="77777777" w:rsidR="00D0278E" w:rsidRDefault="00D0278E" w:rsidP="00D0278E">
            <w:pPr>
              <w:rPr>
                <w:rFonts w:ascii="新細明體" w:eastAsia="新細明體" w:hAnsi="新細明體"/>
              </w:rPr>
            </w:pPr>
          </w:p>
        </w:tc>
        <w:tc>
          <w:tcPr>
            <w:tcW w:w="1276" w:type="dxa"/>
            <w:vMerge/>
          </w:tcPr>
          <w:p w14:paraId="65C48AB3" w14:textId="77777777" w:rsidR="00D0278E" w:rsidRDefault="00D0278E" w:rsidP="00D0278E">
            <w:pPr>
              <w:rPr>
                <w:rFonts w:ascii="新細明體" w:eastAsia="新細明體" w:hAnsi="新細明體"/>
              </w:rPr>
            </w:pPr>
          </w:p>
        </w:tc>
        <w:tc>
          <w:tcPr>
            <w:tcW w:w="5386" w:type="dxa"/>
            <w:tcBorders>
              <w:top w:val="nil"/>
              <w:bottom w:val="nil"/>
            </w:tcBorders>
          </w:tcPr>
          <w:p w14:paraId="4009DDA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2.訓練使用單位人員使用新系統。</w:t>
            </w:r>
          </w:p>
        </w:tc>
        <w:tc>
          <w:tcPr>
            <w:tcW w:w="5387" w:type="dxa"/>
            <w:tcBorders>
              <w:top w:val="nil"/>
              <w:bottom w:val="nil"/>
            </w:tcBorders>
          </w:tcPr>
          <w:p w14:paraId="558832D8" w14:textId="5BD84AB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2.訓練使用單位人員使用新系統。</w:t>
            </w:r>
          </w:p>
        </w:tc>
        <w:tc>
          <w:tcPr>
            <w:tcW w:w="2023" w:type="dxa"/>
            <w:vMerge/>
            <w:tcBorders>
              <w:right w:val="single" w:sz="12" w:space="0" w:color="auto"/>
            </w:tcBorders>
          </w:tcPr>
          <w:p w14:paraId="65135BA3"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5ED609A" w14:textId="77777777">
        <w:tc>
          <w:tcPr>
            <w:tcW w:w="1384" w:type="dxa"/>
            <w:vMerge/>
            <w:tcBorders>
              <w:left w:val="single" w:sz="12" w:space="0" w:color="auto"/>
            </w:tcBorders>
          </w:tcPr>
          <w:p w14:paraId="0F173FA3" w14:textId="77777777" w:rsidR="00D0278E" w:rsidRDefault="00D0278E" w:rsidP="00D0278E">
            <w:pPr>
              <w:rPr>
                <w:rFonts w:ascii="新細明體" w:eastAsia="新細明體" w:hAnsi="新細明體"/>
              </w:rPr>
            </w:pPr>
          </w:p>
        </w:tc>
        <w:tc>
          <w:tcPr>
            <w:tcW w:w="1276" w:type="dxa"/>
            <w:vMerge/>
          </w:tcPr>
          <w:p w14:paraId="09F0FD1A" w14:textId="77777777" w:rsidR="00D0278E" w:rsidRDefault="00D0278E" w:rsidP="00D0278E">
            <w:pPr>
              <w:rPr>
                <w:rFonts w:ascii="新細明體" w:eastAsia="新細明體" w:hAnsi="新細明體"/>
              </w:rPr>
            </w:pPr>
          </w:p>
        </w:tc>
        <w:tc>
          <w:tcPr>
            <w:tcW w:w="5386" w:type="dxa"/>
            <w:tcBorders>
              <w:top w:val="nil"/>
              <w:bottom w:val="nil"/>
            </w:tcBorders>
          </w:tcPr>
          <w:p w14:paraId="7D2A7A5A" w14:textId="77777777"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(十)資料轉換：</w:t>
            </w:r>
          </w:p>
        </w:tc>
        <w:tc>
          <w:tcPr>
            <w:tcW w:w="5387" w:type="dxa"/>
            <w:tcBorders>
              <w:top w:val="nil"/>
              <w:bottom w:val="nil"/>
            </w:tcBorders>
          </w:tcPr>
          <w:p w14:paraId="61A4B977" w14:textId="641F80EC" w:rsidR="00D0278E" w:rsidRPr="00D0278E" w:rsidRDefault="00D0278E" w:rsidP="00D0278E">
            <w:pPr>
              <w:spacing w:line="360" w:lineRule="exact"/>
              <w:ind w:left="429" w:hangingChars="165" w:hanging="429"/>
              <w:rPr>
                <w:rFonts w:ascii="新細明體" w:eastAsia="新細明體" w:hAnsi="新細明體" w:cs="新細明體"/>
              </w:rPr>
            </w:pPr>
            <w:r w:rsidRPr="00D0278E">
              <w:rPr>
                <w:rFonts w:ascii="新細明體" w:eastAsia="新細明體" w:hAnsi="新細明體" w:cs="新細明體" w:hint="eastAsia"/>
              </w:rPr>
              <w:t>(十)資料轉換：</w:t>
            </w:r>
          </w:p>
        </w:tc>
        <w:tc>
          <w:tcPr>
            <w:tcW w:w="2023" w:type="dxa"/>
            <w:vMerge/>
            <w:tcBorders>
              <w:right w:val="single" w:sz="12" w:space="0" w:color="auto"/>
            </w:tcBorders>
          </w:tcPr>
          <w:p w14:paraId="076C044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07FE5D1" w14:textId="77777777">
        <w:tc>
          <w:tcPr>
            <w:tcW w:w="1384" w:type="dxa"/>
            <w:vMerge/>
            <w:tcBorders>
              <w:left w:val="single" w:sz="12" w:space="0" w:color="auto"/>
            </w:tcBorders>
          </w:tcPr>
          <w:p w14:paraId="0E9FC5FF" w14:textId="77777777" w:rsidR="00D0278E" w:rsidRDefault="00D0278E" w:rsidP="00D0278E">
            <w:pPr>
              <w:rPr>
                <w:rFonts w:ascii="新細明體" w:eastAsia="新細明體" w:hAnsi="新細明體"/>
              </w:rPr>
            </w:pPr>
          </w:p>
        </w:tc>
        <w:tc>
          <w:tcPr>
            <w:tcW w:w="1276" w:type="dxa"/>
            <w:vMerge/>
          </w:tcPr>
          <w:p w14:paraId="227B7725" w14:textId="77777777" w:rsidR="00D0278E" w:rsidRDefault="00D0278E" w:rsidP="00D0278E">
            <w:pPr>
              <w:rPr>
                <w:rFonts w:ascii="新細明體" w:eastAsia="新細明體" w:hAnsi="新細明體"/>
              </w:rPr>
            </w:pPr>
          </w:p>
        </w:tc>
        <w:tc>
          <w:tcPr>
            <w:tcW w:w="5386" w:type="dxa"/>
            <w:tcBorders>
              <w:top w:val="nil"/>
              <w:bottom w:val="nil"/>
            </w:tcBorders>
          </w:tcPr>
          <w:p w14:paraId="7596800F"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1.訂定資料轉換計畫，其內容至少包含下列項目：</w:t>
            </w:r>
          </w:p>
        </w:tc>
        <w:tc>
          <w:tcPr>
            <w:tcW w:w="5387" w:type="dxa"/>
            <w:tcBorders>
              <w:top w:val="nil"/>
              <w:bottom w:val="nil"/>
            </w:tcBorders>
          </w:tcPr>
          <w:p w14:paraId="29BBB371" w14:textId="04201C2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1.訂定資料轉換計畫，其內容至少包含下列項目：</w:t>
            </w:r>
          </w:p>
        </w:tc>
        <w:tc>
          <w:tcPr>
            <w:tcW w:w="2023" w:type="dxa"/>
            <w:vMerge/>
            <w:tcBorders>
              <w:right w:val="single" w:sz="12" w:space="0" w:color="auto"/>
            </w:tcBorders>
          </w:tcPr>
          <w:p w14:paraId="20DFB06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C052D2A" w14:textId="77777777">
        <w:tc>
          <w:tcPr>
            <w:tcW w:w="1384" w:type="dxa"/>
            <w:vMerge/>
            <w:tcBorders>
              <w:left w:val="single" w:sz="12" w:space="0" w:color="auto"/>
            </w:tcBorders>
          </w:tcPr>
          <w:p w14:paraId="05A060D1" w14:textId="77777777" w:rsidR="00D0278E" w:rsidRDefault="00D0278E" w:rsidP="00D0278E">
            <w:pPr>
              <w:rPr>
                <w:rFonts w:ascii="新細明體" w:eastAsia="新細明體" w:hAnsi="新細明體"/>
              </w:rPr>
            </w:pPr>
          </w:p>
        </w:tc>
        <w:tc>
          <w:tcPr>
            <w:tcW w:w="1276" w:type="dxa"/>
            <w:vMerge/>
          </w:tcPr>
          <w:p w14:paraId="74AED5E3" w14:textId="77777777" w:rsidR="00D0278E" w:rsidRDefault="00D0278E" w:rsidP="00D0278E">
            <w:pPr>
              <w:rPr>
                <w:rFonts w:ascii="新細明體" w:eastAsia="新細明體" w:hAnsi="新細明體"/>
              </w:rPr>
            </w:pPr>
          </w:p>
        </w:tc>
        <w:tc>
          <w:tcPr>
            <w:tcW w:w="5386" w:type="dxa"/>
            <w:tcBorders>
              <w:top w:val="nil"/>
              <w:bottom w:val="nil"/>
            </w:tcBorders>
          </w:tcPr>
          <w:p w14:paraId="72506CDC"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(1)轉換時機及負責轉換人員。</w:t>
            </w:r>
          </w:p>
        </w:tc>
        <w:tc>
          <w:tcPr>
            <w:tcW w:w="5387" w:type="dxa"/>
            <w:tcBorders>
              <w:top w:val="nil"/>
              <w:bottom w:val="nil"/>
            </w:tcBorders>
          </w:tcPr>
          <w:p w14:paraId="126D1675" w14:textId="080F9EFD"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(1)轉換時機及負責轉換人員。</w:t>
            </w:r>
          </w:p>
        </w:tc>
        <w:tc>
          <w:tcPr>
            <w:tcW w:w="2023" w:type="dxa"/>
            <w:vMerge/>
            <w:tcBorders>
              <w:right w:val="single" w:sz="12" w:space="0" w:color="auto"/>
            </w:tcBorders>
          </w:tcPr>
          <w:p w14:paraId="7E03349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242B13C" w14:textId="77777777">
        <w:tc>
          <w:tcPr>
            <w:tcW w:w="1384" w:type="dxa"/>
            <w:vMerge/>
            <w:tcBorders>
              <w:left w:val="single" w:sz="12" w:space="0" w:color="auto"/>
            </w:tcBorders>
          </w:tcPr>
          <w:p w14:paraId="4DA299F8" w14:textId="77777777" w:rsidR="00D0278E" w:rsidRDefault="00D0278E" w:rsidP="00D0278E">
            <w:pPr>
              <w:rPr>
                <w:rFonts w:ascii="新細明體" w:eastAsia="新細明體" w:hAnsi="新細明體"/>
              </w:rPr>
            </w:pPr>
          </w:p>
        </w:tc>
        <w:tc>
          <w:tcPr>
            <w:tcW w:w="1276" w:type="dxa"/>
            <w:vMerge/>
          </w:tcPr>
          <w:p w14:paraId="71F9A6A4" w14:textId="77777777" w:rsidR="00D0278E" w:rsidRDefault="00D0278E" w:rsidP="00D0278E">
            <w:pPr>
              <w:rPr>
                <w:rFonts w:ascii="新細明體" w:eastAsia="新細明體" w:hAnsi="新細明體"/>
              </w:rPr>
            </w:pPr>
          </w:p>
        </w:tc>
        <w:tc>
          <w:tcPr>
            <w:tcW w:w="5386" w:type="dxa"/>
            <w:tcBorders>
              <w:top w:val="nil"/>
              <w:bottom w:val="nil"/>
            </w:tcBorders>
          </w:tcPr>
          <w:p w14:paraId="117AE2D5"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(2)轉換方式。</w:t>
            </w:r>
          </w:p>
        </w:tc>
        <w:tc>
          <w:tcPr>
            <w:tcW w:w="5387" w:type="dxa"/>
            <w:tcBorders>
              <w:top w:val="nil"/>
              <w:bottom w:val="nil"/>
            </w:tcBorders>
          </w:tcPr>
          <w:p w14:paraId="325CC598" w14:textId="3BB335C9"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(2)轉換方式。</w:t>
            </w:r>
          </w:p>
        </w:tc>
        <w:tc>
          <w:tcPr>
            <w:tcW w:w="2023" w:type="dxa"/>
            <w:vMerge/>
            <w:tcBorders>
              <w:right w:val="single" w:sz="12" w:space="0" w:color="auto"/>
            </w:tcBorders>
          </w:tcPr>
          <w:p w14:paraId="2C15253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D2767C9" w14:textId="77777777">
        <w:tc>
          <w:tcPr>
            <w:tcW w:w="1384" w:type="dxa"/>
            <w:vMerge/>
            <w:tcBorders>
              <w:left w:val="single" w:sz="12" w:space="0" w:color="auto"/>
            </w:tcBorders>
          </w:tcPr>
          <w:p w14:paraId="1396325A" w14:textId="77777777" w:rsidR="00D0278E" w:rsidRDefault="00D0278E" w:rsidP="00D0278E">
            <w:pPr>
              <w:rPr>
                <w:rFonts w:ascii="新細明體" w:eastAsia="新細明體" w:hAnsi="新細明體"/>
              </w:rPr>
            </w:pPr>
          </w:p>
        </w:tc>
        <w:tc>
          <w:tcPr>
            <w:tcW w:w="1276" w:type="dxa"/>
            <w:vMerge/>
          </w:tcPr>
          <w:p w14:paraId="04165B39" w14:textId="77777777" w:rsidR="00D0278E" w:rsidRDefault="00D0278E" w:rsidP="00D0278E">
            <w:pPr>
              <w:rPr>
                <w:rFonts w:ascii="新細明體" w:eastAsia="新細明體" w:hAnsi="新細明體"/>
              </w:rPr>
            </w:pPr>
          </w:p>
        </w:tc>
        <w:tc>
          <w:tcPr>
            <w:tcW w:w="5386" w:type="dxa"/>
            <w:tcBorders>
              <w:top w:val="nil"/>
              <w:bottom w:val="nil"/>
            </w:tcBorders>
          </w:tcPr>
          <w:p w14:paraId="68B659D8"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2.資料轉換計畫應呈相關權責主管核定後執行之。</w:t>
            </w:r>
          </w:p>
        </w:tc>
        <w:tc>
          <w:tcPr>
            <w:tcW w:w="5387" w:type="dxa"/>
            <w:tcBorders>
              <w:top w:val="nil"/>
              <w:bottom w:val="nil"/>
            </w:tcBorders>
          </w:tcPr>
          <w:p w14:paraId="36A19FE4" w14:textId="14AE903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2.資料轉換計畫應呈相關權責主管核定後執行之。</w:t>
            </w:r>
          </w:p>
        </w:tc>
        <w:tc>
          <w:tcPr>
            <w:tcW w:w="2023" w:type="dxa"/>
            <w:vMerge/>
            <w:tcBorders>
              <w:right w:val="single" w:sz="12" w:space="0" w:color="auto"/>
            </w:tcBorders>
          </w:tcPr>
          <w:p w14:paraId="717FC14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CBB2BE1" w14:textId="77777777">
        <w:tc>
          <w:tcPr>
            <w:tcW w:w="1384" w:type="dxa"/>
            <w:vMerge/>
            <w:tcBorders>
              <w:left w:val="single" w:sz="12" w:space="0" w:color="auto"/>
            </w:tcBorders>
          </w:tcPr>
          <w:p w14:paraId="7BC56880" w14:textId="77777777" w:rsidR="00D0278E" w:rsidRDefault="00D0278E" w:rsidP="00D0278E">
            <w:pPr>
              <w:rPr>
                <w:rFonts w:ascii="新細明體" w:eastAsia="新細明體" w:hAnsi="新細明體"/>
              </w:rPr>
            </w:pPr>
          </w:p>
        </w:tc>
        <w:tc>
          <w:tcPr>
            <w:tcW w:w="1276" w:type="dxa"/>
            <w:vMerge/>
          </w:tcPr>
          <w:p w14:paraId="5F46F893" w14:textId="77777777" w:rsidR="00D0278E" w:rsidRDefault="00D0278E" w:rsidP="00D0278E">
            <w:pPr>
              <w:rPr>
                <w:rFonts w:ascii="新細明體" w:eastAsia="新細明體" w:hAnsi="新細明體"/>
              </w:rPr>
            </w:pPr>
          </w:p>
        </w:tc>
        <w:tc>
          <w:tcPr>
            <w:tcW w:w="5386" w:type="dxa"/>
            <w:tcBorders>
              <w:top w:val="nil"/>
              <w:bottom w:val="nil"/>
            </w:tcBorders>
          </w:tcPr>
          <w:p w14:paraId="40BB05D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3.進行資料轉換作業前應保留備份資料。</w:t>
            </w:r>
          </w:p>
        </w:tc>
        <w:tc>
          <w:tcPr>
            <w:tcW w:w="5387" w:type="dxa"/>
            <w:tcBorders>
              <w:top w:val="nil"/>
              <w:bottom w:val="nil"/>
            </w:tcBorders>
          </w:tcPr>
          <w:p w14:paraId="61DB7B77" w14:textId="437C036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3.進行資料轉換作業前應保留備份資料。</w:t>
            </w:r>
          </w:p>
        </w:tc>
        <w:tc>
          <w:tcPr>
            <w:tcW w:w="2023" w:type="dxa"/>
            <w:vMerge/>
            <w:tcBorders>
              <w:right w:val="single" w:sz="12" w:space="0" w:color="auto"/>
            </w:tcBorders>
          </w:tcPr>
          <w:p w14:paraId="3C1C822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7CF07D1" w14:textId="77777777">
        <w:tc>
          <w:tcPr>
            <w:tcW w:w="1384" w:type="dxa"/>
            <w:vMerge/>
            <w:tcBorders>
              <w:left w:val="single" w:sz="12" w:space="0" w:color="auto"/>
            </w:tcBorders>
          </w:tcPr>
          <w:p w14:paraId="238F124F" w14:textId="77777777" w:rsidR="00D0278E" w:rsidRDefault="00D0278E" w:rsidP="00D0278E">
            <w:pPr>
              <w:rPr>
                <w:rFonts w:ascii="新細明體" w:eastAsia="新細明體" w:hAnsi="新細明體"/>
              </w:rPr>
            </w:pPr>
          </w:p>
        </w:tc>
        <w:tc>
          <w:tcPr>
            <w:tcW w:w="1276" w:type="dxa"/>
            <w:vMerge/>
          </w:tcPr>
          <w:p w14:paraId="42BE23AF" w14:textId="77777777" w:rsidR="00D0278E" w:rsidRDefault="00D0278E" w:rsidP="00D0278E">
            <w:pPr>
              <w:rPr>
                <w:rFonts w:ascii="新細明體" w:eastAsia="新細明體" w:hAnsi="新細明體"/>
              </w:rPr>
            </w:pPr>
          </w:p>
        </w:tc>
        <w:tc>
          <w:tcPr>
            <w:tcW w:w="5386" w:type="dxa"/>
            <w:tcBorders>
              <w:top w:val="nil"/>
              <w:bottom w:val="nil"/>
            </w:tcBorders>
          </w:tcPr>
          <w:p w14:paraId="136BD94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4.比較資料轉換前後新舊系統之執行結果並適時修正錯誤。</w:t>
            </w:r>
          </w:p>
        </w:tc>
        <w:tc>
          <w:tcPr>
            <w:tcW w:w="5387" w:type="dxa"/>
            <w:tcBorders>
              <w:top w:val="nil"/>
              <w:bottom w:val="nil"/>
            </w:tcBorders>
          </w:tcPr>
          <w:p w14:paraId="2B7A3C93" w14:textId="7155184A"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4.比較資料轉換前後新舊系統之執行結果並適時修正錯誤。</w:t>
            </w:r>
          </w:p>
        </w:tc>
        <w:tc>
          <w:tcPr>
            <w:tcW w:w="2023" w:type="dxa"/>
            <w:vMerge/>
            <w:tcBorders>
              <w:right w:val="single" w:sz="12" w:space="0" w:color="auto"/>
            </w:tcBorders>
          </w:tcPr>
          <w:p w14:paraId="0B72A27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0468A66" w14:textId="77777777">
        <w:tc>
          <w:tcPr>
            <w:tcW w:w="1384" w:type="dxa"/>
            <w:vMerge/>
            <w:tcBorders>
              <w:left w:val="single" w:sz="12" w:space="0" w:color="auto"/>
            </w:tcBorders>
          </w:tcPr>
          <w:p w14:paraId="6C6BC84C" w14:textId="77777777" w:rsidR="00D0278E" w:rsidRDefault="00D0278E" w:rsidP="00D0278E">
            <w:pPr>
              <w:rPr>
                <w:rFonts w:ascii="新細明體" w:eastAsia="新細明體" w:hAnsi="新細明體"/>
              </w:rPr>
            </w:pPr>
          </w:p>
        </w:tc>
        <w:tc>
          <w:tcPr>
            <w:tcW w:w="1276" w:type="dxa"/>
            <w:vMerge/>
          </w:tcPr>
          <w:p w14:paraId="7DEFF09C" w14:textId="77777777" w:rsidR="00D0278E" w:rsidRDefault="00D0278E" w:rsidP="00D0278E">
            <w:pPr>
              <w:rPr>
                <w:rFonts w:ascii="新細明體" w:eastAsia="新細明體" w:hAnsi="新細明體"/>
              </w:rPr>
            </w:pPr>
          </w:p>
        </w:tc>
        <w:tc>
          <w:tcPr>
            <w:tcW w:w="5386" w:type="dxa"/>
            <w:tcBorders>
              <w:top w:val="nil"/>
              <w:bottom w:val="nil"/>
            </w:tcBorders>
          </w:tcPr>
          <w:p w14:paraId="78EE8B2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5.轉換後併行作業。</w:t>
            </w:r>
          </w:p>
        </w:tc>
        <w:tc>
          <w:tcPr>
            <w:tcW w:w="5387" w:type="dxa"/>
            <w:tcBorders>
              <w:top w:val="nil"/>
              <w:bottom w:val="nil"/>
            </w:tcBorders>
          </w:tcPr>
          <w:p w14:paraId="725E3CF3" w14:textId="3A7ACAE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5.轉換後併行作業。</w:t>
            </w:r>
          </w:p>
        </w:tc>
        <w:tc>
          <w:tcPr>
            <w:tcW w:w="2023" w:type="dxa"/>
            <w:vMerge/>
            <w:tcBorders>
              <w:right w:val="single" w:sz="12" w:space="0" w:color="auto"/>
            </w:tcBorders>
          </w:tcPr>
          <w:p w14:paraId="24551D0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8C25F88" w14:textId="77777777">
        <w:tc>
          <w:tcPr>
            <w:tcW w:w="1384" w:type="dxa"/>
            <w:vMerge/>
            <w:tcBorders>
              <w:left w:val="single" w:sz="12" w:space="0" w:color="auto"/>
            </w:tcBorders>
          </w:tcPr>
          <w:p w14:paraId="5D385F7E" w14:textId="77777777" w:rsidR="00D0278E" w:rsidRDefault="00D0278E" w:rsidP="00D0278E">
            <w:pPr>
              <w:rPr>
                <w:rFonts w:ascii="新細明體" w:eastAsia="新細明體" w:hAnsi="新細明體"/>
              </w:rPr>
            </w:pPr>
          </w:p>
        </w:tc>
        <w:tc>
          <w:tcPr>
            <w:tcW w:w="1276" w:type="dxa"/>
            <w:vMerge/>
          </w:tcPr>
          <w:p w14:paraId="56B4491A" w14:textId="77777777" w:rsidR="00D0278E" w:rsidRDefault="00D0278E" w:rsidP="00D0278E">
            <w:pPr>
              <w:rPr>
                <w:rFonts w:ascii="新細明體" w:eastAsia="新細明體" w:hAnsi="新細明體"/>
              </w:rPr>
            </w:pPr>
          </w:p>
        </w:tc>
        <w:tc>
          <w:tcPr>
            <w:tcW w:w="5386" w:type="dxa"/>
            <w:tcBorders>
              <w:top w:val="nil"/>
              <w:bottom w:val="nil"/>
            </w:tcBorders>
          </w:tcPr>
          <w:p w14:paraId="5D654C9A"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(十一)併行測試：</w:t>
            </w:r>
          </w:p>
        </w:tc>
        <w:tc>
          <w:tcPr>
            <w:tcW w:w="5387" w:type="dxa"/>
            <w:tcBorders>
              <w:top w:val="nil"/>
              <w:bottom w:val="nil"/>
            </w:tcBorders>
          </w:tcPr>
          <w:p w14:paraId="123887D7" w14:textId="646DDDDE"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(十一)併行測試：</w:t>
            </w:r>
          </w:p>
        </w:tc>
        <w:tc>
          <w:tcPr>
            <w:tcW w:w="2023" w:type="dxa"/>
            <w:vMerge/>
            <w:tcBorders>
              <w:right w:val="single" w:sz="12" w:space="0" w:color="auto"/>
            </w:tcBorders>
          </w:tcPr>
          <w:p w14:paraId="1DBFF90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C4CAD17" w14:textId="77777777">
        <w:tc>
          <w:tcPr>
            <w:tcW w:w="1384" w:type="dxa"/>
            <w:vMerge/>
            <w:tcBorders>
              <w:left w:val="single" w:sz="12" w:space="0" w:color="auto"/>
            </w:tcBorders>
          </w:tcPr>
          <w:p w14:paraId="03D7CF42" w14:textId="77777777" w:rsidR="00D0278E" w:rsidRDefault="00D0278E" w:rsidP="00D0278E">
            <w:pPr>
              <w:rPr>
                <w:rFonts w:ascii="新細明體" w:eastAsia="新細明體" w:hAnsi="新細明體"/>
              </w:rPr>
            </w:pPr>
          </w:p>
        </w:tc>
        <w:tc>
          <w:tcPr>
            <w:tcW w:w="1276" w:type="dxa"/>
            <w:vMerge/>
          </w:tcPr>
          <w:p w14:paraId="0936CB35" w14:textId="77777777" w:rsidR="00D0278E" w:rsidRDefault="00D0278E" w:rsidP="00D0278E">
            <w:pPr>
              <w:rPr>
                <w:rFonts w:ascii="新細明體" w:eastAsia="新細明體" w:hAnsi="新細明體"/>
              </w:rPr>
            </w:pPr>
          </w:p>
        </w:tc>
        <w:tc>
          <w:tcPr>
            <w:tcW w:w="5386" w:type="dxa"/>
            <w:tcBorders>
              <w:top w:val="nil"/>
              <w:bottom w:val="nil"/>
            </w:tcBorders>
          </w:tcPr>
          <w:p w14:paraId="161E548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1.於資料轉換作業完成後進行。</w:t>
            </w:r>
          </w:p>
        </w:tc>
        <w:tc>
          <w:tcPr>
            <w:tcW w:w="5387" w:type="dxa"/>
            <w:tcBorders>
              <w:top w:val="nil"/>
              <w:bottom w:val="nil"/>
            </w:tcBorders>
          </w:tcPr>
          <w:p w14:paraId="249D48DC" w14:textId="2E49C65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1.於資料轉換作業完成後進行。</w:t>
            </w:r>
          </w:p>
        </w:tc>
        <w:tc>
          <w:tcPr>
            <w:tcW w:w="2023" w:type="dxa"/>
            <w:vMerge/>
            <w:tcBorders>
              <w:right w:val="single" w:sz="12" w:space="0" w:color="auto"/>
            </w:tcBorders>
          </w:tcPr>
          <w:p w14:paraId="4100F1E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F29EA7A" w14:textId="77777777">
        <w:tc>
          <w:tcPr>
            <w:tcW w:w="1384" w:type="dxa"/>
            <w:vMerge/>
            <w:tcBorders>
              <w:left w:val="single" w:sz="12" w:space="0" w:color="auto"/>
            </w:tcBorders>
          </w:tcPr>
          <w:p w14:paraId="04992F77" w14:textId="77777777" w:rsidR="00D0278E" w:rsidRDefault="00D0278E" w:rsidP="00D0278E">
            <w:pPr>
              <w:rPr>
                <w:rFonts w:ascii="新細明體" w:eastAsia="新細明體" w:hAnsi="新細明體"/>
              </w:rPr>
            </w:pPr>
          </w:p>
        </w:tc>
        <w:tc>
          <w:tcPr>
            <w:tcW w:w="1276" w:type="dxa"/>
            <w:vMerge/>
          </w:tcPr>
          <w:p w14:paraId="03BE8F1F" w14:textId="77777777" w:rsidR="00D0278E" w:rsidRDefault="00D0278E" w:rsidP="00D0278E">
            <w:pPr>
              <w:rPr>
                <w:rFonts w:ascii="新細明體" w:eastAsia="新細明體" w:hAnsi="新細明體"/>
              </w:rPr>
            </w:pPr>
          </w:p>
        </w:tc>
        <w:tc>
          <w:tcPr>
            <w:tcW w:w="5386" w:type="dxa"/>
            <w:tcBorders>
              <w:top w:val="nil"/>
              <w:bottom w:val="nil"/>
            </w:tcBorders>
          </w:tcPr>
          <w:p w14:paraId="40855627"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2.正式作業資料同時輸入新舊系統。</w:t>
            </w:r>
          </w:p>
        </w:tc>
        <w:tc>
          <w:tcPr>
            <w:tcW w:w="5387" w:type="dxa"/>
            <w:tcBorders>
              <w:top w:val="nil"/>
              <w:bottom w:val="nil"/>
            </w:tcBorders>
          </w:tcPr>
          <w:p w14:paraId="5646F15B" w14:textId="785FD4D1"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2.正式作業資料同時輸入新舊系統。</w:t>
            </w:r>
          </w:p>
        </w:tc>
        <w:tc>
          <w:tcPr>
            <w:tcW w:w="2023" w:type="dxa"/>
            <w:vMerge/>
            <w:tcBorders>
              <w:right w:val="single" w:sz="12" w:space="0" w:color="auto"/>
            </w:tcBorders>
          </w:tcPr>
          <w:p w14:paraId="7AA60C1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8C9D0F3" w14:textId="77777777">
        <w:tc>
          <w:tcPr>
            <w:tcW w:w="1384" w:type="dxa"/>
            <w:vMerge/>
            <w:tcBorders>
              <w:left w:val="single" w:sz="12" w:space="0" w:color="auto"/>
            </w:tcBorders>
          </w:tcPr>
          <w:p w14:paraId="16151F5E" w14:textId="77777777" w:rsidR="00D0278E" w:rsidRDefault="00D0278E" w:rsidP="00D0278E">
            <w:pPr>
              <w:rPr>
                <w:rFonts w:ascii="新細明體" w:eastAsia="新細明體" w:hAnsi="新細明體"/>
              </w:rPr>
            </w:pPr>
          </w:p>
        </w:tc>
        <w:tc>
          <w:tcPr>
            <w:tcW w:w="1276" w:type="dxa"/>
            <w:vMerge/>
          </w:tcPr>
          <w:p w14:paraId="436112D8" w14:textId="77777777" w:rsidR="00D0278E" w:rsidRDefault="00D0278E" w:rsidP="00D0278E">
            <w:pPr>
              <w:rPr>
                <w:rFonts w:ascii="新細明體" w:eastAsia="新細明體" w:hAnsi="新細明體"/>
              </w:rPr>
            </w:pPr>
          </w:p>
        </w:tc>
        <w:tc>
          <w:tcPr>
            <w:tcW w:w="5386" w:type="dxa"/>
            <w:tcBorders>
              <w:top w:val="nil"/>
              <w:bottom w:val="nil"/>
            </w:tcBorders>
          </w:tcPr>
          <w:p w14:paraId="7E1CBD0F"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3.比較新舊系統輸出結果，如有錯誤應即時修正。</w:t>
            </w:r>
          </w:p>
        </w:tc>
        <w:tc>
          <w:tcPr>
            <w:tcW w:w="5387" w:type="dxa"/>
            <w:tcBorders>
              <w:top w:val="nil"/>
              <w:bottom w:val="nil"/>
            </w:tcBorders>
          </w:tcPr>
          <w:p w14:paraId="2F8DEB6D" w14:textId="7D6C5DE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3.比較新舊系統輸出結果，如有錯誤應即時修正。</w:t>
            </w:r>
          </w:p>
        </w:tc>
        <w:tc>
          <w:tcPr>
            <w:tcW w:w="2023" w:type="dxa"/>
            <w:vMerge/>
            <w:tcBorders>
              <w:right w:val="single" w:sz="12" w:space="0" w:color="auto"/>
            </w:tcBorders>
          </w:tcPr>
          <w:p w14:paraId="728D7B8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3DFB9C9" w14:textId="77777777">
        <w:tc>
          <w:tcPr>
            <w:tcW w:w="1384" w:type="dxa"/>
            <w:vMerge/>
            <w:tcBorders>
              <w:left w:val="single" w:sz="12" w:space="0" w:color="auto"/>
            </w:tcBorders>
          </w:tcPr>
          <w:p w14:paraId="3161D684" w14:textId="77777777" w:rsidR="00D0278E" w:rsidRDefault="00D0278E" w:rsidP="00D0278E">
            <w:pPr>
              <w:rPr>
                <w:rFonts w:ascii="新細明體" w:eastAsia="新細明體" w:hAnsi="新細明體"/>
              </w:rPr>
            </w:pPr>
          </w:p>
        </w:tc>
        <w:tc>
          <w:tcPr>
            <w:tcW w:w="1276" w:type="dxa"/>
            <w:vMerge/>
          </w:tcPr>
          <w:p w14:paraId="116F506F" w14:textId="77777777" w:rsidR="00D0278E" w:rsidRDefault="00D0278E" w:rsidP="00D0278E">
            <w:pPr>
              <w:rPr>
                <w:rFonts w:ascii="新細明體" w:eastAsia="新細明體" w:hAnsi="新細明體"/>
              </w:rPr>
            </w:pPr>
          </w:p>
        </w:tc>
        <w:tc>
          <w:tcPr>
            <w:tcW w:w="5386" w:type="dxa"/>
            <w:tcBorders>
              <w:top w:val="nil"/>
              <w:bottom w:val="nil"/>
            </w:tcBorders>
          </w:tcPr>
          <w:p w14:paraId="766D7AE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4.併行測試正常經相關權責主管核准後正式上線。</w:t>
            </w:r>
          </w:p>
        </w:tc>
        <w:tc>
          <w:tcPr>
            <w:tcW w:w="5387" w:type="dxa"/>
            <w:tcBorders>
              <w:top w:val="nil"/>
              <w:bottom w:val="nil"/>
            </w:tcBorders>
          </w:tcPr>
          <w:p w14:paraId="6111D6AC" w14:textId="6F94C84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4.併行測試正常經相關權責主管核准後正式上線。</w:t>
            </w:r>
          </w:p>
        </w:tc>
        <w:tc>
          <w:tcPr>
            <w:tcW w:w="2023" w:type="dxa"/>
            <w:vMerge/>
            <w:tcBorders>
              <w:right w:val="single" w:sz="12" w:space="0" w:color="auto"/>
            </w:tcBorders>
          </w:tcPr>
          <w:p w14:paraId="0465790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4AEBF94" w14:textId="77777777">
        <w:tc>
          <w:tcPr>
            <w:tcW w:w="1384" w:type="dxa"/>
            <w:vMerge/>
            <w:tcBorders>
              <w:left w:val="single" w:sz="12" w:space="0" w:color="auto"/>
            </w:tcBorders>
          </w:tcPr>
          <w:p w14:paraId="78E7241D" w14:textId="77777777" w:rsidR="00D0278E" w:rsidRDefault="00D0278E" w:rsidP="00D0278E">
            <w:pPr>
              <w:rPr>
                <w:rFonts w:ascii="新細明體" w:eastAsia="新細明體" w:hAnsi="新細明體"/>
              </w:rPr>
            </w:pPr>
          </w:p>
        </w:tc>
        <w:tc>
          <w:tcPr>
            <w:tcW w:w="1276" w:type="dxa"/>
            <w:vMerge/>
          </w:tcPr>
          <w:p w14:paraId="56617368" w14:textId="77777777" w:rsidR="00D0278E" w:rsidRDefault="00D0278E" w:rsidP="00D0278E">
            <w:pPr>
              <w:rPr>
                <w:rFonts w:ascii="新細明體" w:eastAsia="新細明體" w:hAnsi="新細明體"/>
              </w:rPr>
            </w:pPr>
          </w:p>
        </w:tc>
        <w:tc>
          <w:tcPr>
            <w:tcW w:w="5386" w:type="dxa"/>
            <w:tcBorders>
              <w:top w:val="nil"/>
              <w:bottom w:val="nil"/>
            </w:tcBorders>
          </w:tcPr>
          <w:p w14:paraId="739534D2"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(十二)文件整理：</w:t>
            </w:r>
          </w:p>
        </w:tc>
        <w:tc>
          <w:tcPr>
            <w:tcW w:w="5387" w:type="dxa"/>
            <w:tcBorders>
              <w:top w:val="nil"/>
              <w:bottom w:val="nil"/>
            </w:tcBorders>
          </w:tcPr>
          <w:p w14:paraId="3E18468A" w14:textId="16E055C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(十二)文件整理：</w:t>
            </w:r>
          </w:p>
        </w:tc>
        <w:tc>
          <w:tcPr>
            <w:tcW w:w="2023" w:type="dxa"/>
            <w:vMerge/>
            <w:tcBorders>
              <w:right w:val="single" w:sz="12" w:space="0" w:color="auto"/>
            </w:tcBorders>
          </w:tcPr>
          <w:p w14:paraId="4456E57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70196C0" w14:textId="77777777">
        <w:tc>
          <w:tcPr>
            <w:tcW w:w="1384" w:type="dxa"/>
            <w:vMerge/>
            <w:tcBorders>
              <w:left w:val="single" w:sz="12" w:space="0" w:color="auto"/>
            </w:tcBorders>
          </w:tcPr>
          <w:p w14:paraId="4EF8826E" w14:textId="77777777" w:rsidR="00D0278E" w:rsidRDefault="00D0278E" w:rsidP="00D0278E">
            <w:pPr>
              <w:rPr>
                <w:rFonts w:ascii="新細明體" w:eastAsia="新細明體" w:hAnsi="新細明體"/>
              </w:rPr>
            </w:pPr>
          </w:p>
        </w:tc>
        <w:tc>
          <w:tcPr>
            <w:tcW w:w="1276" w:type="dxa"/>
            <w:vMerge/>
          </w:tcPr>
          <w:p w14:paraId="2EB0A4DB" w14:textId="77777777" w:rsidR="00D0278E" w:rsidRDefault="00D0278E" w:rsidP="00D0278E">
            <w:pPr>
              <w:rPr>
                <w:rFonts w:ascii="新細明體" w:eastAsia="新細明體" w:hAnsi="新細明體"/>
              </w:rPr>
            </w:pPr>
          </w:p>
        </w:tc>
        <w:tc>
          <w:tcPr>
            <w:tcW w:w="5386" w:type="dxa"/>
            <w:tcBorders>
              <w:top w:val="nil"/>
              <w:bottom w:val="nil"/>
            </w:tcBorders>
          </w:tcPr>
          <w:p w14:paraId="49B138C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1.新開發之應用系統正式實施前應備妥下列各項說明文件：</w:t>
            </w:r>
          </w:p>
        </w:tc>
        <w:tc>
          <w:tcPr>
            <w:tcW w:w="5387" w:type="dxa"/>
            <w:tcBorders>
              <w:top w:val="nil"/>
              <w:bottom w:val="nil"/>
            </w:tcBorders>
          </w:tcPr>
          <w:p w14:paraId="2EDD091C" w14:textId="4924866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1.新開發之應用系統正式實施前應備妥下列各項說明文件：</w:t>
            </w:r>
          </w:p>
        </w:tc>
        <w:tc>
          <w:tcPr>
            <w:tcW w:w="2023" w:type="dxa"/>
            <w:vMerge/>
            <w:tcBorders>
              <w:right w:val="single" w:sz="12" w:space="0" w:color="auto"/>
            </w:tcBorders>
          </w:tcPr>
          <w:p w14:paraId="70B33B9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E138C14" w14:textId="77777777">
        <w:tc>
          <w:tcPr>
            <w:tcW w:w="1384" w:type="dxa"/>
            <w:vMerge/>
            <w:tcBorders>
              <w:left w:val="single" w:sz="12" w:space="0" w:color="auto"/>
            </w:tcBorders>
          </w:tcPr>
          <w:p w14:paraId="03011281" w14:textId="77777777" w:rsidR="00D0278E" w:rsidRDefault="00D0278E" w:rsidP="00D0278E">
            <w:pPr>
              <w:rPr>
                <w:rFonts w:ascii="新細明體" w:eastAsia="新細明體" w:hAnsi="新細明體"/>
              </w:rPr>
            </w:pPr>
          </w:p>
        </w:tc>
        <w:tc>
          <w:tcPr>
            <w:tcW w:w="1276" w:type="dxa"/>
            <w:vMerge/>
          </w:tcPr>
          <w:p w14:paraId="5B2F8EAB" w14:textId="77777777" w:rsidR="00D0278E" w:rsidRDefault="00D0278E" w:rsidP="00D0278E">
            <w:pPr>
              <w:rPr>
                <w:rFonts w:ascii="新細明體" w:eastAsia="新細明體" w:hAnsi="新細明體"/>
              </w:rPr>
            </w:pPr>
          </w:p>
        </w:tc>
        <w:tc>
          <w:tcPr>
            <w:tcW w:w="5386" w:type="dxa"/>
            <w:tcBorders>
              <w:top w:val="nil"/>
              <w:bottom w:val="nil"/>
            </w:tcBorders>
          </w:tcPr>
          <w:p w14:paraId="4A810B9E"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(1)系統概述。</w:t>
            </w:r>
          </w:p>
        </w:tc>
        <w:tc>
          <w:tcPr>
            <w:tcW w:w="5387" w:type="dxa"/>
            <w:tcBorders>
              <w:top w:val="nil"/>
              <w:bottom w:val="nil"/>
            </w:tcBorders>
          </w:tcPr>
          <w:p w14:paraId="53A7808B" w14:textId="058C53A0"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(1)系統概述。</w:t>
            </w:r>
          </w:p>
        </w:tc>
        <w:tc>
          <w:tcPr>
            <w:tcW w:w="2023" w:type="dxa"/>
            <w:vMerge/>
            <w:tcBorders>
              <w:right w:val="single" w:sz="12" w:space="0" w:color="auto"/>
            </w:tcBorders>
          </w:tcPr>
          <w:p w14:paraId="5BFB2DA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2D743F0" w14:textId="77777777">
        <w:tc>
          <w:tcPr>
            <w:tcW w:w="1384" w:type="dxa"/>
            <w:vMerge/>
            <w:tcBorders>
              <w:left w:val="single" w:sz="12" w:space="0" w:color="auto"/>
            </w:tcBorders>
          </w:tcPr>
          <w:p w14:paraId="5EF1B361" w14:textId="77777777" w:rsidR="00D0278E" w:rsidRDefault="00D0278E" w:rsidP="00D0278E">
            <w:pPr>
              <w:rPr>
                <w:rFonts w:ascii="新細明體" w:eastAsia="新細明體" w:hAnsi="新細明體"/>
              </w:rPr>
            </w:pPr>
          </w:p>
        </w:tc>
        <w:tc>
          <w:tcPr>
            <w:tcW w:w="1276" w:type="dxa"/>
            <w:vMerge/>
          </w:tcPr>
          <w:p w14:paraId="797B8174" w14:textId="77777777" w:rsidR="00D0278E" w:rsidRDefault="00D0278E" w:rsidP="00D0278E">
            <w:pPr>
              <w:rPr>
                <w:rFonts w:ascii="新細明體" w:eastAsia="新細明體" w:hAnsi="新細明體"/>
              </w:rPr>
            </w:pPr>
          </w:p>
        </w:tc>
        <w:tc>
          <w:tcPr>
            <w:tcW w:w="5386" w:type="dxa"/>
            <w:tcBorders>
              <w:top w:val="nil"/>
              <w:bottom w:val="nil"/>
            </w:tcBorders>
          </w:tcPr>
          <w:p w14:paraId="12222A97"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(2)系統流程圖。</w:t>
            </w:r>
          </w:p>
        </w:tc>
        <w:tc>
          <w:tcPr>
            <w:tcW w:w="5387" w:type="dxa"/>
            <w:tcBorders>
              <w:top w:val="nil"/>
              <w:bottom w:val="nil"/>
            </w:tcBorders>
          </w:tcPr>
          <w:p w14:paraId="43C8A89D" w14:textId="4D3C6B3A"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(2)系統流程圖。</w:t>
            </w:r>
          </w:p>
        </w:tc>
        <w:tc>
          <w:tcPr>
            <w:tcW w:w="2023" w:type="dxa"/>
            <w:vMerge/>
            <w:tcBorders>
              <w:right w:val="single" w:sz="12" w:space="0" w:color="auto"/>
            </w:tcBorders>
          </w:tcPr>
          <w:p w14:paraId="03F96D0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5210E8E" w14:textId="77777777">
        <w:tc>
          <w:tcPr>
            <w:tcW w:w="1384" w:type="dxa"/>
            <w:vMerge/>
            <w:tcBorders>
              <w:left w:val="single" w:sz="12" w:space="0" w:color="auto"/>
            </w:tcBorders>
          </w:tcPr>
          <w:p w14:paraId="675604BC" w14:textId="77777777" w:rsidR="00D0278E" w:rsidRDefault="00D0278E" w:rsidP="00D0278E">
            <w:pPr>
              <w:rPr>
                <w:rFonts w:ascii="新細明體" w:eastAsia="新細明體" w:hAnsi="新細明體"/>
              </w:rPr>
            </w:pPr>
          </w:p>
        </w:tc>
        <w:tc>
          <w:tcPr>
            <w:tcW w:w="1276" w:type="dxa"/>
            <w:vMerge/>
          </w:tcPr>
          <w:p w14:paraId="6A008320" w14:textId="77777777" w:rsidR="00D0278E" w:rsidRDefault="00D0278E" w:rsidP="00D0278E">
            <w:pPr>
              <w:rPr>
                <w:rFonts w:ascii="新細明體" w:eastAsia="新細明體" w:hAnsi="新細明體"/>
              </w:rPr>
            </w:pPr>
          </w:p>
        </w:tc>
        <w:tc>
          <w:tcPr>
            <w:tcW w:w="5386" w:type="dxa"/>
            <w:tcBorders>
              <w:top w:val="nil"/>
              <w:bottom w:val="nil"/>
            </w:tcBorders>
          </w:tcPr>
          <w:p w14:paraId="30B352DE"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(3)系統代碼表。</w:t>
            </w:r>
          </w:p>
        </w:tc>
        <w:tc>
          <w:tcPr>
            <w:tcW w:w="5387" w:type="dxa"/>
            <w:tcBorders>
              <w:top w:val="nil"/>
              <w:bottom w:val="nil"/>
            </w:tcBorders>
          </w:tcPr>
          <w:p w14:paraId="6A7EEC3B" w14:textId="37783221"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(3)系統代碼表。</w:t>
            </w:r>
          </w:p>
        </w:tc>
        <w:tc>
          <w:tcPr>
            <w:tcW w:w="2023" w:type="dxa"/>
            <w:vMerge/>
            <w:tcBorders>
              <w:right w:val="single" w:sz="12" w:space="0" w:color="auto"/>
            </w:tcBorders>
          </w:tcPr>
          <w:p w14:paraId="22398E9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49E54EE" w14:textId="77777777">
        <w:tc>
          <w:tcPr>
            <w:tcW w:w="1384" w:type="dxa"/>
            <w:vMerge/>
            <w:tcBorders>
              <w:left w:val="single" w:sz="12" w:space="0" w:color="auto"/>
            </w:tcBorders>
          </w:tcPr>
          <w:p w14:paraId="3038182E" w14:textId="77777777" w:rsidR="00D0278E" w:rsidRDefault="00D0278E" w:rsidP="00D0278E">
            <w:pPr>
              <w:rPr>
                <w:rFonts w:ascii="新細明體" w:eastAsia="新細明體" w:hAnsi="新細明體"/>
              </w:rPr>
            </w:pPr>
          </w:p>
        </w:tc>
        <w:tc>
          <w:tcPr>
            <w:tcW w:w="1276" w:type="dxa"/>
            <w:vMerge/>
          </w:tcPr>
          <w:p w14:paraId="73047832" w14:textId="77777777" w:rsidR="00D0278E" w:rsidRDefault="00D0278E" w:rsidP="00D0278E">
            <w:pPr>
              <w:rPr>
                <w:rFonts w:ascii="新細明體" w:eastAsia="新細明體" w:hAnsi="新細明體"/>
              </w:rPr>
            </w:pPr>
          </w:p>
        </w:tc>
        <w:tc>
          <w:tcPr>
            <w:tcW w:w="5386" w:type="dxa"/>
            <w:tcBorders>
              <w:top w:val="nil"/>
              <w:bottom w:val="nil"/>
            </w:tcBorders>
          </w:tcPr>
          <w:p w14:paraId="0D840E0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(4)系統功能表。</w:t>
            </w:r>
          </w:p>
        </w:tc>
        <w:tc>
          <w:tcPr>
            <w:tcW w:w="5387" w:type="dxa"/>
            <w:tcBorders>
              <w:top w:val="nil"/>
              <w:bottom w:val="nil"/>
            </w:tcBorders>
          </w:tcPr>
          <w:p w14:paraId="1E1BD42E" w14:textId="2CC99ACB"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(4)系統功能表。</w:t>
            </w:r>
          </w:p>
        </w:tc>
        <w:tc>
          <w:tcPr>
            <w:tcW w:w="2023" w:type="dxa"/>
            <w:vMerge/>
            <w:tcBorders>
              <w:right w:val="single" w:sz="12" w:space="0" w:color="auto"/>
            </w:tcBorders>
          </w:tcPr>
          <w:p w14:paraId="2CA798D1"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32447AC" w14:textId="77777777">
        <w:tc>
          <w:tcPr>
            <w:tcW w:w="1384" w:type="dxa"/>
            <w:vMerge/>
            <w:tcBorders>
              <w:left w:val="single" w:sz="12" w:space="0" w:color="auto"/>
            </w:tcBorders>
          </w:tcPr>
          <w:p w14:paraId="392D017B" w14:textId="77777777" w:rsidR="00D0278E" w:rsidRDefault="00D0278E" w:rsidP="00D0278E">
            <w:pPr>
              <w:rPr>
                <w:rFonts w:ascii="新細明體" w:eastAsia="新細明體" w:hAnsi="新細明體"/>
              </w:rPr>
            </w:pPr>
          </w:p>
        </w:tc>
        <w:tc>
          <w:tcPr>
            <w:tcW w:w="1276" w:type="dxa"/>
            <w:vMerge/>
          </w:tcPr>
          <w:p w14:paraId="0E9EAF6B" w14:textId="77777777" w:rsidR="00D0278E" w:rsidRDefault="00D0278E" w:rsidP="00D0278E">
            <w:pPr>
              <w:rPr>
                <w:rFonts w:ascii="新細明體" w:eastAsia="新細明體" w:hAnsi="新細明體"/>
              </w:rPr>
            </w:pPr>
          </w:p>
        </w:tc>
        <w:tc>
          <w:tcPr>
            <w:tcW w:w="5386" w:type="dxa"/>
            <w:tcBorders>
              <w:top w:val="nil"/>
              <w:bottom w:val="nil"/>
            </w:tcBorders>
          </w:tcPr>
          <w:p w14:paraId="78BC4647"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(5)程式規格書。</w:t>
            </w:r>
          </w:p>
        </w:tc>
        <w:tc>
          <w:tcPr>
            <w:tcW w:w="5387" w:type="dxa"/>
            <w:tcBorders>
              <w:top w:val="nil"/>
              <w:bottom w:val="nil"/>
            </w:tcBorders>
          </w:tcPr>
          <w:p w14:paraId="69E10AA6" w14:textId="4A9723E0"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(5)程式規格書。</w:t>
            </w:r>
          </w:p>
        </w:tc>
        <w:tc>
          <w:tcPr>
            <w:tcW w:w="2023" w:type="dxa"/>
            <w:vMerge/>
            <w:tcBorders>
              <w:right w:val="single" w:sz="12" w:space="0" w:color="auto"/>
            </w:tcBorders>
          </w:tcPr>
          <w:p w14:paraId="7962820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5ECF289" w14:textId="77777777">
        <w:tc>
          <w:tcPr>
            <w:tcW w:w="1384" w:type="dxa"/>
            <w:vMerge/>
            <w:tcBorders>
              <w:left w:val="single" w:sz="12" w:space="0" w:color="auto"/>
            </w:tcBorders>
          </w:tcPr>
          <w:p w14:paraId="31DE839A" w14:textId="77777777" w:rsidR="00D0278E" w:rsidRDefault="00D0278E" w:rsidP="00D0278E">
            <w:pPr>
              <w:rPr>
                <w:rFonts w:ascii="新細明體" w:eastAsia="新細明體" w:hAnsi="新細明體"/>
              </w:rPr>
            </w:pPr>
          </w:p>
        </w:tc>
        <w:tc>
          <w:tcPr>
            <w:tcW w:w="1276" w:type="dxa"/>
            <w:vMerge/>
          </w:tcPr>
          <w:p w14:paraId="406B76EC" w14:textId="77777777" w:rsidR="00D0278E" w:rsidRDefault="00D0278E" w:rsidP="00D0278E">
            <w:pPr>
              <w:rPr>
                <w:rFonts w:ascii="新細明體" w:eastAsia="新細明體" w:hAnsi="新細明體"/>
              </w:rPr>
            </w:pPr>
          </w:p>
        </w:tc>
        <w:tc>
          <w:tcPr>
            <w:tcW w:w="5386" w:type="dxa"/>
            <w:tcBorders>
              <w:top w:val="nil"/>
              <w:bottom w:val="nil"/>
            </w:tcBorders>
          </w:tcPr>
          <w:p w14:paraId="75BE1C9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(6)操作手冊。</w:t>
            </w:r>
          </w:p>
        </w:tc>
        <w:tc>
          <w:tcPr>
            <w:tcW w:w="5387" w:type="dxa"/>
            <w:tcBorders>
              <w:top w:val="nil"/>
              <w:bottom w:val="nil"/>
            </w:tcBorders>
          </w:tcPr>
          <w:p w14:paraId="195CADEC" w14:textId="2063F485"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(6)操作手冊。</w:t>
            </w:r>
          </w:p>
        </w:tc>
        <w:tc>
          <w:tcPr>
            <w:tcW w:w="2023" w:type="dxa"/>
            <w:vMerge/>
            <w:tcBorders>
              <w:right w:val="single" w:sz="12" w:space="0" w:color="auto"/>
            </w:tcBorders>
          </w:tcPr>
          <w:p w14:paraId="1388E60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A043A25" w14:textId="77777777">
        <w:tc>
          <w:tcPr>
            <w:tcW w:w="1384" w:type="dxa"/>
            <w:vMerge/>
            <w:tcBorders>
              <w:left w:val="single" w:sz="12" w:space="0" w:color="auto"/>
            </w:tcBorders>
          </w:tcPr>
          <w:p w14:paraId="6E212565" w14:textId="77777777" w:rsidR="00D0278E" w:rsidRDefault="00D0278E" w:rsidP="00D0278E">
            <w:pPr>
              <w:rPr>
                <w:rFonts w:ascii="新細明體" w:eastAsia="新細明體" w:hAnsi="新細明體"/>
              </w:rPr>
            </w:pPr>
          </w:p>
        </w:tc>
        <w:tc>
          <w:tcPr>
            <w:tcW w:w="1276" w:type="dxa"/>
            <w:vMerge/>
          </w:tcPr>
          <w:p w14:paraId="08A4734E" w14:textId="77777777" w:rsidR="00D0278E" w:rsidRDefault="00D0278E" w:rsidP="00D0278E">
            <w:pPr>
              <w:rPr>
                <w:rFonts w:ascii="新細明體" w:eastAsia="新細明體" w:hAnsi="新細明體"/>
              </w:rPr>
            </w:pPr>
          </w:p>
        </w:tc>
        <w:tc>
          <w:tcPr>
            <w:tcW w:w="5386" w:type="dxa"/>
            <w:tcBorders>
              <w:top w:val="nil"/>
              <w:bottom w:val="nil"/>
            </w:tcBorders>
          </w:tcPr>
          <w:p w14:paraId="27E8221F"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2.系統有關之文件應設專人負責保管。</w:t>
            </w:r>
          </w:p>
        </w:tc>
        <w:tc>
          <w:tcPr>
            <w:tcW w:w="5387" w:type="dxa"/>
            <w:tcBorders>
              <w:top w:val="nil"/>
              <w:bottom w:val="nil"/>
            </w:tcBorders>
          </w:tcPr>
          <w:p w14:paraId="0F71CE3D" w14:textId="139B8DA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2.系統有關之文件應設專人負責保管。</w:t>
            </w:r>
          </w:p>
        </w:tc>
        <w:tc>
          <w:tcPr>
            <w:tcW w:w="2023" w:type="dxa"/>
            <w:vMerge/>
            <w:tcBorders>
              <w:right w:val="single" w:sz="12" w:space="0" w:color="auto"/>
            </w:tcBorders>
          </w:tcPr>
          <w:p w14:paraId="1C01BED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73E152B" w14:textId="77777777">
        <w:tc>
          <w:tcPr>
            <w:tcW w:w="1384" w:type="dxa"/>
            <w:vMerge/>
            <w:tcBorders>
              <w:left w:val="single" w:sz="12" w:space="0" w:color="auto"/>
            </w:tcBorders>
          </w:tcPr>
          <w:p w14:paraId="5F375BB5" w14:textId="77777777" w:rsidR="00D0278E" w:rsidRDefault="00D0278E" w:rsidP="00D0278E">
            <w:pPr>
              <w:rPr>
                <w:rFonts w:ascii="新細明體" w:eastAsia="新細明體" w:hAnsi="新細明體"/>
              </w:rPr>
            </w:pPr>
          </w:p>
        </w:tc>
        <w:tc>
          <w:tcPr>
            <w:tcW w:w="1276" w:type="dxa"/>
            <w:vMerge/>
          </w:tcPr>
          <w:p w14:paraId="69C6066B" w14:textId="77777777" w:rsidR="00D0278E" w:rsidRDefault="00D0278E" w:rsidP="00D0278E">
            <w:pPr>
              <w:rPr>
                <w:rFonts w:ascii="新細明體" w:eastAsia="新細明體" w:hAnsi="新細明體"/>
              </w:rPr>
            </w:pPr>
          </w:p>
        </w:tc>
        <w:tc>
          <w:tcPr>
            <w:tcW w:w="5386" w:type="dxa"/>
            <w:tcBorders>
              <w:top w:val="nil"/>
              <w:bottom w:val="nil"/>
            </w:tcBorders>
          </w:tcPr>
          <w:p w14:paraId="6CF124A3"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3.系統說明文件限於相關業務人員借閱。</w:t>
            </w:r>
          </w:p>
        </w:tc>
        <w:tc>
          <w:tcPr>
            <w:tcW w:w="5387" w:type="dxa"/>
            <w:tcBorders>
              <w:top w:val="nil"/>
              <w:bottom w:val="nil"/>
            </w:tcBorders>
          </w:tcPr>
          <w:p w14:paraId="7A178563" w14:textId="771811C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3.系統說明文件限於相關業務人員借閱。</w:t>
            </w:r>
          </w:p>
        </w:tc>
        <w:tc>
          <w:tcPr>
            <w:tcW w:w="2023" w:type="dxa"/>
            <w:vMerge/>
            <w:tcBorders>
              <w:right w:val="single" w:sz="12" w:space="0" w:color="auto"/>
            </w:tcBorders>
          </w:tcPr>
          <w:p w14:paraId="736510B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2CE115C" w14:textId="77777777">
        <w:tc>
          <w:tcPr>
            <w:tcW w:w="1384" w:type="dxa"/>
            <w:vMerge/>
            <w:tcBorders>
              <w:left w:val="single" w:sz="12" w:space="0" w:color="auto"/>
            </w:tcBorders>
          </w:tcPr>
          <w:p w14:paraId="73BED561" w14:textId="77777777" w:rsidR="00D0278E" w:rsidRDefault="00D0278E" w:rsidP="00D0278E">
            <w:pPr>
              <w:rPr>
                <w:rFonts w:ascii="新細明體" w:eastAsia="新細明體" w:hAnsi="新細明體"/>
              </w:rPr>
            </w:pPr>
          </w:p>
        </w:tc>
        <w:tc>
          <w:tcPr>
            <w:tcW w:w="1276" w:type="dxa"/>
            <w:vMerge/>
          </w:tcPr>
          <w:p w14:paraId="7B0CE45E" w14:textId="77777777" w:rsidR="00D0278E" w:rsidRDefault="00D0278E" w:rsidP="00D0278E">
            <w:pPr>
              <w:rPr>
                <w:rFonts w:ascii="新細明體" w:eastAsia="新細明體" w:hAnsi="新細明體"/>
              </w:rPr>
            </w:pPr>
          </w:p>
        </w:tc>
        <w:tc>
          <w:tcPr>
            <w:tcW w:w="5386" w:type="dxa"/>
            <w:tcBorders>
              <w:top w:val="nil"/>
              <w:bottom w:val="nil"/>
            </w:tcBorders>
          </w:tcPr>
          <w:p w14:paraId="38A1ED59"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4.應用系統維護完成後，應於限期內完成相關文件及手冊之維護。</w:t>
            </w:r>
          </w:p>
        </w:tc>
        <w:tc>
          <w:tcPr>
            <w:tcW w:w="5387" w:type="dxa"/>
            <w:tcBorders>
              <w:top w:val="nil"/>
              <w:bottom w:val="nil"/>
            </w:tcBorders>
          </w:tcPr>
          <w:p w14:paraId="371B4B45" w14:textId="4AC5377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4.應用系統維護完成後，應於限期內完成相關文件及手冊之維護。</w:t>
            </w:r>
          </w:p>
        </w:tc>
        <w:tc>
          <w:tcPr>
            <w:tcW w:w="2023" w:type="dxa"/>
            <w:vMerge/>
            <w:tcBorders>
              <w:right w:val="single" w:sz="12" w:space="0" w:color="auto"/>
            </w:tcBorders>
          </w:tcPr>
          <w:p w14:paraId="2D236B0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DB25BA4" w14:textId="77777777">
        <w:tc>
          <w:tcPr>
            <w:tcW w:w="1384" w:type="dxa"/>
            <w:vMerge/>
            <w:tcBorders>
              <w:left w:val="single" w:sz="12" w:space="0" w:color="auto"/>
            </w:tcBorders>
          </w:tcPr>
          <w:p w14:paraId="767CCF22" w14:textId="77777777" w:rsidR="00D0278E" w:rsidRDefault="00D0278E" w:rsidP="00D0278E">
            <w:pPr>
              <w:rPr>
                <w:rFonts w:ascii="新細明體" w:eastAsia="新細明體" w:hAnsi="新細明體"/>
              </w:rPr>
            </w:pPr>
          </w:p>
        </w:tc>
        <w:tc>
          <w:tcPr>
            <w:tcW w:w="1276" w:type="dxa"/>
            <w:vMerge/>
          </w:tcPr>
          <w:p w14:paraId="2D234DF4" w14:textId="77777777" w:rsidR="00D0278E" w:rsidRDefault="00D0278E" w:rsidP="00D0278E">
            <w:pPr>
              <w:rPr>
                <w:rFonts w:ascii="新細明體" w:eastAsia="新細明體" w:hAnsi="新細明體"/>
              </w:rPr>
            </w:pPr>
          </w:p>
        </w:tc>
        <w:tc>
          <w:tcPr>
            <w:tcW w:w="5386" w:type="dxa"/>
            <w:tcBorders>
              <w:top w:val="nil"/>
              <w:bottom w:val="nil"/>
            </w:tcBorders>
          </w:tcPr>
          <w:p w14:paraId="3E725432"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(十三)系統維護：</w:t>
            </w:r>
          </w:p>
        </w:tc>
        <w:tc>
          <w:tcPr>
            <w:tcW w:w="5387" w:type="dxa"/>
            <w:tcBorders>
              <w:top w:val="nil"/>
              <w:bottom w:val="nil"/>
            </w:tcBorders>
          </w:tcPr>
          <w:p w14:paraId="4314D1BD" w14:textId="476EE35C"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(十三)系統維護：</w:t>
            </w:r>
          </w:p>
        </w:tc>
        <w:tc>
          <w:tcPr>
            <w:tcW w:w="2023" w:type="dxa"/>
            <w:vMerge/>
            <w:tcBorders>
              <w:right w:val="single" w:sz="12" w:space="0" w:color="auto"/>
            </w:tcBorders>
          </w:tcPr>
          <w:p w14:paraId="10BF15C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96BFEC0" w14:textId="77777777">
        <w:tc>
          <w:tcPr>
            <w:tcW w:w="1384" w:type="dxa"/>
            <w:vMerge/>
            <w:tcBorders>
              <w:left w:val="single" w:sz="12" w:space="0" w:color="auto"/>
            </w:tcBorders>
          </w:tcPr>
          <w:p w14:paraId="0E7263D8" w14:textId="77777777" w:rsidR="00D0278E" w:rsidRDefault="00D0278E" w:rsidP="00D0278E">
            <w:pPr>
              <w:rPr>
                <w:rFonts w:ascii="新細明體" w:eastAsia="新細明體" w:hAnsi="新細明體"/>
              </w:rPr>
            </w:pPr>
          </w:p>
        </w:tc>
        <w:tc>
          <w:tcPr>
            <w:tcW w:w="1276" w:type="dxa"/>
            <w:vMerge/>
          </w:tcPr>
          <w:p w14:paraId="556D10F6" w14:textId="77777777" w:rsidR="00D0278E" w:rsidRDefault="00D0278E" w:rsidP="00D0278E">
            <w:pPr>
              <w:rPr>
                <w:rFonts w:ascii="新細明體" w:eastAsia="新細明體" w:hAnsi="新細明體"/>
              </w:rPr>
            </w:pPr>
          </w:p>
        </w:tc>
        <w:tc>
          <w:tcPr>
            <w:tcW w:w="5386" w:type="dxa"/>
            <w:tcBorders>
              <w:top w:val="nil"/>
              <w:bottom w:val="nil"/>
            </w:tcBorders>
          </w:tcPr>
          <w:p w14:paraId="54308FBF"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1.應用系統之維護應指派專人負責。</w:t>
            </w:r>
          </w:p>
        </w:tc>
        <w:tc>
          <w:tcPr>
            <w:tcW w:w="5387" w:type="dxa"/>
            <w:tcBorders>
              <w:top w:val="nil"/>
              <w:bottom w:val="nil"/>
            </w:tcBorders>
          </w:tcPr>
          <w:p w14:paraId="66077F2E" w14:textId="36C5E339"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1.應用系統之維護應指派專人負責。</w:t>
            </w:r>
          </w:p>
        </w:tc>
        <w:tc>
          <w:tcPr>
            <w:tcW w:w="2023" w:type="dxa"/>
            <w:vMerge/>
            <w:tcBorders>
              <w:right w:val="single" w:sz="12" w:space="0" w:color="auto"/>
            </w:tcBorders>
          </w:tcPr>
          <w:p w14:paraId="48A6FE0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5FFDFC1" w14:textId="77777777">
        <w:tc>
          <w:tcPr>
            <w:tcW w:w="1384" w:type="dxa"/>
            <w:vMerge/>
            <w:tcBorders>
              <w:left w:val="single" w:sz="12" w:space="0" w:color="auto"/>
            </w:tcBorders>
          </w:tcPr>
          <w:p w14:paraId="4F18EC08" w14:textId="77777777" w:rsidR="00D0278E" w:rsidRDefault="00D0278E" w:rsidP="00D0278E">
            <w:pPr>
              <w:rPr>
                <w:rFonts w:ascii="新細明體" w:eastAsia="新細明體" w:hAnsi="新細明體"/>
              </w:rPr>
            </w:pPr>
          </w:p>
        </w:tc>
        <w:tc>
          <w:tcPr>
            <w:tcW w:w="1276" w:type="dxa"/>
            <w:vMerge/>
          </w:tcPr>
          <w:p w14:paraId="0A23D869" w14:textId="77777777" w:rsidR="00D0278E" w:rsidRDefault="00D0278E" w:rsidP="00D0278E">
            <w:pPr>
              <w:rPr>
                <w:rFonts w:ascii="新細明體" w:eastAsia="新細明體" w:hAnsi="新細明體"/>
              </w:rPr>
            </w:pPr>
          </w:p>
        </w:tc>
        <w:tc>
          <w:tcPr>
            <w:tcW w:w="5386" w:type="dxa"/>
            <w:tcBorders>
              <w:top w:val="nil"/>
              <w:bottom w:val="nil"/>
            </w:tcBorders>
          </w:tcPr>
          <w:p w14:paraId="1C31DE08"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2.應用系統之程式、作業方式或其他內容需更動時由提出需求人員填具書面申請資料，交應用系統維護人員表示意見。</w:t>
            </w:r>
          </w:p>
        </w:tc>
        <w:tc>
          <w:tcPr>
            <w:tcW w:w="5387" w:type="dxa"/>
            <w:tcBorders>
              <w:top w:val="nil"/>
              <w:bottom w:val="nil"/>
            </w:tcBorders>
          </w:tcPr>
          <w:p w14:paraId="401FA0FD" w14:textId="1370B5A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2.應用系統之程式、作業方式或其他內容需更動時由提出需求人員填具書面申請資料，交應用系統維護人員表示意見。</w:t>
            </w:r>
          </w:p>
        </w:tc>
        <w:tc>
          <w:tcPr>
            <w:tcW w:w="2023" w:type="dxa"/>
            <w:vMerge/>
            <w:tcBorders>
              <w:right w:val="single" w:sz="12" w:space="0" w:color="auto"/>
            </w:tcBorders>
          </w:tcPr>
          <w:p w14:paraId="186FD9B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8319876" w14:textId="77777777">
        <w:tc>
          <w:tcPr>
            <w:tcW w:w="1384" w:type="dxa"/>
            <w:vMerge/>
            <w:tcBorders>
              <w:left w:val="single" w:sz="12" w:space="0" w:color="auto"/>
            </w:tcBorders>
          </w:tcPr>
          <w:p w14:paraId="1437B147" w14:textId="77777777" w:rsidR="00D0278E" w:rsidRDefault="00D0278E" w:rsidP="00D0278E">
            <w:pPr>
              <w:rPr>
                <w:rFonts w:ascii="新細明體" w:eastAsia="新細明體" w:hAnsi="新細明體"/>
              </w:rPr>
            </w:pPr>
          </w:p>
        </w:tc>
        <w:tc>
          <w:tcPr>
            <w:tcW w:w="1276" w:type="dxa"/>
            <w:vMerge/>
          </w:tcPr>
          <w:p w14:paraId="3798B32E" w14:textId="77777777" w:rsidR="00D0278E" w:rsidRDefault="00D0278E" w:rsidP="00D0278E">
            <w:pPr>
              <w:rPr>
                <w:rFonts w:ascii="新細明體" w:eastAsia="新細明體" w:hAnsi="新細明體"/>
              </w:rPr>
            </w:pPr>
          </w:p>
        </w:tc>
        <w:tc>
          <w:tcPr>
            <w:tcW w:w="5386" w:type="dxa"/>
            <w:tcBorders>
              <w:top w:val="nil"/>
              <w:bottom w:val="nil"/>
            </w:tcBorders>
          </w:tcPr>
          <w:p w14:paraId="781EC30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3.呈相關權責主管核定後由應用系統維護人員負責辦理。</w:t>
            </w:r>
          </w:p>
        </w:tc>
        <w:tc>
          <w:tcPr>
            <w:tcW w:w="5387" w:type="dxa"/>
            <w:tcBorders>
              <w:top w:val="nil"/>
              <w:bottom w:val="nil"/>
            </w:tcBorders>
          </w:tcPr>
          <w:p w14:paraId="4F2BC84A" w14:textId="1F359C61"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3.呈相關權責主管核定後由應用系統維護人員負責辦理。</w:t>
            </w:r>
          </w:p>
        </w:tc>
        <w:tc>
          <w:tcPr>
            <w:tcW w:w="2023" w:type="dxa"/>
            <w:vMerge/>
            <w:tcBorders>
              <w:right w:val="single" w:sz="12" w:space="0" w:color="auto"/>
            </w:tcBorders>
          </w:tcPr>
          <w:p w14:paraId="5DAFB14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30E5A5C" w14:textId="77777777">
        <w:tc>
          <w:tcPr>
            <w:tcW w:w="1384" w:type="dxa"/>
            <w:vMerge/>
            <w:tcBorders>
              <w:left w:val="single" w:sz="12" w:space="0" w:color="auto"/>
            </w:tcBorders>
          </w:tcPr>
          <w:p w14:paraId="61B2B743" w14:textId="77777777" w:rsidR="00D0278E" w:rsidRDefault="00D0278E" w:rsidP="00D0278E">
            <w:pPr>
              <w:rPr>
                <w:rFonts w:ascii="新細明體" w:eastAsia="新細明體" w:hAnsi="新細明體"/>
              </w:rPr>
            </w:pPr>
          </w:p>
        </w:tc>
        <w:tc>
          <w:tcPr>
            <w:tcW w:w="1276" w:type="dxa"/>
            <w:vMerge/>
          </w:tcPr>
          <w:p w14:paraId="202D81B9" w14:textId="77777777" w:rsidR="00D0278E" w:rsidRDefault="00D0278E" w:rsidP="00D0278E">
            <w:pPr>
              <w:rPr>
                <w:rFonts w:ascii="新細明體" w:eastAsia="新細明體" w:hAnsi="新細明體"/>
              </w:rPr>
            </w:pPr>
          </w:p>
        </w:tc>
        <w:tc>
          <w:tcPr>
            <w:tcW w:w="5386" w:type="dxa"/>
            <w:tcBorders>
              <w:top w:val="nil"/>
              <w:bottom w:val="nil"/>
            </w:tcBorders>
          </w:tcPr>
          <w:p w14:paraId="0CD65DC4"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4.需求經修改測試正常後，依上線應用系統異動管理程序修訂上線應用系統之內容。</w:t>
            </w:r>
          </w:p>
        </w:tc>
        <w:tc>
          <w:tcPr>
            <w:tcW w:w="5387" w:type="dxa"/>
            <w:tcBorders>
              <w:top w:val="nil"/>
              <w:bottom w:val="nil"/>
            </w:tcBorders>
          </w:tcPr>
          <w:p w14:paraId="16D7ED97" w14:textId="793B3A83"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4.需求經修改測試正常後，依上線應用系統異動管理程序修訂上線應用系統之內容。</w:t>
            </w:r>
          </w:p>
        </w:tc>
        <w:tc>
          <w:tcPr>
            <w:tcW w:w="2023" w:type="dxa"/>
            <w:vMerge/>
            <w:tcBorders>
              <w:right w:val="single" w:sz="12" w:space="0" w:color="auto"/>
            </w:tcBorders>
          </w:tcPr>
          <w:p w14:paraId="74C274F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BA5B06E" w14:textId="77777777">
        <w:tc>
          <w:tcPr>
            <w:tcW w:w="1384" w:type="dxa"/>
            <w:vMerge/>
            <w:tcBorders>
              <w:left w:val="single" w:sz="12" w:space="0" w:color="auto"/>
            </w:tcBorders>
          </w:tcPr>
          <w:p w14:paraId="38AD5676" w14:textId="77777777" w:rsidR="00D0278E" w:rsidRDefault="00D0278E" w:rsidP="00D0278E">
            <w:pPr>
              <w:rPr>
                <w:rFonts w:ascii="新細明體" w:eastAsia="新細明體" w:hAnsi="新細明體"/>
              </w:rPr>
            </w:pPr>
          </w:p>
        </w:tc>
        <w:tc>
          <w:tcPr>
            <w:tcW w:w="1276" w:type="dxa"/>
            <w:vMerge/>
          </w:tcPr>
          <w:p w14:paraId="6CDABAF1" w14:textId="77777777" w:rsidR="00D0278E" w:rsidRDefault="00D0278E" w:rsidP="00D0278E">
            <w:pPr>
              <w:rPr>
                <w:rFonts w:ascii="新細明體" w:eastAsia="新細明體" w:hAnsi="新細明體"/>
              </w:rPr>
            </w:pPr>
          </w:p>
        </w:tc>
        <w:tc>
          <w:tcPr>
            <w:tcW w:w="5386" w:type="dxa"/>
            <w:tcBorders>
              <w:top w:val="nil"/>
              <w:bottom w:val="nil"/>
            </w:tcBorders>
          </w:tcPr>
          <w:p w14:paraId="1E4293BB"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5.系統修訂後應將所有設計上相關之改變及時配合修訂，屬於文件修訂部分送文件管理人員配合更新。</w:t>
            </w:r>
          </w:p>
        </w:tc>
        <w:tc>
          <w:tcPr>
            <w:tcW w:w="5387" w:type="dxa"/>
            <w:tcBorders>
              <w:top w:val="nil"/>
              <w:bottom w:val="nil"/>
            </w:tcBorders>
          </w:tcPr>
          <w:p w14:paraId="7B2A413A" w14:textId="7955F17F"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5.系統修訂後應將所有設計上相關之改變及時配合修訂，屬於文件修訂部分送文件管理人員配合更新。</w:t>
            </w:r>
          </w:p>
        </w:tc>
        <w:tc>
          <w:tcPr>
            <w:tcW w:w="2023" w:type="dxa"/>
            <w:vMerge/>
            <w:tcBorders>
              <w:right w:val="single" w:sz="12" w:space="0" w:color="auto"/>
            </w:tcBorders>
          </w:tcPr>
          <w:p w14:paraId="1F15352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CA03A1D" w14:textId="77777777">
        <w:tc>
          <w:tcPr>
            <w:tcW w:w="1384" w:type="dxa"/>
            <w:vMerge/>
            <w:tcBorders>
              <w:left w:val="single" w:sz="12" w:space="0" w:color="auto"/>
            </w:tcBorders>
          </w:tcPr>
          <w:p w14:paraId="6E6E1E76" w14:textId="77777777" w:rsidR="00D0278E" w:rsidRDefault="00D0278E" w:rsidP="00D0278E">
            <w:pPr>
              <w:rPr>
                <w:rFonts w:ascii="新細明體" w:eastAsia="新細明體" w:hAnsi="新細明體"/>
              </w:rPr>
            </w:pPr>
          </w:p>
        </w:tc>
        <w:tc>
          <w:tcPr>
            <w:tcW w:w="1276" w:type="dxa"/>
            <w:vMerge/>
          </w:tcPr>
          <w:p w14:paraId="11937F0B" w14:textId="77777777" w:rsidR="00D0278E" w:rsidRDefault="00D0278E" w:rsidP="00D0278E">
            <w:pPr>
              <w:rPr>
                <w:rFonts w:ascii="新細明體" w:eastAsia="新細明體" w:hAnsi="新細明體"/>
              </w:rPr>
            </w:pPr>
          </w:p>
        </w:tc>
        <w:tc>
          <w:tcPr>
            <w:tcW w:w="5386" w:type="dxa"/>
            <w:tcBorders>
              <w:top w:val="nil"/>
              <w:bottom w:val="nil"/>
            </w:tcBorders>
          </w:tcPr>
          <w:p w14:paraId="627D8B4E"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(十四)應用系統異動管理：</w:t>
            </w:r>
          </w:p>
        </w:tc>
        <w:tc>
          <w:tcPr>
            <w:tcW w:w="5387" w:type="dxa"/>
            <w:tcBorders>
              <w:top w:val="nil"/>
              <w:bottom w:val="nil"/>
            </w:tcBorders>
          </w:tcPr>
          <w:p w14:paraId="05562607" w14:textId="3AC499D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(十四)應用系統異動管理：</w:t>
            </w:r>
          </w:p>
        </w:tc>
        <w:tc>
          <w:tcPr>
            <w:tcW w:w="2023" w:type="dxa"/>
            <w:vMerge/>
            <w:tcBorders>
              <w:right w:val="single" w:sz="12" w:space="0" w:color="auto"/>
            </w:tcBorders>
          </w:tcPr>
          <w:p w14:paraId="54FD833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83F19E4" w14:textId="77777777">
        <w:tc>
          <w:tcPr>
            <w:tcW w:w="1384" w:type="dxa"/>
            <w:vMerge/>
            <w:tcBorders>
              <w:left w:val="single" w:sz="12" w:space="0" w:color="auto"/>
            </w:tcBorders>
          </w:tcPr>
          <w:p w14:paraId="49E22F8B" w14:textId="77777777" w:rsidR="00D0278E" w:rsidRDefault="00D0278E" w:rsidP="00D0278E">
            <w:pPr>
              <w:rPr>
                <w:rFonts w:ascii="新細明體" w:eastAsia="新細明體" w:hAnsi="新細明體"/>
              </w:rPr>
            </w:pPr>
          </w:p>
        </w:tc>
        <w:tc>
          <w:tcPr>
            <w:tcW w:w="1276" w:type="dxa"/>
            <w:vMerge/>
          </w:tcPr>
          <w:p w14:paraId="0546CC81" w14:textId="77777777" w:rsidR="00D0278E" w:rsidRDefault="00D0278E" w:rsidP="00D0278E">
            <w:pPr>
              <w:rPr>
                <w:rFonts w:ascii="新細明體" w:eastAsia="新細明體" w:hAnsi="新細明體"/>
              </w:rPr>
            </w:pPr>
          </w:p>
        </w:tc>
        <w:tc>
          <w:tcPr>
            <w:tcW w:w="5386" w:type="dxa"/>
            <w:tcBorders>
              <w:top w:val="nil"/>
              <w:bottom w:val="nil"/>
            </w:tcBorders>
          </w:tcPr>
          <w:p w14:paraId="08201EA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1.應用系統開發前應由應用系統負責人以書面通知系統管理人員所需之軟硬體資源及使用權限。</w:t>
            </w:r>
          </w:p>
        </w:tc>
        <w:tc>
          <w:tcPr>
            <w:tcW w:w="5387" w:type="dxa"/>
            <w:tcBorders>
              <w:top w:val="nil"/>
              <w:bottom w:val="nil"/>
            </w:tcBorders>
          </w:tcPr>
          <w:p w14:paraId="5344791B" w14:textId="1978F9D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1.應用系統開發前應由應用系統負責人以書面通知系統管理人員所需之軟硬體資源及使用權限。</w:t>
            </w:r>
          </w:p>
        </w:tc>
        <w:tc>
          <w:tcPr>
            <w:tcW w:w="2023" w:type="dxa"/>
            <w:vMerge/>
            <w:tcBorders>
              <w:right w:val="single" w:sz="12" w:space="0" w:color="auto"/>
            </w:tcBorders>
          </w:tcPr>
          <w:p w14:paraId="04E6E07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6200706" w14:textId="77777777">
        <w:tc>
          <w:tcPr>
            <w:tcW w:w="1384" w:type="dxa"/>
            <w:vMerge/>
            <w:tcBorders>
              <w:left w:val="single" w:sz="12" w:space="0" w:color="auto"/>
            </w:tcBorders>
          </w:tcPr>
          <w:p w14:paraId="17D10AAF" w14:textId="77777777" w:rsidR="00D0278E" w:rsidRDefault="00D0278E" w:rsidP="00D0278E">
            <w:pPr>
              <w:rPr>
                <w:rFonts w:ascii="新細明體" w:eastAsia="新細明體" w:hAnsi="新細明體"/>
              </w:rPr>
            </w:pPr>
          </w:p>
        </w:tc>
        <w:tc>
          <w:tcPr>
            <w:tcW w:w="1276" w:type="dxa"/>
            <w:vMerge/>
          </w:tcPr>
          <w:p w14:paraId="4993A0A8" w14:textId="77777777" w:rsidR="00D0278E" w:rsidRDefault="00D0278E" w:rsidP="00D0278E">
            <w:pPr>
              <w:rPr>
                <w:rFonts w:ascii="新細明體" w:eastAsia="新細明體" w:hAnsi="新細明體"/>
              </w:rPr>
            </w:pPr>
          </w:p>
        </w:tc>
        <w:tc>
          <w:tcPr>
            <w:tcW w:w="5386" w:type="dxa"/>
            <w:tcBorders>
              <w:top w:val="nil"/>
              <w:bottom w:val="nil"/>
            </w:tcBorders>
          </w:tcPr>
          <w:p w14:paraId="3F87390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2.應用系統上線前系統負責人需訂定應用系統設置計畫，內容含下列項目：</w:t>
            </w:r>
          </w:p>
        </w:tc>
        <w:tc>
          <w:tcPr>
            <w:tcW w:w="5387" w:type="dxa"/>
            <w:tcBorders>
              <w:top w:val="nil"/>
              <w:bottom w:val="nil"/>
            </w:tcBorders>
          </w:tcPr>
          <w:p w14:paraId="41A2AB63" w14:textId="3353AB7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2.應用系統上線前系統負責人需訂定應用系統設置計畫，內容含下列項目：</w:t>
            </w:r>
          </w:p>
        </w:tc>
        <w:tc>
          <w:tcPr>
            <w:tcW w:w="2023" w:type="dxa"/>
            <w:vMerge/>
            <w:tcBorders>
              <w:right w:val="single" w:sz="12" w:space="0" w:color="auto"/>
            </w:tcBorders>
          </w:tcPr>
          <w:p w14:paraId="1895CE8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1D2C25A" w14:textId="77777777">
        <w:tc>
          <w:tcPr>
            <w:tcW w:w="1384" w:type="dxa"/>
            <w:vMerge/>
            <w:tcBorders>
              <w:left w:val="single" w:sz="12" w:space="0" w:color="auto"/>
            </w:tcBorders>
          </w:tcPr>
          <w:p w14:paraId="55BA5B0D" w14:textId="77777777" w:rsidR="00D0278E" w:rsidRDefault="00D0278E" w:rsidP="00D0278E">
            <w:pPr>
              <w:rPr>
                <w:rFonts w:ascii="新細明體" w:eastAsia="新細明體" w:hAnsi="新細明體"/>
              </w:rPr>
            </w:pPr>
          </w:p>
        </w:tc>
        <w:tc>
          <w:tcPr>
            <w:tcW w:w="1276" w:type="dxa"/>
            <w:vMerge/>
          </w:tcPr>
          <w:p w14:paraId="6943F4CF" w14:textId="77777777" w:rsidR="00D0278E" w:rsidRDefault="00D0278E" w:rsidP="00D0278E">
            <w:pPr>
              <w:rPr>
                <w:rFonts w:ascii="新細明體" w:eastAsia="新細明體" w:hAnsi="新細明體"/>
              </w:rPr>
            </w:pPr>
          </w:p>
        </w:tc>
        <w:tc>
          <w:tcPr>
            <w:tcW w:w="5386" w:type="dxa"/>
            <w:tcBorders>
              <w:top w:val="nil"/>
              <w:bottom w:val="nil"/>
            </w:tcBorders>
          </w:tcPr>
          <w:p w14:paraId="6F13A966"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(1)應用系統目的。</w:t>
            </w:r>
          </w:p>
        </w:tc>
        <w:tc>
          <w:tcPr>
            <w:tcW w:w="5387" w:type="dxa"/>
            <w:tcBorders>
              <w:top w:val="nil"/>
              <w:bottom w:val="nil"/>
            </w:tcBorders>
          </w:tcPr>
          <w:p w14:paraId="6056A617" w14:textId="158D4724"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(1)應用系統目的。</w:t>
            </w:r>
          </w:p>
        </w:tc>
        <w:tc>
          <w:tcPr>
            <w:tcW w:w="2023" w:type="dxa"/>
            <w:vMerge/>
            <w:tcBorders>
              <w:right w:val="single" w:sz="12" w:space="0" w:color="auto"/>
            </w:tcBorders>
          </w:tcPr>
          <w:p w14:paraId="772E99E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02F5D63" w14:textId="77777777">
        <w:tc>
          <w:tcPr>
            <w:tcW w:w="1384" w:type="dxa"/>
            <w:vMerge/>
            <w:tcBorders>
              <w:left w:val="single" w:sz="12" w:space="0" w:color="auto"/>
            </w:tcBorders>
          </w:tcPr>
          <w:p w14:paraId="1D76E0B9" w14:textId="77777777" w:rsidR="00D0278E" w:rsidRDefault="00D0278E" w:rsidP="00D0278E">
            <w:pPr>
              <w:rPr>
                <w:rFonts w:ascii="新細明體" w:eastAsia="新細明體" w:hAnsi="新細明體"/>
              </w:rPr>
            </w:pPr>
          </w:p>
        </w:tc>
        <w:tc>
          <w:tcPr>
            <w:tcW w:w="1276" w:type="dxa"/>
            <w:vMerge/>
          </w:tcPr>
          <w:p w14:paraId="7497CD81" w14:textId="77777777" w:rsidR="00D0278E" w:rsidRDefault="00D0278E" w:rsidP="00D0278E">
            <w:pPr>
              <w:rPr>
                <w:rFonts w:ascii="新細明體" w:eastAsia="新細明體" w:hAnsi="新細明體"/>
              </w:rPr>
            </w:pPr>
          </w:p>
        </w:tc>
        <w:tc>
          <w:tcPr>
            <w:tcW w:w="5386" w:type="dxa"/>
            <w:tcBorders>
              <w:top w:val="nil"/>
              <w:bottom w:val="nil"/>
            </w:tcBorders>
          </w:tcPr>
          <w:p w14:paraId="7EB3C5D2"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(2)容量規劃及測試。</w:t>
            </w:r>
          </w:p>
        </w:tc>
        <w:tc>
          <w:tcPr>
            <w:tcW w:w="5387" w:type="dxa"/>
            <w:tcBorders>
              <w:top w:val="nil"/>
              <w:bottom w:val="nil"/>
            </w:tcBorders>
          </w:tcPr>
          <w:p w14:paraId="51B90226" w14:textId="51605E7C"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(2)容量規劃及測試。</w:t>
            </w:r>
          </w:p>
        </w:tc>
        <w:tc>
          <w:tcPr>
            <w:tcW w:w="2023" w:type="dxa"/>
            <w:vMerge/>
            <w:tcBorders>
              <w:right w:val="single" w:sz="12" w:space="0" w:color="auto"/>
            </w:tcBorders>
          </w:tcPr>
          <w:p w14:paraId="4194453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05A98C7" w14:textId="77777777">
        <w:tc>
          <w:tcPr>
            <w:tcW w:w="1384" w:type="dxa"/>
            <w:vMerge/>
            <w:tcBorders>
              <w:left w:val="single" w:sz="12" w:space="0" w:color="auto"/>
            </w:tcBorders>
          </w:tcPr>
          <w:p w14:paraId="641E9114" w14:textId="77777777" w:rsidR="00D0278E" w:rsidRDefault="00D0278E" w:rsidP="00D0278E">
            <w:pPr>
              <w:rPr>
                <w:rFonts w:ascii="新細明體" w:eastAsia="新細明體" w:hAnsi="新細明體"/>
              </w:rPr>
            </w:pPr>
          </w:p>
        </w:tc>
        <w:tc>
          <w:tcPr>
            <w:tcW w:w="1276" w:type="dxa"/>
            <w:vMerge/>
          </w:tcPr>
          <w:p w14:paraId="03B09EAF" w14:textId="77777777" w:rsidR="00D0278E" w:rsidRDefault="00D0278E" w:rsidP="00D0278E">
            <w:pPr>
              <w:rPr>
                <w:rFonts w:ascii="新細明體" w:eastAsia="新細明體" w:hAnsi="新細明體"/>
              </w:rPr>
            </w:pPr>
          </w:p>
        </w:tc>
        <w:tc>
          <w:tcPr>
            <w:tcW w:w="5386" w:type="dxa"/>
            <w:tcBorders>
              <w:top w:val="nil"/>
              <w:bottom w:val="nil"/>
            </w:tcBorders>
          </w:tcPr>
          <w:p w14:paraId="29C46110"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(3)程式及檔案之設定權限。</w:t>
            </w:r>
          </w:p>
        </w:tc>
        <w:tc>
          <w:tcPr>
            <w:tcW w:w="5387" w:type="dxa"/>
            <w:tcBorders>
              <w:top w:val="nil"/>
              <w:bottom w:val="nil"/>
            </w:tcBorders>
          </w:tcPr>
          <w:p w14:paraId="6DCC7335" w14:textId="4ADE2712"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(3)程式及檔案之設定權限。</w:t>
            </w:r>
          </w:p>
        </w:tc>
        <w:tc>
          <w:tcPr>
            <w:tcW w:w="2023" w:type="dxa"/>
            <w:vMerge/>
            <w:tcBorders>
              <w:right w:val="single" w:sz="12" w:space="0" w:color="auto"/>
            </w:tcBorders>
          </w:tcPr>
          <w:p w14:paraId="576CB4A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F641DDC" w14:textId="77777777">
        <w:tc>
          <w:tcPr>
            <w:tcW w:w="1384" w:type="dxa"/>
            <w:vMerge/>
            <w:tcBorders>
              <w:left w:val="single" w:sz="12" w:space="0" w:color="auto"/>
            </w:tcBorders>
          </w:tcPr>
          <w:p w14:paraId="2EA3A951" w14:textId="77777777" w:rsidR="00D0278E" w:rsidRDefault="00D0278E" w:rsidP="00D0278E">
            <w:pPr>
              <w:rPr>
                <w:rFonts w:ascii="新細明體" w:eastAsia="新細明體" w:hAnsi="新細明體"/>
              </w:rPr>
            </w:pPr>
          </w:p>
        </w:tc>
        <w:tc>
          <w:tcPr>
            <w:tcW w:w="1276" w:type="dxa"/>
            <w:vMerge/>
          </w:tcPr>
          <w:p w14:paraId="57A3438B" w14:textId="77777777" w:rsidR="00D0278E" w:rsidRDefault="00D0278E" w:rsidP="00D0278E">
            <w:pPr>
              <w:rPr>
                <w:rFonts w:ascii="新細明體" w:eastAsia="新細明體" w:hAnsi="新細明體"/>
              </w:rPr>
            </w:pPr>
          </w:p>
        </w:tc>
        <w:tc>
          <w:tcPr>
            <w:tcW w:w="5386" w:type="dxa"/>
            <w:tcBorders>
              <w:top w:val="nil"/>
              <w:bottom w:val="nil"/>
            </w:tcBorders>
          </w:tcPr>
          <w:p w14:paraId="2D631FC9"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(4)使用者及使用權限與使用環境之設定。</w:t>
            </w:r>
          </w:p>
        </w:tc>
        <w:tc>
          <w:tcPr>
            <w:tcW w:w="5387" w:type="dxa"/>
            <w:tcBorders>
              <w:top w:val="nil"/>
              <w:bottom w:val="nil"/>
            </w:tcBorders>
          </w:tcPr>
          <w:p w14:paraId="4EC73843" w14:textId="2139E780"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(4)使用者及使用權限與使用環境之設定。</w:t>
            </w:r>
          </w:p>
        </w:tc>
        <w:tc>
          <w:tcPr>
            <w:tcW w:w="2023" w:type="dxa"/>
            <w:vMerge/>
            <w:tcBorders>
              <w:right w:val="single" w:sz="12" w:space="0" w:color="auto"/>
            </w:tcBorders>
          </w:tcPr>
          <w:p w14:paraId="4BC63EC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5E9F37C" w14:textId="77777777">
        <w:tc>
          <w:tcPr>
            <w:tcW w:w="1384" w:type="dxa"/>
            <w:vMerge/>
            <w:tcBorders>
              <w:left w:val="single" w:sz="12" w:space="0" w:color="auto"/>
            </w:tcBorders>
          </w:tcPr>
          <w:p w14:paraId="0EDA3D2B" w14:textId="77777777" w:rsidR="00D0278E" w:rsidRDefault="00D0278E" w:rsidP="00D0278E">
            <w:pPr>
              <w:rPr>
                <w:rFonts w:ascii="新細明體" w:eastAsia="新細明體" w:hAnsi="新細明體"/>
              </w:rPr>
            </w:pPr>
          </w:p>
        </w:tc>
        <w:tc>
          <w:tcPr>
            <w:tcW w:w="1276" w:type="dxa"/>
            <w:vMerge/>
          </w:tcPr>
          <w:p w14:paraId="65694F98" w14:textId="77777777" w:rsidR="00D0278E" w:rsidRDefault="00D0278E" w:rsidP="00D0278E">
            <w:pPr>
              <w:rPr>
                <w:rFonts w:ascii="新細明體" w:eastAsia="新細明體" w:hAnsi="新細明體"/>
              </w:rPr>
            </w:pPr>
          </w:p>
        </w:tc>
        <w:tc>
          <w:tcPr>
            <w:tcW w:w="5386" w:type="dxa"/>
            <w:tcBorders>
              <w:top w:val="nil"/>
              <w:bottom w:val="nil"/>
            </w:tcBorders>
          </w:tcPr>
          <w:p w14:paraId="141F642C"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3.應用系統設置計畫由系統管理人員依據核定後文件執行之。</w:t>
            </w:r>
          </w:p>
        </w:tc>
        <w:tc>
          <w:tcPr>
            <w:tcW w:w="5387" w:type="dxa"/>
            <w:tcBorders>
              <w:top w:val="nil"/>
              <w:bottom w:val="nil"/>
            </w:tcBorders>
          </w:tcPr>
          <w:p w14:paraId="13529952" w14:textId="639DFCE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3.應用系統設置計畫由系統管理人員依據核定後文件執行之。</w:t>
            </w:r>
          </w:p>
        </w:tc>
        <w:tc>
          <w:tcPr>
            <w:tcW w:w="2023" w:type="dxa"/>
            <w:vMerge/>
            <w:tcBorders>
              <w:right w:val="single" w:sz="12" w:space="0" w:color="auto"/>
            </w:tcBorders>
          </w:tcPr>
          <w:p w14:paraId="62D08E2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512B0F4" w14:textId="77777777">
        <w:tc>
          <w:tcPr>
            <w:tcW w:w="1384" w:type="dxa"/>
            <w:vMerge/>
            <w:tcBorders>
              <w:left w:val="single" w:sz="12" w:space="0" w:color="auto"/>
            </w:tcBorders>
          </w:tcPr>
          <w:p w14:paraId="2B2ED848" w14:textId="77777777" w:rsidR="00D0278E" w:rsidRDefault="00D0278E" w:rsidP="00D0278E">
            <w:pPr>
              <w:rPr>
                <w:rFonts w:ascii="新細明體" w:eastAsia="新細明體" w:hAnsi="新細明體"/>
              </w:rPr>
            </w:pPr>
          </w:p>
        </w:tc>
        <w:tc>
          <w:tcPr>
            <w:tcW w:w="1276" w:type="dxa"/>
            <w:vMerge/>
          </w:tcPr>
          <w:p w14:paraId="3F2BFBED" w14:textId="77777777" w:rsidR="00D0278E" w:rsidRDefault="00D0278E" w:rsidP="00D0278E">
            <w:pPr>
              <w:rPr>
                <w:rFonts w:ascii="新細明體" w:eastAsia="新細明體" w:hAnsi="新細明體"/>
              </w:rPr>
            </w:pPr>
          </w:p>
        </w:tc>
        <w:tc>
          <w:tcPr>
            <w:tcW w:w="5386" w:type="dxa"/>
            <w:tcBorders>
              <w:top w:val="nil"/>
              <w:bottom w:val="nil"/>
            </w:tcBorders>
          </w:tcPr>
          <w:p w14:paraId="156C8EAA"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4.為便於管理及安全因素的考慮，在一個系統內，應將「原始程式」「目的程式」及「使用者資料」分別以獨立的「資料館」存放，並將登錄之程式或資料名稱呈核列管。</w:t>
            </w:r>
          </w:p>
        </w:tc>
        <w:tc>
          <w:tcPr>
            <w:tcW w:w="5387" w:type="dxa"/>
            <w:tcBorders>
              <w:top w:val="nil"/>
              <w:bottom w:val="nil"/>
            </w:tcBorders>
          </w:tcPr>
          <w:p w14:paraId="00A9C1E4" w14:textId="7CD46A8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4.為便於管理及安全因素的考慮，在一個系統內，應將「原始程式」「目的程式」及「使用者資料」分別以獨立的「資料館」存放，並將登錄之程式或資料名稱呈核列管。</w:t>
            </w:r>
          </w:p>
        </w:tc>
        <w:tc>
          <w:tcPr>
            <w:tcW w:w="2023" w:type="dxa"/>
            <w:vMerge/>
            <w:tcBorders>
              <w:right w:val="single" w:sz="12" w:space="0" w:color="auto"/>
            </w:tcBorders>
          </w:tcPr>
          <w:p w14:paraId="0B7FE8C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8DDB740" w14:textId="77777777">
        <w:tc>
          <w:tcPr>
            <w:tcW w:w="1384" w:type="dxa"/>
            <w:vMerge/>
            <w:tcBorders>
              <w:left w:val="single" w:sz="12" w:space="0" w:color="auto"/>
            </w:tcBorders>
          </w:tcPr>
          <w:p w14:paraId="791B539F" w14:textId="77777777" w:rsidR="00D0278E" w:rsidRDefault="00D0278E" w:rsidP="00D0278E">
            <w:pPr>
              <w:rPr>
                <w:rFonts w:ascii="新細明體" w:eastAsia="新細明體" w:hAnsi="新細明體"/>
              </w:rPr>
            </w:pPr>
          </w:p>
        </w:tc>
        <w:tc>
          <w:tcPr>
            <w:tcW w:w="1276" w:type="dxa"/>
            <w:vMerge/>
          </w:tcPr>
          <w:p w14:paraId="2863EE27" w14:textId="77777777" w:rsidR="00D0278E" w:rsidRDefault="00D0278E" w:rsidP="00D0278E">
            <w:pPr>
              <w:rPr>
                <w:rFonts w:ascii="新細明體" w:eastAsia="新細明體" w:hAnsi="新細明體"/>
              </w:rPr>
            </w:pPr>
          </w:p>
        </w:tc>
        <w:tc>
          <w:tcPr>
            <w:tcW w:w="5386" w:type="dxa"/>
            <w:tcBorders>
              <w:top w:val="nil"/>
              <w:bottom w:val="nil"/>
            </w:tcBorders>
          </w:tcPr>
          <w:p w14:paraId="1CB41D85"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5.上線系統之執行程序或資料等之新增、修改、刪除等處理除經由正式程式為之外，只能由系統負責人依核定後結果執行之。</w:t>
            </w:r>
          </w:p>
        </w:tc>
        <w:tc>
          <w:tcPr>
            <w:tcW w:w="5387" w:type="dxa"/>
            <w:tcBorders>
              <w:top w:val="nil"/>
              <w:bottom w:val="nil"/>
            </w:tcBorders>
          </w:tcPr>
          <w:p w14:paraId="44DD3881" w14:textId="4D5349E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5.上線系統之執行程序或資料等之新增、修改、刪除等處理除經由正式程式為之外，只能由系統負責人依核定後結果執行之。</w:t>
            </w:r>
          </w:p>
        </w:tc>
        <w:tc>
          <w:tcPr>
            <w:tcW w:w="2023" w:type="dxa"/>
            <w:vMerge/>
            <w:tcBorders>
              <w:right w:val="single" w:sz="12" w:space="0" w:color="auto"/>
            </w:tcBorders>
          </w:tcPr>
          <w:p w14:paraId="75CD87C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9393B18" w14:textId="77777777">
        <w:tc>
          <w:tcPr>
            <w:tcW w:w="1384" w:type="dxa"/>
            <w:vMerge/>
            <w:tcBorders>
              <w:left w:val="single" w:sz="12" w:space="0" w:color="auto"/>
            </w:tcBorders>
          </w:tcPr>
          <w:p w14:paraId="1CCBFEAC" w14:textId="77777777" w:rsidR="00D0278E" w:rsidRDefault="00D0278E" w:rsidP="00D0278E">
            <w:pPr>
              <w:rPr>
                <w:rFonts w:ascii="新細明體" w:eastAsia="新細明體" w:hAnsi="新細明體"/>
              </w:rPr>
            </w:pPr>
          </w:p>
        </w:tc>
        <w:tc>
          <w:tcPr>
            <w:tcW w:w="1276" w:type="dxa"/>
            <w:vMerge/>
          </w:tcPr>
          <w:p w14:paraId="58F5DFF4" w14:textId="77777777" w:rsidR="00D0278E" w:rsidRDefault="00D0278E" w:rsidP="00D0278E">
            <w:pPr>
              <w:rPr>
                <w:rFonts w:ascii="新細明體" w:eastAsia="新細明體" w:hAnsi="新細明體"/>
              </w:rPr>
            </w:pPr>
          </w:p>
        </w:tc>
        <w:tc>
          <w:tcPr>
            <w:tcW w:w="5386" w:type="dxa"/>
            <w:tcBorders>
              <w:top w:val="nil"/>
              <w:bottom w:val="nil"/>
            </w:tcBorders>
          </w:tcPr>
          <w:p w14:paraId="6B9D7AD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6.上線系統變更時其設計上相關之改變應及時配合更新。</w:t>
            </w:r>
          </w:p>
        </w:tc>
        <w:tc>
          <w:tcPr>
            <w:tcW w:w="5387" w:type="dxa"/>
            <w:tcBorders>
              <w:top w:val="nil"/>
              <w:bottom w:val="nil"/>
            </w:tcBorders>
          </w:tcPr>
          <w:p w14:paraId="137D8257" w14:textId="27A22025"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6.上線系統變更時其設計上相關之改變應及時配合更新。</w:t>
            </w:r>
          </w:p>
        </w:tc>
        <w:tc>
          <w:tcPr>
            <w:tcW w:w="2023" w:type="dxa"/>
            <w:vMerge/>
            <w:tcBorders>
              <w:right w:val="single" w:sz="12" w:space="0" w:color="auto"/>
            </w:tcBorders>
          </w:tcPr>
          <w:p w14:paraId="50FDF1F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55AFE5B" w14:textId="77777777">
        <w:tc>
          <w:tcPr>
            <w:tcW w:w="1384" w:type="dxa"/>
            <w:vMerge/>
            <w:tcBorders>
              <w:left w:val="single" w:sz="12" w:space="0" w:color="auto"/>
            </w:tcBorders>
          </w:tcPr>
          <w:p w14:paraId="639CECCC" w14:textId="77777777" w:rsidR="00D0278E" w:rsidRDefault="00D0278E" w:rsidP="00D0278E">
            <w:pPr>
              <w:rPr>
                <w:rFonts w:ascii="新細明體" w:eastAsia="新細明體" w:hAnsi="新細明體"/>
              </w:rPr>
            </w:pPr>
          </w:p>
        </w:tc>
        <w:tc>
          <w:tcPr>
            <w:tcW w:w="1276" w:type="dxa"/>
            <w:vMerge/>
          </w:tcPr>
          <w:p w14:paraId="1635293A" w14:textId="77777777" w:rsidR="00D0278E" w:rsidRDefault="00D0278E" w:rsidP="00D0278E">
            <w:pPr>
              <w:rPr>
                <w:rFonts w:ascii="新細明體" w:eastAsia="新細明體" w:hAnsi="新細明體"/>
              </w:rPr>
            </w:pPr>
          </w:p>
        </w:tc>
        <w:tc>
          <w:tcPr>
            <w:tcW w:w="5386" w:type="dxa"/>
            <w:tcBorders>
              <w:top w:val="nil"/>
              <w:bottom w:val="nil"/>
            </w:tcBorders>
          </w:tcPr>
          <w:p w14:paraId="107B44C1"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7.程式變更上線前應進行完整測試，變更完成後須檢核與申請內容是否相符，並進行驗證以確認變更作業之可用性及正確性。</w:t>
            </w:r>
          </w:p>
        </w:tc>
        <w:tc>
          <w:tcPr>
            <w:tcW w:w="5387" w:type="dxa"/>
            <w:tcBorders>
              <w:top w:val="nil"/>
              <w:bottom w:val="nil"/>
            </w:tcBorders>
          </w:tcPr>
          <w:p w14:paraId="640959CE" w14:textId="5BC66BC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7.程式變更上線前應進行完整測試，變更完成後須檢核與申請內容是否相符，並進行驗證以確認變更作業之可用性及正確性。</w:t>
            </w:r>
          </w:p>
        </w:tc>
        <w:tc>
          <w:tcPr>
            <w:tcW w:w="2023" w:type="dxa"/>
            <w:vMerge/>
            <w:tcBorders>
              <w:right w:val="single" w:sz="12" w:space="0" w:color="auto"/>
            </w:tcBorders>
          </w:tcPr>
          <w:p w14:paraId="55C72EC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50D3F9B" w14:textId="77777777">
        <w:tc>
          <w:tcPr>
            <w:tcW w:w="1384" w:type="dxa"/>
            <w:vMerge/>
            <w:tcBorders>
              <w:left w:val="single" w:sz="12" w:space="0" w:color="auto"/>
            </w:tcBorders>
          </w:tcPr>
          <w:p w14:paraId="1EDCD662" w14:textId="77777777" w:rsidR="00D0278E" w:rsidRDefault="00D0278E" w:rsidP="00D0278E">
            <w:pPr>
              <w:rPr>
                <w:rFonts w:ascii="新細明體" w:eastAsia="新細明體" w:hAnsi="新細明體"/>
              </w:rPr>
            </w:pPr>
          </w:p>
        </w:tc>
        <w:tc>
          <w:tcPr>
            <w:tcW w:w="1276" w:type="dxa"/>
            <w:vMerge/>
          </w:tcPr>
          <w:p w14:paraId="1919219B" w14:textId="77777777" w:rsidR="00D0278E" w:rsidRDefault="00D0278E" w:rsidP="00D0278E">
            <w:pPr>
              <w:rPr>
                <w:rFonts w:ascii="新細明體" w:eastAsia="新細明體" w:hAnsi="新細明體"/>
              </w:rPr>
            </w:pPr>
          </w:p>
        </w:tc>
        <w:tc>
          <w:tcPr>
            <w:tcW w:w="5386" w:type="dxa"/>
            <w:tcBorders>
              <w:top w:val="nil"/>
              <w:bottom w:val="nil"/>
            </w:tcBorders>
          </w:tcPr>
          <w:p w14:paraId="742AED08"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(十五)資通系統弱點掃描：（適用網際網路下單證券商）</w:t>
            </w:r>
          </w:p>
        </w:tc>
        <w:tc>
          <w:tcPr>
            <w:tcW w:w="5387" w:type="dxa"/>
            <w:tcBorders>
              <w:top w:val="nil"/>
              <w:bottom w:val="nil"/>
            </w:tcBorders>
          </w:tcPr>
          <w:p w14:paraId="2DD42ED0" w14:textId="47A017A1"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(十五)資通系統弱點掃描：（適用網際網路下單證券商）</w:t>
            </w:r>
          </w:p>
        </w:tc>
        <w:tc>
          <w:tcPr>
            <w:tcW w:w="2023" w:type="dxa"/>
            <w:vMerge/>
            <w:tcBorders>
              <w:right w:val="single" w:sz="12" w:space="0" w:color="auto"/>
            </w:tcBorders>
          </w:tcPr>
          <w:p w14:paraId="4014B26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B42FE67" w14:textId="77777777">
        <w:tc>
          <w:tcPr>
            <w:tcW w:w="1384" w:type="dxa"/>
            <w:vMerge/>
            <w:tcBorders>
              <w:left w:val="single" w:sz="12" w:space="0" w:color="auto"/>
            </w:tcBorders>
          </w:tcPr>
          <w:p w14:paraId="184E18DE" w14:textId="77777777" w:rsidR="00D0278E" w:rsidRDefault="00D0278E" w:rsidP="00D0278E">
            <w:pPr>
              <w:rPr>
                <w:rFonts w:ascii="新細明體" w:eastAsia="新細明體" w:hAnsi="新細明體"/>
              </w:rPr>
            </w:pPr>
          </w:p>
        </w:tc>
        <w:tc>
          <w:tcPr>
            <w:tcW w:w="1276" w:type="dxa"/>
            <w:vMerge/>
          </w:tcPr>
          <w:p w14:paraId="071CC45C" w14:textId="77777777" w:rsidR="00D0278E" w:rsidRDefault="00D0278E" w:rsidP="00D0278E">
            <w:pPr>
              <w:rPr>
                <w:rFonts w:ascii="新細明體" w:eastAsia="新細明體" w:hAnsi="新細明體"/>
              </w:rPr>
            </w:pPr>
          </w:p>
        </w:tc>
        <w:tc>
          <w:tcPr>
            <w:tcW w:w="5386" w:type="dxa"/>
            <w:tcBorders>
              <w:top w:val="nil"/>
              <w:bottom w:val="nil"/>
            </w:tcBorders>
          </w:tcPr>
          <w:p w14:paraId="75A5AA60"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1.各資通系統應定期(至少每半年一次)進行弱點掃描。</w:t>
            </w:r>
          </w:p>
        </w:tc>
        <w:tc>
          <w:tcPr>
            <w:tcW w:w="5387" w:type="dxa"/>
            <w:tcBorders>
              <w:top w:val="nil"/>
              <w:bottom w:val="nil"/>
            </w:tcBorders>
          </w:tcPr>
          <w:p w14:paraId="6F86247A" w14:textId="0ABBCFEA"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1.各資通系統應定期(至少每半年一次)進行弱點掃描。</w:t>
            </w:r>
          </w:p>
        </w:tc>
        <w:tc>
          <w:tcPr>
            <w:tcW w:w="2023" w:type="dxa"/>
            <w:vMerge/>
            <w:tcBorders>
              <w:right w:val="single" w:sz="12" w:space="0" w:color="auto"/>
            </w:tcBorders>
          </w:tcPr>
          <w:p w14:paraId="0832430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3E234B3" w14:textId="77777777">
        <w:tc>
          <w:tcPr>
            <w:tcW w:w="1384" w:type="dxa"/>
            <w:vMerge/>
            <w:tcBorders>
              <w:left w:val="single" w:sz="12" w:space="0" w:color="auto"/>
            </w:tcBorders>
          </w:tcPr>
          <w:p w14:paraId="24265D22" w14:textId="77777777" w:rsidR="00D0278E" w:rsidRDefault="00D0278E" w:rsidP="00D0278E">
            <w:pPr>
              <w:rPr>
                <w:rFonts w:ascii="新細明體" w:eastAsia="新細明體" w:hAnsi="新細明體"/>
              </w:rPr>
            </w:pPr>
          </w:p>
        </w:tc>
        <w:tc>
          <w:tcPr>
            <w:tcW w:w="1276" w:type="dxa"/>
            <w:vMerge/>
          </w:tcPr>
          <w:p w14:paraId="6ECF9F2A" w14:textId="77777777" w:rsidR="00D0278E" w:rsidRDefault="00D0278E" w:rsidP="00D0278E">
            <w:pPr>
              <w:rPr>
                <w:rFonts w:ascii="新細明體" w:eastAsia="新細明體" w:hAnsi="新細明體"/>
              </w:rPr>
            </w:pPr>
          </w:p>
        </w:tc>
        <w:tc>
          <w:tcPr>
            <w:tcW w:w="5386" w:type="dxa"/>
            <w:tcBorders>
              <w:top w:val="nil"/>
              <w:bottom w:val="nil"/>
            </w:tcBorders>
          </w:tcPr>
          <w:p w14:paraId="2E1A08D8"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2.針對系統弱點其相關風險撰寫說明與安裝修補方式文件，並留存記錄以供參考。</w:t>
            </w:r>
          </w:p>
        </w:tc>
        <w:tc>
          <w:tcPr>
            <w:tcW w:w="5387" w:type="dxa"/>
            <w:tcBorders>
              <w:top w:val="nil"/>
              <w:bottom w:val="nil"/>
            </w:tcBorders>
          </w:tcPr>
          <w:p w14:paraId="37D2003D" w14:textId="1C273BB3"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2.針對系統弱點其相關風險撰寫說明與安裝修補方式文件，並留存記錄以供參考。</w:t>
            </w:r>
          </w:p>
        </w:tc>
        <w:tc>
          <w:tcPr>
            <w:tcW w:w="2023" w:type="dxa"/>
            <w:vMerge/>
            <w:tcBorders>
              <w:right w:val="single" w:sz="12" w:space="0" w:color="auto"/>
            </w:tcBorders>
          </w:tcPr>
          <w:p w14:paraId="0E5FFFB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59A8CA3" w14:textId="77777777">
        <w:tc>
          <w:tcPr>
            <w:tcW w:w="1384" w:type="dxa"/>
            <w:vMerge/>
            <w:tcBorders>
              <w:left w:val="single" w:sz="12" w:space="0" w:color="auto"/>
            </w:tcBorders>
          </w:tcPr>
          <w:p w14:paraId="680C7E5B" w14:textId="77777777" w:rsidR="00D0278E" w:rsidRDefault="00D0278E" w:rsidP="00D0278E">
            <w:pPr>
              <w:rPr>
                <w:rFonts w:ascii="新細明體" w:eastAsia="新細明體" w:hAnsi="新細明體"/>
              </w:rPr>
            </w:pPr>
          </w:p>
        </w:tc>
        <w:tc>
          <w:tcPr>
            <w:tcW w:w="1276" w:type="dxa"/>
            <w:vMerge/>
          </w:tcPr>
          <w:p w14:paraId="42586644" w14:textId="77777777" w:rsidR="00D0278E" w:rsidRDefault="00D0278E" w:rsidP="00D0278E">
            <w:pPr>
              <w:rPr>
                <w:rFonts w:ascii="新細明體" w:eastAsia="新細明體" w:hAnsi="新細明體"/>
              </w:rPr>
            </w:pPr>
          </w:p>
        </w:tc>
        <w:tc>
          <w:tcPr>
            <w:tcW w:w="5386" w:type="dxa"/>
            <w:tcBorders>
              <w:top w:val="nil"/>
              <w:bottom w:val="nil"/>
            </w:tcBorders>
          </w:tcPr>
          <w:p w14:paraId="5458062F"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(十六)程式源碼安全規範（適用網際網路下單證券商，不適用語音下單及傳統下單之證券商）：</w:t>
            </w:r>
          </w:p>
        </w:tc>
        <w:tc>
          <w:tcPr>
            <w:tcW w:w="5387" w:type="dxa"/>
            <w:tcBorders>
              <w:top w:val="nil"/>
              <w:bottom w:val="nil"/>
            </w:tcBorders>
          </w:tcPr>
          <w:p w14:paraId="4FF21DDA" w14:textId="6F120CA2"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(十六)程式源碼安全規範（適用網際網路下單證券商，不適用語音下單及傳統下單之證券商）：</w:t>
            </w:r>
          </w:p>
        </w:tc>
        <w:tc>
          <w:tcPr>
            <w:tcW w:w="2023" w:type="dxa"/>
            <w:vMerge/>
            <w:tcBorders>
              <w:right w:val="single" w:sz="12" w:space="0" w:color="auto"/>
            </w:tcBorders>
          </w:tcPr>
          <w:p w14:paraId="167019CD"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6DF7846" w14:textId="77777777">
        <w:tc>
          <w:tcPr>
            <w:tcW w:w="1384" w:type="dxa"/>
            <w:vMerge/>
            <w:tcBorders>
              <w:left w:val="single" w:sz="12" w:space="0" w:color="auto"/>
            </w:tcBorders>
          </w:tcPr>
          <w:p w14:paraId="751227C5" w14:textId="77777777" w:rsidR="00D0278E" w:rsidRDefault="00D0278E" w:rsidP="00D0278E">
            <w:pPr>
              <w:rPr>
                <w:rFonts w:ascii="新細明體" w:eastAsia="新細明體" w:hAnsi="新細明體"/>
              </w:rPr>
            </w:pPr>
          </w:p>
        </w:tc>
        <w:tc>
          <w:tcPr>
            <w:tcW w:w="1276" w:type="dxa"/>
            <w:vMerge/>
          </w:tcPr>
          <w:p w14:paraId="548CB99C" w14:textId="77777777" w:rsidR="00D0278E" w:rsidRDefault="00D0278E" w:rsidP="00D0278E">
            <w:pPr>
              <w:rPr>
                <w:rFonts w:ascii="新細明體" w:eastAsia="新細明體" w:hAnsi="新細明體"/>
              </w:rPr>
            </w:pPr>
          </w:p>
        </w:tc>
        <w:tc>
          <w:tcPr>
            <w:tcW w:w="5386" w:type="dxa"/>
            <w:tcBorders>
              <w:top w:val="nil"/>
              <w:bottom w:val="nil"/>
            </w:tcBorders>
          </w:tcPr>
          <w:p w14:paraId="35B9780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1.程式應避免含有惡意程式等資訊安全漏洞。</w:t>
            </w:r>
          </w:p>
        </w:tc>
        <w:tc>
          <w:tcPr>
            <w:tcW w:w="5387" w:type="dxa"/>
            <w:tcBorders>
              <w:top w:val="nil"/>
              <w:bottom w:val="nil"/>
            </w:tcBorders>
          </w:tcPr>
          <w:p w14:paraId="273F7785" w14:textId="7A1FF95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1.程式應避免含有惡意程式等資訊安全漏洞。</w:t>
            </w:r>
          </w:p>
        </w:tc>
        <w:tc>
          <w:tcPr>
            <w:tcW w:w="2023" w:type="dxa"/>
            <w:vMerge/>
            <w:tcBorders>
              <w:right w:val="single" w:sz="12" w:space="0" w:color="auto"/>
            </w:tcBorders>
          </w:tcPr>
          <w:p w14:paraId="48D8F94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3A19DD7" w14:textId="77777777">
        <w:tc>
          <w:tcPr>
            <w:tcW w:w="1384" w:type="dxa"/>
            <w:vMerge/>
            <w:tcBorders>
              <w:left w:val="single" w:sz="12" w:space="0" w:color="auto"/>
            </w:tcBorders>
          </w:tcPr>
          <w:p w14:paraId="0615F5B7" w14:textId="77777777" w:rsidR="00D0278E" w:rsidRDefault="00D0278E" w:rsidP="00D0278E">
            <w:pPr>
              <w:rPr>
                <w:rFonts w:ascii="新細明體" w:eastAsia="新細明體" w:hAnsi="新細明體"/>
              </w:rPr>
            </w:pPr>
          </w:p>
        </w:tc>
        <w:tc>
          <w:tcPr>
            <w:tcW w:w="1276" w:type="dxa"/>
            <w:vMerge/>
          </w:tcPr>
          <w:p w14:paraId="1380309F" w14:textId="77777777" w:rsidR="00D0278E" w:rsidRDefault="00D0278E" w:rsidP="00D0278E">
            <w:pPr>
              <w:rPr>
                <w:rFonts w:ascii="新細明體" w:eastAsia="新細明體" w:hAnsi="新細明體"/>
              </w:rPr>
            </w:pPr>
          </w:p>
        </w:tc>
        <w:tc>
          <w:tcPr>
            <w:tcW w:w="5386" w:type="dxa"/>
            <w:tcBorders>
              <w:top w:val="nil"/>
              <w:bottom w:val="nil"/>
            </w:tcBorders>
          </w:tcPr>
          <w:p w14:paraId="37D5EDA6"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2.程式應使用適當且有效之完整性驗證機制，以確保其完整性。</w:t>
            </w:r>
          </w:p>
        </w:tc>
        <w:tc>
          <w:tcPr>
            <w:tcW w:w="5387" w:type="dxa"/>
            <w:tcBorders>
              <w:top w:val="nil"/>
              <w:bottom w:val="nil"/>
            </w:tcBorders>
          </w:tcPr>
          <w:p w14:paraId="250AC163" w14:textId="3C89BFDC"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2.程式應使用適當且有效之完整性驗證機制，以確保其完整性。</w:t>
            </w:r>
          </w:p>
        </w:tc>
        <w:tc>
          <w:tcPr>
            <w:tcW w:w="2023" w:type="dxa"/>
            <w:vMerge/>
            <w:tcBorders>
              <w:right w:val="single" w:sz="12" w:space="0" w:color="auto"/>
            </w:tcBorders>
          </w:tcPr>
          <w:p w14:paraId="28A9C2C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30DD089C" w14:textId="77777777">
        <w:tc>
          <w:tcPr>
            <w:tcW w:w="1384" w:type="dxa"/>
            <w:vMerge/>
            <w:tcBorders>
              <w:left w:val="single" w:sz="12" w:space="0" w:color="auto"/>
            </w:tcBorders>
          </w:tcPr>
          <w:p w14:paraId="3A310345" w14:textId="77777777" w:rsidR="00D0278E" w:rsidRDefault="00D0278E" w:rsidP="00D0278E">
            <w:pPr>
              <w:rPr>
                <w:rFonts w:ascii="新細明體" w:eastAsia="新細明體" w:hAnsi="新細明體"/>
              </w:rPr>
            </w:pPr>
          </w:p>
        </w:tc>
        <w:tc>
          <w:tcPr>
            <w:tcW w:w="1276" w:type="dxa"/>
            <w:vMerge/>
          </w:tcPr>
          <w:p w14:paraId="05573075" w14:textId="77777777" w:rsidR="00D0278E" w:rsidRDefault="00D0278E" w:rsidP="00D0278E">
            <w:pPr>
              <w:rPr>
                <w:rFonts w:ascii="新細明體" w:eastAsia="新細明體" w:hAnsi="新細明體"/>
              </w:rPr>
            </w:pPr>
          </w:p>
        </w:tc>
        <w:tc>
          <w:tcPr>
            <w:tcW w:w="5386" w:type="dxa"/>
            <w:tcBorders>
              <w:top w:val="nil"/>
              <w:bottom w:val="nil"/>
            </w:tcBorders>
          </w:tcPr>
          <w:p w14:paraId="7CEAA96E"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3.程式於引用之函式庫有更新時，應備妥對應之更新版本。</w:t>
            </w:r>
          </w:p>
        </w:tc>
        <w:tc>
          <w:tcPr>
            <w:tcW w:w="5387" w:type="dxa"/>
            <w:tcBorders>
              <w:top w:val="nil"/>
              <w:bottom w:val="nil"/>
            </w:tcBorders>
          </w:tcPr>
          <w:p w14:paraId="5172D240" w14:textId="0501775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3.程式於引用之函式庫有更新時，應備妥對應之更新版本。</w:t>
            </w:r>
          </w:p>
        </w:tc>
        <w:tc>
          <w:tcPr>
            <w:tcW w:w="2023" w:type="dxa"/>
            <w:vMerge/>
            <w:tcBorders>
              <w:right w:val="single" w:sz="12" w:space="0" w:color="auto"/>
            </w:tcBorders>
          </w:tcPr>
          <w:p w14:paraId="3CF8D3A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2A92E13" w14:textId="77777777">
        <w:tc>
          <w:tcPr>
            <w:tcW w:w="1384" w:type="dxa"/>
            <w:vMerge/>
            <w:tcBorders>
              <w:left w:val="single" w:sz="12" w:space="0" w:color="auto"/>
            </w:tcBorders>
          </w:tcPr>
          <w:p w14:paraId="2AA01912" w14:textId="77777777" w:rsidR="00D0278E" w:rsidRDefault="00D0278E" w:rsidP="00D0278E">
            <w:pPr>
              <w:rPr>
                <w:rFonts w:ascii="新細明體" w:eastAsia="新細明體" w:hAnsi="新細明體"/>
              </w:rPr>
            </w:pPr>
          </w:p>
        </w:tc>
        <w:tc>
          <w:tcPr>
            <w:tcW w:w="1276" w:type="dxa"/>
            <w:vMerge/>
          </w:tcPr>
          <w:p w14:paraId="5AEE9D8E" w14:textId="77777777" w:rsidR="00D0278E" w:rsidRDefault="00D0278E" w:rsidP="00D0278E">
            <w:pPr>
              <w:rPr>
                <w:rFonts w:ascii="新細明體" w:eastAsia="新細明體" w:hAnsi="新細明體"/>
              </w:rPr>
            </w:pPr>
          </w:p>
        </w:tc>
        <w:tc>
          <w:tcPr>
            <w:tcW w:w="5386" w:type="dxa"/>
            <w:tcBorders>
              <w:top w:val="nil"/>
              <w:bottom w:val="nil"/>
            </w:tcBorders>
          </w:tcPr>
          <w:p w14:paraId="0F1F3E82" w14:textId="1E2E28B6"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4.程式應針對使用者輸入之</w:t>
            </w:r>
            <w:r w:rsidR="003A3068" w:rsidRPr="003A3068">
              <w:rPr>
                <w:rFonts w:ascii="新細明體" w:eastAsia="新細明體" w:hAnsi="新細明體" w:cs="新細明體"/>
                <w:b/>
                <w:bCs/>
                <w:color w:val="FF0000"/>
                <w:u w:val="single"/>
              </w:rPr>
              <w:t>資料，於應用系統伺服器端</w:t>
            </w:r>
            <w:r w:rsidR="003A3068" w:rsidRPr="003A3068">
              <w:rPr>
                <w:rFonts w:ascii="新細明體" w:eastAsia="新細明體" w:hAnsi="新細明體" w:cs="新細明體"/>
              </w:rPr>
              <w:t>進行安全檢查並提供相關注入攻擊防護機制。</w:t>
            </w:r>
          </w:p>
        </w:tc>
        <w:tc>
          <w:tcPr>
            <w:tcW w:w="5387" w:type="dxa"/>
            <w:tcBorders>
              <w:top w:val="nil"/>
              <w:bottom w:val="nil"/>
            </w:tcBorders>
          </w:tcPr>
          <w:p w14:paraId="3CADC69C" w14:textId="3855AFB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4.程式應針對使用者輸入之</w:t>
            </w:r>
            <w:r w:rsidRPr="003A3068">
              <w:rPr>
                <w:rFonts w:ascii="新細明體" w:eastAsia="新細明體" w:hAnsi="新細明體" w:cs="新細明體" w:hint="eastAsia"/>
                <w:b/>
                <w:bCs/>
                <w:color w:val="FF0000"/>
              </w:rPr>
              <w:t>字串</w:t>
            </w:r>
            <w:r w:rsidRPr="00D0278E">
              <w:rPr>
                <w:rFonts w:ascii="新細明體" w:eastAsia="新細明體" w:hAnsi="新細明體" w:cs="新細明體" w:hint="eastAsia"/>
              </w:rPr>
              <w:t>，進行安全檢查並提供相關注入攻擊防護機制。</w:t>
            </w:r>
          </w:p>
        </w:tc>
        <w:tc>
          <w:tcPr>
            <w:tcW w:w="2023" w:type="dxa"/>
            <w:vMerge/>
            <w:tcBorders>
              <w:right w:val="single" w:sz="12" w:space="0" w:color="auto"/>
            </w:tcBorders>
          </w:tcPr>
          <w:p w14:paraId="71A93027"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99401B4" w14:textId="77777777">
        <w:tc>
          <w:tcPr>
            <w:tcW w:w="1384" w:type="dxa"/>
            <w:vMerge/>
            <w:tcBorders>
              <w:left w:val="single" w:sz="12" w:space="0" w:color="auto"/>
            </w:tcBorders>
          </w:tcPr>
          <w:p w14:paraId="2F594394" w14:textId="77777777" w:rsidR="00D0278E" w:rsidRDefault="00D0278E" w:rsidP="00D0278E">
            <w:pPr>
              <w:rPr>
                <w:rFonts w:ascii="新細明體" w:eastAsia="新細明體" w:hAnsi="新細明體"/>
              </w:rPr>
            </w:pPr>
          </w:p>
        </w:tc>
        <w:tc>
          <w:tcPr>
            <w:tcW w:w="1276" w:type="dxa"/>
            <w:vMerge/>
          </w:tcPr>
          <w:p w14:paraId="0E8252D9" w14:textId="77777777" w:rsidR="00D0278E" w:rsidRDefault="00D0278E" w:rsidP="00D0278E">
            <w:pPr>
              <w:rPr>
                <w:rFonts w:ascii="新細明體" w:eastAsia="新細明體" w:hAnsi="新細明體"/>
              </w:rPr>
            </w:pPr>
          </w:p>
        </w:tc>
        <w:tc>
          <w:tcPr>
            <w:tcW w:w="5386" w:type="dxa"/>
            <w:tcBorders>
              <w:top w:val="nil"/>
              <w:bottom w:val="nil"/>
            </w:tcBorders>
          </w:tcPr>
          <w:p w14:paraId="38B0FD4A"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5.委外開發之行動應用程式如涉及機敏性資料傳送(如：客戶帳號密碼或交易資料等)應自行或委外檢視驗證傳遞對象是</w:t>
            </w:r>
            <w:r w:rsidRPr="00D0278E">
              <w:rPr>
                <w:rFonts w:ascii="新細明體" w:eastAsia="新細明體" w:hAnsi="新細明體" w:cs="新細明體" w:hint="eastAsia"/>
              </w:rPr>
              <w:lastRenderedPageBreak/>
              <w:t>否適當並留存相關紀錄。</w:t>
            </w:r>
          </w:p>
        </w:tc>
        <w:tc>
          <w:tcPr>
            <w:tcW w:w="5387" w:type="dxa"/>
            <w:tcBorders>
              <w:top w:val="nil"/>
              <w:bottom w:val="nil"/>
            </w:tcBorders>
          </w:tcPr>
          <w:p w14:paraId="78F1CB08" w14:textId="7180C9C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lastRenderedPageBreak/>
              <w:t>5.委外開發之行動應用程式如涉及機敏性資料傳送(如：客戶帳號密碼或交易資料等)應自行或委外檢視驗證傳遞對象是否</w:t>
            </w:r>
            <w:r w:rsidRPr="00D0278E">
              <w:rPr>
                <w:rFonts w:ascii="新細明體" w:eastAsia="新細明體" w:hAnsi="新細明體" w:cs="新細明體" w:hint="eastAsia"/>
              </w:rPr>
              <w:lastRenderedPageBreak/>
              <w:t>適當並留存相關紀錄。</w:t>
            </w:r>
          </w:p>
        </w:tc>
        <w:tc>
          <w:tcPr>
            <w:tcW w:w="2023" w:type="dxa"/>
            <w:vMerge/>
            <w:tcBorders>
              <w:right w:val="single" w:sz="12" w:space="0" w:color="auto"/>
            </w:tcBorders>
          </w:tcPr>
          <w:p w14:paraId="6F06F93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43D53DA" w14:textId="77777777">
        <w:tc>
          <w:tcPr>
            <w:tcW w:w="1384" w:type="dxa"/>
            <w:vMerge/>
            <w:tcBorders>
              <w:left w:val="single" w:sz="12" w:space="0" w:color="auto"/>
            </w:tcBorders>
          </w:tcPr>
          <w:p w14:paraId="3E125C4A" w14:textId="77777777" w:rsidR="00D0278E" w:rsidRDefault="00D0278E" w:rsidP="00D0278E">
            <w:pPr>
              <w:rPr>
                <w:rFonts w:ascii="新細明體" w:eastAsia="新細明體" w:hAnsi="新細明體"/>
              </w:rPr>
            </w:pPr>
          </w:p>
        </w:tc>
        <w:tc>
          <w:tcPr>
            <w:tcW w:w="1276" w:type="dxa"/>
            <w:vMerge/>
          </w:tcPr>
          <w:p w14:paraId="616B4D23" w14:textId="77777777" w:rsidR="00D0278E" w:rsidRDefault="00D0278E" w:rsidP="00D0278E">
            <w:pPr>
              <w:rPr>
                <w:rFonts w:ascii="新細明體" w:eastAsia="新細明體" w:hAnsi="新細明體"/>
              </w:rPr>
            </w:pPr>
          </w:p>
        </w:tc>
        <w:tc>
          <w:tcPr>
            <w:tcW w:w="5386" w:type="dxa"/>
            <w:tcBorders>
              <w:top w:val="nil"/>
              <w:bottom w:val="nil"/>
            </w:tcBorders>
          </w:tcPr>
          <w:p w14:paraId="6C7B11C7"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6.公司應依上開安全事項檢驗程式源碼並符合安全事項之要求；無法取得程式源碼時，應要求程式提供者符合上開前五項安全事項之佐證。</w:t>
            </w:r>
          </w:p>
        </w:tc>
        <w:tc>
          <w:tcPr>
            <w:tcW w:w="5387" w:type="dxa"/>
            <w:tcBorders>
              <w:top w:val="nil"/>
              <w:bottom w:val="nil"/>
            </w:tcBorders>
          </w:tcPr>
          <w:p w14:paraId="4865E5DF" w14:textId="03AC97A4"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6.公司應依上開安全事項檢驗程式源碼並符合安全事項之要求；無法取得程式源碼時，應要求程式提供者符合上開前五項安全事項之佐證。</w:t>
            </w:r>
          </w:p>
        </w:tc>
        <w:tc>
          <w:tcPr>
            <w:tcW w:w="2023" w:type="dxa"/>
            <w:vMerge/>
            <w:tcBorders>
              <w:right w:val="single" w:sz="12" w:space="0" w:color="auto"/>
            </w:tcBorders>
          </w:tcPr>
          <w:p w14:paraId="0830691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F77F53A" w14:textId="77777777">
        <w:tc>
          <w:tcPr>
            <w:tcW w:w="1384" w:type="dxa"/>
            <w:vMerge/>
            <w:tcBorders>
              <w:left w:val="single" w:sz="12" w:space="0" w:color="auto"/>
            </w:tcBorders>
          </w:tcPr>
          <w:p w14:paraId="7FC6B59F" w14:textId="77777777" w:rsidR="00D0278E" w:rsidRDefault="00D0278E" w:rsidP="00D0278E">
            <w:pPr>
              <w:rPr>
                <w:rFonts w:ascii="新細明體" w:eastAsia="新細明體" w:hAnsi="新細明體"/>
              </w:rPr>
            </w:pPr>
          </w:p>
        </w:tc>
        <w:tc>
          <w:tcPr>
            <w:tcW w:w="1276" w:type="dxa"/>
            <w:vMerge/>
          </w:tcPr>
          <w:p w14:paraId="05329664" w14:textId="77777777" w:rsidR="00D0278E" w:rsidRDefault="00D0278E" w:rsidP="00D0278E">
            <w:pPr>
              <w:rPr>
                <w:rFonts w:ascii="新細明體" w:eastAsia="新細明體" w:hAnsi="新細明體"/>
              </w:rPr>
            </w:pPr>
          </w:p>
        </w:tc>
        <w:tc>
          <w:tcPr>
            <w:tcW w:w="5386" w:type="dxa"/>
            <w:tcBorders>
              <w:top w:val="nil"/>
              <w:bottom w:val="nil"/>
            </w:tcBorders>
          </w:tcPr>
          <w:p w14:paraId="00C03719"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(十七)行動應用程式安全管理（適用網際網路下單證券商，不適用語音下單及傳統下單之證券商）：</w:t>
            </w:r>
          </w:p>
        </w:tc>
        <w:tc>
          <w:tcPr>
            <w:tcW w:w="5387" w:type="dxa"/>
            <w:tcBorders>
              <w:top w:val="nil"/>
              <w:bottom w:val="nil"/>
            </w:tcBorders>
          </w:tcPr>
          <w:p w14:paraId="690E7978" w14:textId="7829B8DB"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(十七)行動應用程式安全管理（適用網際網路下單證券商，不適用語音下單及傳統下單之證券商）：</w:t>
            </w:r>
          </w:p>
        </w:tc>
        <w:tc>
          <w:tcPr>
            <w:tcW w:w="2023" w:type="dxa"/>
            <w:vMerge/>
            <w:tcBorders>
              <w:right w:val="single" w:sz="12" w:space="0" w:color="auto"/>
            </w:tcBorders>
          </w:tcPr>
          <w:p w14:paraId="6B56E40F"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465FF1F" w14:textId="77777777">
        <w:tc>
          <w:tcPr>
            <w:tcW w:w="1384" w:type="dxa"/>
            <w:vMerge/>
            <w:tcBorders>
              <w:left w:val="single" w:sz="12" w:space="0" w:color="auto"/>
            </w:tcBorders>
          </w:tcPr>
          <w:p w14:paraId="3807B3EC" w14:textId="77777777" w:rsidR="00D0278E" w:rsidRDefault="00D0278E" w:rsidP="00D0278E">
            <w:pPr>
              <w:rPr>
                <w:rFonts w:ascii="新細明體" w:eastAsia="新細明體" w:hAnsi="新細明體"/>
              </w:rPr>
            </w:pPr>
          </w:p>
        </w:tc>
        <w:tc>
          <w:tcPr>
            <w:tcW w:w="1276" w:type="dxa"/>
            <w:vMerge/>
          </w:tcPr>
          <w:p w14:paraId="1A8E3655" w14:textId="77777777" w:rsidR="00D0278E" w:rsidRDefault="00D0278E" w:rsidP="00D0278E">
            <w:pPr>
              <w:rPr>
                <w:rFonts w:ascii="新細明體" w:eastAsia="新細明體" w:hAnsi="新細明體"/>
              </w:rPr>
            </w:pPr>
          </w:p>
        </w:tc>
        <w:tc>
          <w:tcPr>
            <w:tcW w:w="5386" w:type="dxa"/>
            <w:tcBorders>
              <w:top w:val="nil"/>
              <w:bottom w:val="nil"/>
            </w:tcBorders>
          </w:tcPr>
          <w:p w14:paraId="5CC72D4C"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1.行動應用程式發布：</w:t>
            </w:r>
          </w:p>
        </w:tc>
        <w:tc>
          <w:tcPr>
            <w:tcW w:w="5387" w:type="dxa"/>
            <w:tcBorders>
              <w:top w:val="nil"/>
              <w:bottom w:val="nil"/>
            </w:tcBorders>
          </w:tcPr>
          <w:p w14:paraId="6021B551" w14:textId="3609A89B"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1.行動應用程式發布：</w:t>
            </w:r>
          </w:p>
        </w:tc>
        <w:tc>
          <w:tcPr>
            <w:tcW w:w="2023" w:type="dxa"/>
            <w:vMerge/>
            <w:tcBorders>
              <w:right w:val="single" w:sz="12" w:space="0" w:color="auto"/>
            </w:tcBorders>
          </w:tcPr>
          <w:p w14:paraId="0835D62C"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A984AEB" w14:textId="77777777">
        <w:tc>
          <w:tcPr>
            <w:tcW w:w="1384" w:type="dxa"/>
            <w:vMerge/>
            <w:tcBorders>
              <w:left w:val="single" w:sz="12" w:space="0" w:color="auto"/>
            </w:tcBorders>
          </w:tcPr>
          <w:p w14:paraId="27F91763" w14:textId="77777777" w:rsidR="00D0278E" w:rsidRDefault="00D0278E" w:rsidP="00D0278E">
            <w:pPr>
              <w:rPr>
                <w:rFonts w:ascii="新細明體" w:eastAsia="新細明體" w:hAnsi="新細明體"/>
              </w:rPr>
            </w:pPr>
          </w:p>
        </w:tc>
        <w:tc>
          <w:tcPr>
            <w:tcW w:w="1276" w:type="dxa"/>
            <w:vMerge/>
          </w:tcPr>
          <w:p w14:paraId="1A03039D" w14:textId="77777777" w:rsidR="00D0278E" w:rsidRDefault="00D0278E" w:rsidP="00D0278E">
            <w:pPr>
              <w:rPr>
                <w:rFonts w:ascii="新細明體" w:eastAsia="新細明體" w:hAnsi="新細明體"/>
              </w:rPr>
            </w:pPr>
          </w:p>
        </w:tc>
        <w:tc>
          <w:tcPr>
            <w:tcW w:w="5386" w:type="dxa"/>
            <w:tcBorders>
              <w:top w:val="nil"/>
              <w:bottom w:val="nil"/>
            </w:tcBorders>
          </w:tcPr>
          <w:p w14:paraId="00AE5EE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(1)行動應用程式應於可信任來源之行動應用程式商店或網站發布，且應於發布時說明欲存取之敏感性資料、行動裝置資源及宣告之權限用途。</w:t>
            </w:r>
          </w:p>
        </w:tc>
        <w:tc>
          <w:tcPr>
            <w:tcW w:w="5387" w:type="dxa"/>
            <w:tcBorders>
              <w:top w:val="nil"/>
              <w:bottom w:val="nil"/>
            </w:tcBorders>
          </w:tcPr>
          <w:p w14:paraId="3C7C691D" w14:textId="3525191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(1)行動應用程式應於可信任來源之行動應用程式商店或網站發布，且應於發布時說明欲存取之敏感性資料、行動裝置資源及宣告之權限用途。</w:t>
            </w:r>
          </w:p>
        </w:tc>
        <w:tc>
          <w:tcPr>
            <w:tcW w:w="2023" w:type="dxa"/>
            <w:vMerge/>
            <w:tcBorders>
              <w:right w:val="single" w:sz="12" w:space="0" w:color="auto"/>
            </w:tcBorders>
          </w:tcPr>
          <w:p w14:paraId="0BD94E2A"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399BA5E" w14:textId="77777777">
        <w:tc>
          <w:tcPr>
            <w:tcW w:w="1384" w:type="dxa"/>
            <w:vMerge/>
            <w:tcBorders>
              <w:left w:val="single" w:sz="12" w:space="0" w:color="auto"/>
            </w:tcBorders>
          </w:tcPr>
          <w:p w14:paraId="2F7EF2E9" w14:textId="77777777" w:rsidR="00D0278E" w:rsidRDefault="00D0278E" w:rsidP="00D0278E">
            <w:pPr>
              <w:rPr>
                <w:rFonts w:ascii="新細明體" w:eastAsia="新細明體" w:hAnsi="新細明體"/>
              </w:rPr>
            </w:pPr>
          </w:p>
        </w:tc>
        <w:tc>
          <w:tcPr>
            <w:tcW w:w="1276" w:type="dxa"/>
            <w:vMerge/>
          </w:tcPr>
          <w:p w14:paraId="3439B0CF" w14:textId="77777777" w:rsidR="00D0278E" w:rsidRDefault="00D0278E" w:rsidP="00D0278E">
            <w:pPr>
              <w:rPr>
                <w:rFonts w:ascii="新細明體" w:eastAsia="新細明體" w:hAnsi="新細明體"/>
              </w:rPr>
            </w:pPr>
          </w:p>
        </w:tc>
        <w:tc>
          <w:tcPr>
            <w:tcW w:w="5386" w:type="dxa"/>
            <w:tcBorders>
              <w:top w:val="nil"/>
              <w:bottom w:val="nil"/>
            </w:tcBorders>
          </w:tcPr>
          <w:p w14:paraId="2440B8B6"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(2)應於官網上提供行動應用程式之名稱、版本與下載位置。</w:t>
            </w:r>
          </w:p>
        </w:tc>
        <w:tc>
          <w:tcPr>
            <w:tcW w:w="5387" w:type="dxa"/>
            <w:tcBorders>
              <w:top w:val="nil"/>
              <w:bottom w:val="nil"/>
            </w:tcBorders>
          </w:tcPr>
          <w:p w14:paraId="61FAEAD8" w14:textId="4B6E970D"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(2)應於官網上提供行動應用程式之名稱、版本與下載位置。</w:t>
            </w:r>
          </w:p>
        </w:tc>
        <w:tc>
          <w:tcPr>
            <w:tcW w:w="2023" w:type="dxa"/>
            <w:vMerge/>
            <w:tcBorders>
              <w:right w:val="single" w:sz="12" w:space="0" w:color="auto"/>
            </w:tcBorders>
          </w:tcPr>
          <w:p w14:paraId="72103A4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237B05B" w14:textId="77777777">
        <w:tc>
          <w:tcPr>
            <w:tcW w:w="1384" w:type="dxa"/>
            <w:vMerge/>
            <w:tcBorders>
              <w:left w:val="single" w:sz="12" w:space="0" w:color="auto"/>
            </w:tcBorders>
          </w:tcPr>
          <w:p w14:paraId="6B8FA80C" w14:textId="77777777" w:rsidR="00D0278E" w:rsidRDefault="00D0278E" w:rsidP="00D0278E">
            <w:pPr>
              <w:rPr>
                <w:rFonts w:ascii="新細明體" w:eastAsia="新細明體" w:hAnsi="新細明體"/>
              </w:rPr>
            </w:pPr>
          </w:p>
        </w:tc>
        <w:tc>
          <w:tcPr>
            <w:tcW w:w="1276" w:type="dxa"/>
            <w:vMerge/>
          </w:tcPr>
          <w:p w14:paraId="012ED6F7" w14:textId="77777777" w:rsidR="00D0278E" w:rsidRDefault="00D0278E" w:rsidP="00D0278E">
            <w:pPr>
              <w:rPr>
                <w:rFonts w:ascii="新細明體" w:eastAsia="新細明體" w:hAnsi="新細明體"/>
              </w:rPr>
            </w:pPr>
          </w:p>
        </w:tc>
        <w:tc>
          <w:tcPr>
            <w:tcW w:w="5386" w:type="dxa"/>
            <w:tcBorders>
              <w:top w:val="nil"/>
              <w:bottom w:val="nil"/>
            </w:tcBorders>
          </w:tcPr>
          <w:p w14:paraId="7CF965EB"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(3)應建立偽冒行動應用程式偵測機制，以維護客戶權益。</w:t>
            </w:r>
          </w:p>
        </w:tc>
        <w:tc>
          <w:tcPr>
            <w:tcW w:w="5387" w:type="dxa"/>
            <w:tcBorders>
              <w:top w:val="nil"/>
              <w:bottom w:val="nil"/>
            </w:tcBorders>
          </w:tcPr>
          <w:p w14:paraId="06C7DE50" w14:textId="2B39840E"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(3)應建立偽冒行動應用程式偵測機制，以維護客戶權益。</w:t>
            </w:r>
          </w:p>
        </w:tc>
        <w:tc>
          <w:tcPr>
            <w:tcW w:w="2023" w:type="dxa"/>
            <w:vMerge/>
            <w:tcBorders>
              <w:right w:val="single" w:sz="12" w:space="0" w:color="auto"/>
            </w:tcBorders>
          </w:tcPr>
          <w:p w14:paraId="3CA85E55"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3D21CBB" w14:textId="77777777">
        <w:tc>
          <w:tcPr>
            <w:tcW w:w="1384" w:type="dxa"/>
            <w:vMerge/>
            <w:tcBorders>
              <w:left w:val="single" w:sz="12" w:space="0" w:color="auto"/>
            </w:tcBorders>
          </w:tcPr>
          <w:p w14:paraId="4D7565DB" w14:textId="77777777" w:rsidR="00D0278E" w:rsidRDefault="00D0278E" w:rsidP="00D0278E">
            <w:pPr>
              <w:rPr>
                <w:rFonts w:ascii="新細明體" w:eastAsia="新細明體" w:hAnsi="新細明體"/>
              </w:rPr>
            </w:pPr>
          </w:p>
        </w:tc>
        <w:tc>
          <w:tcPr>
            <w:tcW w:w="1276" w:type="dxa"/>
            <w:vMerge/>
          </w:tcPr>
          <w:p w14:paraId="2BD15162" w14:textId="77777777" w:rsidR="00D0278E" w:rsidRDefault="00D0278E" w:rsidP="00D0278E">
            <w:pPr>
              <w:rPr>
                <w:rFonts w:ascii="新細明體" w:eastAsia="新細明體" w:hAnsi="新細明體"/>
              </w:rPr>
            </w:pPr>
          </w:p>
        </w:tc>
        <w:tc>
          <w:tcPr>
            <w:tcW w:w="5386" w:type="dxa"/>
            <w:tcBorders>
              <w:top w:val="nil"/>
              <w:bottom w:val="nil"/>
            </w:tcBorders>
          </w:tcPr>
          <w:p w14:paraId="182BF9BD"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(4)應於發布前檢視行動應用程式所需權限應與提供服務相當，首次發布或權限變動應經資安、法遵單位同意，並留有紀錄，以利綜合評估是否符合個人資料保護法之告知義務」。</w:t>
            </w:r>
          </w:p>
        </w:tc>
        <w:tc>
          <w:tcPr>
            <w:tcW w:w="5387" w:type="dxa"/>
            <w:tcBorders>
              <w:top w:val="nil"/>
              <w:bottom w:val="nil"/>
            </w:tcBorders>
          </w:tcPr>
          <w:p w14:paraId="6A189908" w14:textId="05D7156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(4)應於發布前檢視行動應用程式所需權限應與提供服務相當，首次發布或權限變動應經資安、法遵單位同意，並留有紀錄，以利綜合評估是否符合個人資料保護法之告知義務」。</w:t>
            </w:r>
          </w:p>
        </w:tc>
        <w:tc>
          <w:tcPr>
            <w:tcW w:w="2023" w:type="dxa"/>
            <w:vMerge/>
            <w:tcBorders>
              <w:right w:val="single" w:sz="12" w:space="0" w:color="auto"/>
            </w:tcBorders>
          </w:tcPr>
          <w:p w14:paraId="4CB3ABC9"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544AE6C5" w14:textId="77777777">
        <w:tc>
          <w:tcPr>
            <w:tcW w:w="1384" w:type="dxa"/>
            <w:vMerge/>
            <w:tcBorders>
              <w:left w:val="single" w:sz="12" w:space="0" w:color="auto"/>
            </w:tcBorders>
          </w:tcPr>
          <w:p w14:paraId="4EA4FC30" w14:textId="77777777" w:rsidR="00D0278E" w:rsidRDefault="00D0278E" w:rsidP="00D0278E">
            <w:pPr>
              <w:rPr>
                <w:rFonts w:ascii="新細明體" w:eastAsia="新細明體" w:hAnsi="新細明體"/>
              </w:rPr>
            </w:pPr>
          </w:p>
        </w:tc>
        <w:tc>
          <w:tcPr>
            <w:tcW w:w="1276" w:type="dxa"/>
            <w:vMerge/>
          </w:tcPr>
          <w:p w14:paraId="2A6B9781" w14:textId="77777777" w:rsidR="00D0278E" w:rsidRDefault="00D0278E" w:rsidP="00D0278E">
            <w:pPr>
              <w:rPr>
                <w:rFonts w:ascii="新細明體" w:eastAsia="新細明體" w:hAnsi="新細明體"/>
              </w:rPr>
            </w:pPr>
          </w:p>
        </w:tc>
        <w:tc>
          <w:tcPr>
            <w:tcW w:w="5386" w:type="dxa"/>
            <w:tcBorders>
              <w:top w:val="nil"/>
              <w:bottom w:val="nil"/>
            </w:tcBorders>
          </w:tcPr>
          <w:p w14:paraId="7C9FF013"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2.敏感性資料保護：</w:t>
            </w:r>
          </w:p>
        </w:tc>
        <w:tc>
          <w:tcPr>
            <w:tcW w:w="5387" w:type="dxa"/>
            <w:tcBorders>
              <w:top w:val="nil"/>
              <w:bottom w:val="nil"/>
            </w:tcBorders>
          </w:tcPr>
          <w:p w14:paraId="1EC9FC4B" w14:textId="5C30985E"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2.敏感性資料保護：</w:t>
            </w:r>
          </w:p>
        </w:tc>
        <w:tc>
          <w:tcPr>
            <w:tcW w:w="2023" w:type="dxa"/>
            <w:vMerge/>
            <w:tcBorders>
              <w:right w:val="single" w:sz="12" w:space="0" w:color="auto"/>
            </w:tcBorders>
          </w:tcPr>
          <w:p w14:paraId="45E09898"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6C2486B7" w14:textId="77777777">
        <w:tc>
          <w:tcPr>
            <w:tcW w:w="1384" w:type="dxa"/>
            <w:vMerge/>
            <w:tcBorders>
              <w:left w:val="single" w:sz="12" w:space="0" w:color="auto"/>
            </w:tcBorders>
          </w:tcPr>
          <w:p w14:paraId="5883EE74" w14:textId="77777777" w:rsidR="00D0278E" w:rsidRDefault="00D0278E" w:rsidP="00D0278E">
            <w:pPr>
              <w:rPr>
                <w:rFonts w:ascii="新細明體" w:eastAsia="新細明體" w:hAnsi="新細明體"/>
              </w:rPr>
            </w:pPr>
          </w:p>
        </w:tc>
        <w:tc>
          <w:tcPr>
            <w:tcW w:w="1276" w:type="dxa"/>
            <w:vMerge/>
          </w:tcPr>
          <w:p w14:paraId="585FBEA4" w14:textId="77777777" w:rsidR="00D0278E" w:rsidRDefault="00D0278E" w:rsidP="00D0278E">
            <w:pPr>
              <w:rPr>
                <w:rFonts w:ascii="新細明體" w:eastAsia="新細明體" w:hAnsi="新細明體"/>
              </w:rPr>
            </w:pPr>
          </w:p>
        </w:tc>
        <w:tc>
          <w:tcPr>
            <w:tcW w:w="5386" w:type="dxa"/>
            <w:tcBorders>
              <w:top w:val="nil"/>
              <w:bottom w:val="nil"/>
            </w:tcBorders>
          </w:tcPr>
          <w:p w14:paraId="6C2185FF"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(1)行動應用程式傳送及儲存敏感性資料時應透過憑證、雜湊（Hash）或加密等機制以確保資料傳送及儲存安全，並於使用時應進行適當去識別化，相關存取</w:t>
            </w:r>
            <w:r w:rsidRPr="00D0278E">
              <w:rPr>
                <w:rFonts w:ascii="新細明體" w:eastAsia="新細明體" w:hAnsi="新細明體" w:cs="新細明體" w:hint="eastAsia"/>
              </w:rPr>
              <w:lastRenderedPageBreak/>
              <w:t>日誌應予以保護以防止未經授權存取。</w:t>
            </w:r>
          </w:p>
        </w:tc>
        <w:tc>
          <w:tcPr>
            <w:tcW w:w="5387" w:type="dxa"/>
            <w:tcBorders>
              <w:top w:val="nil"/>
              <w:bottom w:val="nil"/>
            </w:tcBorders>
          </w:tcPr>
          <w:p w14:paraId="5D1E8178" w14:textId="1D286E58"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lastRenderedPageBreak/>
              <w:t>(1)行動應用程式傳送及儲存敏感性資料時應透過憑證、雜湊（Hash）或加密等機制以確保資料傳送及儲存安全，並於使用時應進行適當去識別化，相關存取</w:t>
            </w:r>
            <w:r w:rsidRPr="00D0278E">
              <w:rPr>
                <w:rFonts w:ascii="新細明體" w:eastAsia="新細明體" w:hAnsi="新細明體" w:cs="新細明體" w:hint="eastAsia"/>
              </w:rPr>
              <w:lastRenderedPageBreak/>
              <w:t>日誌應予以保護以防止未經授權存取。</w:t>
            </w:r>
          </w:p>
        </w:tc>
        <w:tc>
          <w:tcPr>
            <w:tcW w:w="2023" w:type="dxa"/>
            <w:vMerge/>
            <w:tcBorders>
              <w:right w:val="single" w:sz="12" w:space="0" w:color="auto"/>
            </w:tcBorders>
          </w:tcPr>
          <w:p w14:paraId="7659BFEB"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1A4F04DB" w14:textId="77777777">
        <w:tc>
          <w:tcPr>
            <w:tcW w:w="1384" w:type="dxa"/>
            <w:vMerge/>
            <w:tcBorders>
              <w:left w:val="single" w:sz="12" w:space="0" w:color="auto"/>
            </w:tcBorders>
          </w:tcPr>
          <w:p w14:paraId="50510D7F" w14:textId="77777777" w:rsidR="00D0278E" w:rsidRDefault="00D0278E" w:rsidP="00D0278E">
            <w:pPr>
              <w:rPr>
                <w:rFonts w:ascii="新細明體" w:eastAsia="新細明體" w:hAnsi="新細明體"/>
              </w:rPr>
            </w:pPr>
          </w:p>
        </w:tc>
        <w:tc>
          <w:tcPr>
            <w:tcW w:w="1276" w:type="dxa"/>
            <w:vMerge/>
          </w:tcPr>
          <w:p w14:paraId="507F9415" w14:textId="77777777" w:rsidR="00D0278E" w:rsidRDefault="00D0278E" w:rsidP="00D0278E">
            <w:pPr>
              <w:rPr>
                <w:rFonts w:ascii="新細明體" w:eastAsia="新細明體" w:hAnsi="新細明體"/>
              </w:rPr>
            </w:pPr>
          </w:p>
        </w:tc>
        <w:tc>
          <w:tcPr>
            <w:tcW w:w="5386" w:type="dxa"/>
            <w:tcBorders>
              <w:top w:val="nil"/>
              <w:bottom w:val="nil"/>
            </w:tcBorders>
          </w:tcPr>
          <w:p w14:paraId="4960C664"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(2)啟動行動應用程式時，如偵測行動裝置疑似遭破解（如root、jailbreak、USB debugging 等），應提示使用者注意風險。</w:t>
            </w:r>
          </w:p>
        </w:tc>
        <w:tc>
          <w:tcPr>
            <w:tcW w:w="5387" w:type="dxa"/>
            <w:tcBorders>
              <w:top w:val="nil"/>
              <w:bottom w:val="nil"/>
            </w:tcBorders>
          </w:tcPr>
          <w:p w14:paraId="20A7BF39" w14:textId="1DA9DF61"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(2)啟動行動應用程式時，如偵測行動裝置疑似遭破解（如root、jailbreak、USB debugging 等），應提示使用者注意風險。</w:t>
            </w:r>
          </w:p>
        </w:tc>
        <w:tc>
          <w:tcPr>
            <w:tcW w:w="2023" w:type="dxa"/>
            <w:vMerge/>
            <w:tcBorders>
              <w:right w:val="single" w:sz="12" w:space="0" w:color="auto"/>
            </w:tcBorders>
          </w:tcPr>
          <w:p w14:paraId="5E5FBFD4"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5112CD0" w14:textId="77777777">
        <w:tc>
          <w:tcPr>
            <w:tcW w:w="1384" w:type="dxa"/>
            <w:vMerge/>
            <w:tcBorders>
              <w:left w:val="single" w:sz="12" w:space="0" w:color="auto"/>
            </w:tcBorders>
          </w:tcPr>
          <w:p w14:paraId="6479FB0E" w14:textId="77777777" w:rsidR="00D0278E" w:rsidRDefault="00D0278E" w:rsidP="00D0278E">
            <w:pPr>
              <w:rPr>
                <w:rFonts w:ascii="新細明體" w:eastAsia="新細明體" w:hAnsi="新細明體"/>
              </w:rPr>
            </w:pPr>
          </w:p>
        </w:tc>
        <w:tc>
          <w:tcPr>
            <w:tcW w:w="1276" w:type="dxa"/>
            <w:vMerge/>
          </w:tcPr>
          <w:p w14:paraId="36A13C73" w14:textId="77777777" w:rsidR="00D0278E" w:rsidRDefault="00D0278E" w:rsidP="00D0278E">
            <w:pPr>
              <w:rPr>
                <w:rFonts w:ascii="新細明體" w:eastAsia="新細明體" w:hAnsi="新細明體"/>
              </w:rPr>
            </w:pPr>
          </w:p>
        </w:tc>
        <w:tc>
          <w:tcPr>
            <w:tcW w:w="5386" w:type="dxa"/>
            <w:tcBorders>
              <w:top w:val="nil"/>
              <w:bottom w:val="nil"/>
            </w:tcBorders>
          </w:tcPr>
          <w:p w14:paraId="6298E4FD" w14:textId="77777777"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3.行動應用程式檢測：</w:t>
            </w:r>
          </w:p>
        </w:tc>
        <w:tc>
          <w:tcPr>
            <w:tcW w:w="5387" w:type="dxa"/>
            <w:tcBorders>
              <w:top w:val="nil"/>
              <w:bottom w:val="nil"/>
            </w:tcBorders>
          </w:tcPr>
          <w:p w14:paraId="1E959641" w14:textId="14C717D8" w:rsidR="00D0278E" w:rsidRPr="00D0278E" w:rsidRDefault="00D0278E" w:rsidP="00D0278E">
            <w:pPr>
              <w:spacing w:line="360" w:lineRule="exact"/>
              <w:ind w:leftChars="165" w:left="634" w:hangingChars="79" w:hanging="205"/>
              <w:rPr>
                <w:rFonts w:ascii="新細明體" w:eastAsia="新細明體" w:hAnsi="新細明體" w:cs="新細明體"/>
              </w:rPr>
            </w:pPr>
            <w:r w:rsidRPr="00D0278E">
              <w:rPr>
                <w:rFonts w:ascii="新細明體" w:eastAsia="新細明體" w:hAnsi="新細明體" w:cs="新細明體" w:hint="eastAsia"/>
              </w:rPr>
              <w:t>3.行動應用程式檢測：</w:t>
            </w:r>
          </w:p>
        </w:tc>
        <w:tc>
          <w:tcPr>
            <w:tcW w:w="2023" w:type="dxa"/>
            <w:vMerge/>
            <w:tcBorders>
              <w:right w:val="single" w:sz="12" w:space="0" w:color="auto"/>
            </w:tcBorders>
          </w:tcPr>
          <w:p w14:paraId="6BB1F502"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50D8333" w14:textId="77777777">
        <w:tc>
          <w:tcPr>
            <w:tcW w:w="1384" w:type="dxa"/>
            <w:vMerge/>
            <w:tcBorders>
              <w:left w:val="single" w:sz="12" w:space="0" w:color="auto"/>
            </w:tcBorders>
          </w:tcPr>
          <w:p w14:paraId="1EF0EE5F" w14:textId="77777777" w:rsidR="00D0278E" w:rsidRDefault="00D0278E" w:rsidP="00D0278E">
            <w:pPr>
              <w:rPr>
                <w:rFonts w:ascii="新細明體" w:eastAsia="新細明體" w:hAnsi="新細明體"/>
              </w:rPr>
            </w:pPr>
          </w:p>
        </w:tc>
        <w:tc>
          <w:tcPr>
            <w:tcW w:w="1276" w:type="dxa"/>
            <w:vMerge/>
          </w:tcPr>
          <w:p w14:paraId="1BF57EF1" w14:textId="77777777" w:rsidR="00D0278E" w:rsidRDefault="00D0278E" w:rsidP="00D0278E">
            <w:pPr>
              <w:rPr>
                <w:rFonts w:ascii="新細明體" w:eastAsia="新細明體" w:hAnsi="新細明體"/>
              </w:rPr>
            </w:pPr>
          </w:p>
        </w:tc>
        <w:tc>
          <w:tcPr>
            <w:tcW w:w="5386" w:type="dxa"/>
            <w:tcBorders>
              <w:top w:val="nil"/>
              <w:bottom w:val="nil"/>
            </w:tcBorders>
          </w:tcPr>
          <w:p w14:paraId="3413A184"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涉及投資人使用之行動應用程式於初次上架前及每年應委由經財團法人全國認證基金會(TAF)認證合格之第三方檢測實驗室進行並完成通過資安檢測，檢測範圍以目的事業主管機關委託執行單位「行動應用資安聯盟」公布之行動應用程式基本資安檢測基準項目進行檢測。如通過實驗室檢測後一年內有更新上架之需要，應於每次上架前就重大更新項目進行委外或自行檢測；所謂重大更新項目為與「下單交易」、「帳務查詢」、「身份辨識」及「客戶權益有重大相關項目」有關之功能異動。檢測範圍以OWASP MOBILE TOP 10之標準為依據，並留存相關檢測紀錄。</w:t>
            </w:r>
          </w:p>
        </w:tc>
        <w:tc>
          <w:tcPr>
            <w:tcW w:w="5387" w:type="dxa"/>
            <w:tcBorders>
              <w:top w:val="nil"/>
              <w:bottom w:val="nil"/>
            </w:tcBorders>
          </w:tcPr>
          <w:p w14:paraId="7028271B" w14:textId="21D800C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(1)涉及投資人使用之行動應用程式於初次上架前及每年應委由經財團法人全國認證基金會(TAF)認證合格之第三方檢測實驗室進行並完成通過資安檢測，檢測範圍以目的事業主管機關委託執行單位「行動應用資安聯盟」公布之行動應用程式基本資安檢測基準項目進行檢測。如通過實驗室檢測後一年內有更新上架之需要，應於每次上架前就重大更新項目進行委外或自行檢測；所謂重大更新項目為與「下單交易」、「帳務查詢」、「身份辨識」及「客戶權益有重大相關項目」有關之功能異動。檢測範圍以OWASP MOBILE TOP 10之標準為依據，並留存相關檢測紀錄。</w:t>
            </w:r>
          </w:p>
        </w:tc>
        <w:tc>
          <w:tcPr>
            <w:tcW w:w="2023" w:type="dxa"/>
            <w:vMerge/>
            <w:tcBorders>
              <w:right w:val="single" w:sz="12" w:space="0" w:color="auto"/>
            </w:tcBorders>
          </w:tcPr>
          <w:p w14:paraId="4F713510"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2630CDCF" w14:textId="77777777">
        <w:tc>
          <w:tcPr>
            <w:tcW w:w="1384" w:type="dxa"/>
            <w:vMerge/>
            <w:tcBorders>
              <w:left w:val="single" w:sz="12" w:space="0" w:color="auto"/>
            </w:tcBorders>
          </w:tcPr>
          <w:p w14:paraId="326F13F2" w14:textId="77777777" w:rsidR="00D0278E" w:rsidRDefault="00D0278E" w:rsidP="00D0278E">
            <w:pPr>
              <w:rPr>
                <w:rFonts w:ascii="新細明體" w:eastAsia="新細明體" w:hAnsi="新細明體"/>
              </w:rPr>
            </w:pPr>
          </w:p>
        </w:tc>
        <w:tc>
          <w:tcPr>
            <w:tcW w:w="1276" w:type="dxa"/>
            <w:vMerge/>
          </w:tcPr>
          <w:p w14:paraId="6A5CEB46" w14:textId="77777777" w:rsidR="00D0278E" w:rsidRDefault="00D0278E" w:rsidP="00D0278E">
            <w:pPr>
              <w:rPr>
                <w:rFonts w:ascii="新細明體" w:eastAsia="新細明體" w:hAnsi="新細明體"/>
              </w:rPr>
            </w:pPr>
          </w:p>
        </w:tc>
        <w:tc>
          <w:tcPr>
            <w:tcW w:w="5386" w:type="dxa"/>
            <w:tcBorders>
              <w:top w:val="nil"/>
              <w:bottom w:val="nil"/>
            </w:tcBorders>
          </w:tcPr>
          <w:p w14:paraId="09BADDC2" w14:textId="77777777"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(2)公司對第三方檢測實驗室所提交之檢測報告，應建立覆核機制，以確保檢測項目及內容一致，並留存覆核紀錄。</w:t>
            </w:r>
          </w:p>
        </w:tc>
        <w:tc>
          <w:tcPr>
            <w:tcW w:w="5387" w:type="dxa"/>
            <w:tcBorders>
              <w:top w:val="nil"/>
              <w:bottom w:val="nil"/>
            </w:tcBorders>
          </w:tcPr>
          <w:p w14:paraId="60DA2295" w14:textId="541526AF" w:rsidR="00D0278E" w:rsidRPr="00D0278E" w:rsidRDefault="00D0278E" w:rsidP="00D0278E">
            <w:pPr>
              <w:spacing w:line="360" w:lineRule="exact"/>
              <w:ind w:leftChars="208" w:left="840" w:hangingChars="115" w:hanging="299"/>
              <w:rPr>
                <w:rFonts w:ascii="新細明體" w:eastAsia="新細明體" w:hAnsi="新細明體" w:cs="新細明體"/>
              </w:rPr>
            </w:pPr>
            <w:r w:rsidRPr="00D0278E">
              <w:rPr>
                <w:rFonts w:ascii="新細明體" w:eastAsia="新細明體" w:hAnsi="新細明體" w:cs="新細明體" w:hint="eastAsia"/>
              </w:rPr>
              <w:t>(2)公司對第三方檢測實驗室所提交之檢測報告，應建立覆核機制，以確保檢測項目及內容一致，並留存覆核紀錄。</w:t>
            </w:r>
          </w:p>
        </w:tc>
        <w:tc>
          <w:tcPr>
            <w:tcW w:w="2023" w:type="dxa"/>
            <w:vMerge/>
            <w:tcBorders>
              <w:right w:val="single" w:sz="12" w:space="0" w:color="auto"/>
            </w:tcBorders>
          </w:tcPr>
          <w:p w14:paraId="2B6D966E"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01B33B10" w14:textId="77777777">
        <w:tc>
          <w:tcPr>
            <w:tcW w:w="1384" w:type="dxa"/>
            <w:vMerge/>
            <w:tcBorders>
              <w:left w:val="single" w:sz="12" w:space="0" w:color="auto"/>
            </w:tcBorders>
          </w:tcPr>
          <w:p w14:paraId="39543B7E" w14:textId="77777777" w:rsidR="00D0278E" w:rsidRDefault="00D0278E" w:rsidP="00D0278E">
            <w:pPr>
              <w:rPr>
                <w:rFonts w:ascii="新細明體" w:eastAsia="新細明體" w:hAnsi="新細明體"/>
              </w:rPr>
            </w:pPr>
          </w:p>
        </w:tc>
        <w:tc>
          <w:tcPr>
            <w:tcW w:w="1276" w:type="dxa"/>
            <w:vMerge/>
          </w:tcPr>
          <w:p w14:paraId="6F7B1A93" w14:textId="77777777" w:rsidR="00D0278E" w:rsidRDefault="00D0278E" w:rsidP="00D0278E">
            <w:pPr>
              <w:rPr>
                <w:rFonts w:ascii="新細明體" w:eastAsia="新細明體" w:hAnsi="新細明體"/>
              </w:rPr>
            </w:pPr>
          </w:p>
        </w:tc>
        <w:tc>
          <w:tcPr>
            <w:tcW w:w="5386" w:type="dxa"/>
            <w:tcBorders>
              <w:top w:val="nil"/>
              <w:bottom w:val="nil"/>
            </w:tcBorders>
          </w:tcPr>
          <w:p w14:paraId="60B77662"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(十八)核心系統發生錯誤時，使用者頁面應僅顯示簡短錯誤訊息及代碼，不包含詳細之錯誤訊息。</w:t>
            </w:r>
          </w:p>
        </w:tc>
        <w:tc>
          <w:tcPr>
            <w:tcW w:w="5387" w:type="dxa"/>
            <w:tcBorders>
              <w:top w:val="nil"/>
              <w:bottom w:val="nil"/>
            </w:tcBorders>
          </w:tcPr>
          <w:p w14:paraId="7945668A" w14:textId="44D4429F"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(十八)核心系統發生錯誤時，使用者頁面應僅顯示簡短錯誤訊息及代碼，不包含詳細之錯誤訊息。</w:t>
            </w:r>
          </w:p>
        </w:tc>
        <w:tc>
          <w:tcPr>
            <w:tcW w:w="2023" w:type="dxa"/>
            <w:vMerge/>
            <w:tcBorders>
              <w:right w:val="single" w:sz="12" w:space="0" w:color="auto"/>
            </w:tcBorders>
          </w:tcPr>
          <w:p w14:paraId="767BAD4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75FA5661" w14:textId="77777777">
        <w:tc>
          <w:tcPr>
            <w:tcW w:w="1384" w:type="dxa"/>
            <w:vMerge/>
            <w:tcBorders>
              <w:left w:val="single" w:sz="12" w:space="0" w:color="auto"/>
            </w:tcBorders>
          </w:tcPr>
          <w:p w14:paraId="53ED8630" w14:textId="77777777" w:rsidR="00D0278E" w:rsidRDefault="00D0278E" w:rsidP="00D0278E">
            <w:pPr>
              <w:rPr>
                <w:rFonts w:ascii="新細明體" w:eastAsia="新細明體" w:hAnsi="新細明體"/>
              </w:rPr>
            </w:pPr>
          </w:p>
        </w:tc>
        <w:tc>
          <w:tcPr>
            <w:tcW w:w="1276" w:type="dxa"/>
            <w:vMerge/>
          </w:tcPr>
          <w:p w14:paraId="5A41D42D" w14:textId="77777777" w:rsidR="00D0278E" w:rsidRDefault="00D0278E" w:rsidP="00D0278E">
            <w:pPr>
              <w:rPr>
                <w:rFonts w:ascii="新細明體" w:eastAsia="新細明體" w:hAnsi="新細明體"/>
              </w:rPr>
            </w:pPr>
          </w:p>
        </w:tc>
        <w:tc>
          <w:tcPr>
            <w:tcW w:w="5386" w:type="dxa"/>
            <w:tcBorders>
              <w:top w:val="nil"/>
              <w:bottom w:val="nil"/>
            </w:tcBorders>
          </w:tcPr>
          <w:p w14:paraId="2A75B30B" w14:textId="77777777"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(十九)提供網際網路下單服務之核心系統上架前及系統更新時應執行「源碼掃描」安全檢測。</w:t>
            </w:r>
          </w:p>
        </w:tc>
        <w:tc>
          <w:tcPr>
            <w:tcW w:w="5387" w:type="dxa"/>
            <w:tcBorders>
              <w:top w:val="nil"/>
              <w:bottom w:val="nil"/>
            </w:tcBorders>
          </w:tcPr>
          <w:p w14:paraId="006267AB" w14:textId="68583BAA"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(十九)提供網際網路下單服務之核心系統上架前及系統更新時應執行「源碼掃描」安全檢測。</w:t>
            </w:r>
          </w:p>
        </w:tc>
        <w:tc>
          <w:tcPr>
            <w:tcW w:w="2023" w:type="dxa"/>
            <w:vMerge/>
            <w:tcBorders>
              <w:right w:val="single" w:sz="12" w:space="0" w:color="auto"/>
            </w:tcBorders>
          </w:tcPr>
          <w:p w14:paraId="5A2FC73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r w:rsidR="00D0278E" w:rsidRPr="00F6439B" w14:paraId="4AABF765" w14:textId="77777777">
        <w:tc>
          <w:tcPr>
            <w:tcW w:w="1384" w:type="dxa"/>
            <w:vMerge/>
            <w:tcBorders>
              <w:left w:val="single" w:sz="12" w:space="0" w:color="auto"/>
              <w:bottom w:val="single" w:sz="12" w:space="0" w:color="auto"/>
            </w:tcBorders>
          </w:tcPr>
          <w:p w14:paraId="0967528F" w14:textId="77777777" w:rsidR="00D0278E" w:rsidRDefault="00D0278E" w:rsidP="00D0278E">
            <w:pPr>
              <w:rPr>
                <w:rFonts w:ascii="新細明體" w:eastAsia="新細明體" w:hAnsi="新細明體"/>
              </w:rPr>
            </w:pPr>
          </w:p>
        </w:tc>
        <w:tc>
          <w:tcPr>
            <w:tcW w:w="1276" w:type="dxa"/>
            <w:vMerge/>
            <w:tcBorders>
              <w:bottom w:val="single" w:sz="12" w:space="0" w:color="auto"/>
            </w:tcBorders>
          </w:tcPr>
          <w:p w14:paraId="5BD6DB17" w14:textId="77777777" w:rsidR="00D0278E" w:rsidRDefault="00D0278E" w:rsidP="00D0278E">
            <w:pPr>
              <w:rPr>
                <w:rFonts w:ascii="新細明體" w:eastAsia="新細明體" w:hAnsi="新細明體"/>
              </w:rPr>
            </w:pPr>
          </w:p>
        </w:tc>
        <w:tc>
          <w:tcPr>
            <w:tcW w:w="5386" w:type="dxa"/>
            <w:tcBorders>
              <w:top w:val="nil"/>
              <w:bottom w:val="single" w:sz="12" w:space="0" w:color="auto"/>
            </w:tcBorders>
          </w:tcPr>
          <w:p w14:paraId="5C9FE276" w14:textId="126A04A8" w:rsidR="00D0278E" w:rsidRPr="00D0278E" w:rsidRDefault="00D0278E" w:rsidP="00D0278E">
            <w:pPr>
              <w:ind w:left="702" w:hangingChars="270" w:hanging="702"/>
              <w:rPr>
                <w:rFonts w:ascii="新細明體" w:eastAsia="新細明體" w:hAnsi="新細明體" w:cs="新細明體"/>
              </w:rPr>
            </w:pPr>
            <w:r w:rsidRPr="00D0278E">
              <w:rPr>
                <w:rFonts w:ascii="新細明體" w:eastAsia="新細明體" w:hAnsi="新細明體" w:cs="新細明體" w:hint="eastAsia"/>
              </w:rPr>
              <w:t>(二十)與資訊公司異業合作平台，不得提供或介接未經金融監督管理委員會許可之證券期貨業者所提供之證券期貨業務（如證券期貨業務有關之開戶及下單功能）。</w:t>
            </w:r>
          </w:p>
        </w:tc>
        <w:tc>
          <w:tcPr>
            <w:tcW w:w="5387" w:type="dxa"/>
            <w:tcBorders>
              <w:top w:val="nil"/>
              <w:bottom w:val="single" w:sz="12" w:space="0" w:color="auto"/>
            </w:tcBorders>
          </w:tcPr>
          <w:p w14:paraId="7CBFB24A" w14:textId="41959275" w:rsidR="00D0278E" w:rsidRPr="00D0278E" w:rsidRDefault="00D0278E" w:rsidP="00D0278E">
            <w:pPr>
              <w:spacing w:line="360" w:lineRule="exact"/>
              <w:ind w:left="702" w:hangingChars="270" w:hanging="702"/>
              <w:rPr>
                <w:rFonts w:ascii="新細明體" w:eastAsia="新細明體" w:hAnsi="新細明體" w:cs="新細明體"/>
              </w:rPr>
            </w:pPr>
            <w:r w:rsidRPr="00D0278E">
              <w:rPr>
                <w:rFonts w:ascii="新細明體" w:eastAsia="新細明體" w:hAnsi="新細明體" w:cs="新細明體" w:hint="eastAsia"/>
              </w:rPr>
              <w:t>(二十)與資訊公司異業合作平台，不得提供或介接未經金融監督管理委員會許可之證券期貨業者所提供之證券期貨業務（如證券期貨業務有關之開戶及下單功能）。</w:t>
            </w:r>
          </w:p>
        </w:tc>
        <w:tc>
          <w:tcPr>
            <w:tcW w:w="2023" w:type="dxa"/>
            <w:vMerge/>
            <w:tcBorders>
              <w:bottom w:val="single" w:sz="12" w:space="0" w:color="auto"/>
              <w:right w:val="single" w:sz="12" w:space="0" w:color="auto"/>
            </w:tcBorders>
          </w:tcPr>
          <w:p w14:paraId="6127B086" w14:textId="77777777" w:rsidR="00D0278E" w:rsidRDefault="00D0278E" w:rsidP="00D0278E">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4B3E" w14:textId="77777777" w:rsidR="00A20743" w:rsidRDefault="00A20743" w:rsidP="00E87601">
      <w:pPr>
        <w:spacing w:line="240" w:lineRule="auto"/>
      </w:pPr>
      <w:r>
        <w:separator/>
      </w:r>
    </w:p>
  </w:endnote>
  <w:endnote w:type="continuationSeparator" w:id="0">
    <w:p w14:paraId="21CE2755" w14:textId="77777777" w:rsidR="00A20743" w:rsidRDefault="00A20743"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175C" w14:textId="77777777" w:rsidR="00A20743" w:rsidRDefault="00A20743" w:rsidP="00E87601">
      <w:pPr>
        <w:spacing w:line="240" w:lineRule="auto"/>
      </w:pPr>
      <w:r>
        <w:separator/>
      </w:r>
    </w:p>
  </w:footnote>
  <w:footnote w:type="continuationSeparator" w:id="0">
    <w:p w14:paraId="724CCBF8" w14:textId="77777777" w:rsidR="00A20743" w:rsidRDefault="00A20743"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A3DC6"/>
    <w:rsid w:val="000E2E57"/>
    <w:rsid w:val="000F2980"/>
    <w:rsid w:val="001132A5"/>
    <w:rsid w:val="00115946"/>
    <w:rsid w:val="00155D75"/>
    <w:rsid w:val="001643B7"/>
    <w:rsid w:val="00164EC3"/>
    <w:rsid w:val="001812B0"/>
    <w:rsid w:val="001C0745"/>
    <w:rsid w:val="001E533B"/>
    <w:rsid w:val="00200AE8"/>
    <w:rsid w:val="00205F30"/>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A3068"/>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B7A3A"/>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D38AF"/>
    <w:rsid w:val="008F01FF"/>
    <w:rsid w:val="008F5707"/>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0743"/>
    <w:rsid w:val="00A24FFC"/>
    <w:rsid w:val="00A327CE"/>
    <w:rsid w:val="00A41B10"/>
    <w:rsid w:val="00A505EE"/>
    <w:rsid w:val="00A5751A"/>
    <w:rsid w:val="00A669C2"/>
    <w:rsid w:val="00A7490F"/>
    <w:rsid w:val="00A943E4"/>
    <w:rsid w:val="00AD1920"/>
    <w:rsid w:val="00AD7183"/>
    <w:rsid w:val="00B24B03"/>
    <w:rsid w:val="00B80849"/>
    <w:rsid w:val="00B85495"/>
    <w:rsid w:val="00BA3B85"/>
    <w:rsid w:val="00BC2DBA"/>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278E"/>
    <w:rsid w:val="00D03B05"/>
    <w:rsid w:val="00D10A56"/>
    <w:rsid w:val="00D25C08"/>
    <w:rsid w:val="00D348F3"/>
    <w:rsid w:val="00D459D9"/>
    <w:rsid w:val="00D73498"/>
    <w:rsid w:val="00DB54C8"/>
    <w:rsid w:val="00DB54EE"/>
    <w:rsid w:val="00DC16C9"/>
    <w:rsid w:val="00DE3298"/>
    <w:rsid w:val="00E055DE"/>
    <w:rsid w:val="00E17EAE"/>
    <w:rsid w:val="00E215A0"/>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7507F"/>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BC2DB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1462</Words>
  <Characters>8339</Characters>
  <Application>Microsoft Office Word</Application>
  <DocSecurity>0</DocSecurity>
  <Lines>69</Lines>
  <Paragraphs>19</Paragraphs>
  <ScaleCrop>false</ScaleCrop>
  <Company>Hewlett-Packard Company</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姚智崇</cp:lastModifiedBy>
  <cp:revision>3</cp:revision>
  <cp:lastPrinted>2004-03-09T19:20:00Z</cp:lastPrinted>
  <dcterms:created xsi:type="dcterms:W3CDTF">2026-08-03T07:29:00Z</dcterms:created>
  <dcterms:modified xsi:type="dcterms:W3CDTF">2026-08-13T02:36:00Z</dcterms:modified>
</cp:coreProperties>
</file>