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7EF8A" w14:textId="1DC25393" w:rsidR="00446D06" w:rsidRDefault="00000000">
      <w:pPr>
        <w:pStyle w:val="Textbody"/>
        <w:ind w:right="228"/>
        <w:jc w:val="center"/>
        <w:rPr>
          <w:rFonts w:ascii="新細明體" w:hAnsi="新細明體" w:hint="eastAsia"/>
          <w:color w:val="000000"/>
          <w:sz w:val="28"/>
          <w:szCs w:val="28"/>
        </w:rPr>
      </w:pPr>
      <w:r>
        <w:rPr>
          <w:rFonts w:ascii="新細明體" w:hAnsi="新細明體"/>
          <w:color w:val="000000"/>
          <w:sz w:val="28"/>
          <w:szCs w:val="28"/>
        </w:rPr>
        <w:t>建立證券商資通安全檢查機制-分級防護應辦事項附表</w:t>
      </w:r>
    </w:p>
    <w:p w14:paraId="387D7439" w14:textId="77777777" w:rsidR="00446D06" w:rsidRDefault="00000000">
      <w:pPr>
        <w:pStyle w:val="Textbody"/>
        <w:ind w:right="228"/>
        <w:jc w:val="center"/>
      </w:pPr>
      <w:r>
        <w:rPr>
          <w:rFonts w:ascii="新細明體" w:hAnsi="新細明體"/>
          <w:color w:val="000000"/>
          <w:sz w:val="28"/>
          <w:szCs w:val="28"/>
        </w:rPr>
        <w:t>實收資本額分級表</w:t>
      </w:r>
    </w:p>
    <w:tbl>
      <w:tblPr>
        <w:tblW w:w="5000" w:type="pct"/>
        <w:tblCellMar>
          <w:left w:w="10" w:type="dxa"/>
          <w:right w:w="10" w:type="dxa"/>
        </w:tblCellMar>
        <w:tblLook w:val="04A0" w:firstRow="1" w:lastRow="0" w:firstColumn="1" w:lastColumn="0" w:noHBand="0" w:noVBand="1"/>
      </w:tblPr>
      <w:tblGrid>
        <w:gridCol w:w="1496"/>
        <w:gridCol w:w="2391"/>
        <w:gridCol w:w="2385"/>
        <w:gridCol w:w="2613"/>
        <w:gridCol w:w="2998"/>
        <w:gridCol w:w="3505"/>
      </w:tblGrid>
      <w:tr w:rsidR="00446D06" w14:paraId="7A614CF4" w14:textId="77777777">
        <w:tblPrEx>
          <w:tblCellMar>
            <w:top w:w="0" w:type="dxa"/>
            <w:bottom w:w="0" w:type="dxa"/>
          </w:tblCellMar>
        </w:tblPrEx>
        <w:trPr>
          <w:tblHeader/>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0888C"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 xml:space="preserve">          等級</w:t>
            </w:r>
          </w:p>
          <w:p w14:paraId="23E33489" w14:textId="77777777" w:rsidR="00446D06" w:rsidRDefault="00446D06">
            <w:pPr>
              <w:pStyle w:val="Textbody"/>
              <w:jc w:val="both"/>
              <w:rPr>
                <w:rFonts w:ascii="新細明體" w:hAnsi="新細明體"/>
                <w:color w:val="000000"/>
                <w:sz w:val="20"/>
                <w:szCs w:val="20"/>
              </w:rPr>
            </w:pPr>
          </w:p>
          <w:p w14:paraId="5E631ECB" w14:textId="77777777" w:rsidR="00446D06" w:rsidRDefault="00446D06">
            <w:pPr>
              <w:pStyle w:val="Textbody"/>
              <w:jc w:val="both"/>
              <w:rPr>
                <w:rFonts w:ascii="新細明體" w:hAnsi="新細明體"/>
                <w:color w:val="000000"/>
                <w:sz w:val="20"/>
                <w:szCs w:val="20"/>
              </w:rPr>
            </w:pPr>
          </w:p>
          <w:p w14:paraId="1BA14656"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應辦事項</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41CFF" w14:textId="77777777" w:rsidR="00446D06" w:rsidRDefault="00000000">
            <w:pPr>
              <w:pStyle w:val="Textbody"/>
              <w:jc w:val="both"/>
            </w:pPr>
            <w:r>
              <w:rPr>
                <w:rFonts w:ascii="新細明體" w:hAnsi="新細明體"/>
                <w:color w:val="000000"/>
              </w:rPr>
              <w:t>第一級證券商</w:t>
            </w:r>
          </w:p>
          <w:p w14:paraId="3FA92E9D" w14:textId="77777777" w:rsidR="00446D06" w:rsidRDefault="00000000">
            <w:pPr>
              <w:pStyle w:val="Textbody"/>
              <w:ind w:left="96"/>
              <w:jc w:val="both"/>
              <w:rPr>
                <w:rFonts w:ascii="新細明體" w:hAnsi="新細明體"/>
                <w:color w:val="000000"/>
              </w:rPr>
            </w:pPr>
            <w:r>
              <w:rPr>
                <w:rFonts w:ascii="新細明體" w:hAnsi="新細明體"/>
                <w:color w:val="000000"/>
              </w:rPr>
              <w:t>實收資本額200億(含)以上</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E1DEB" w14:textId="77777777" w:rsidR="00446D06" w:rsidRDefault="00000000">
            <w:pPr>
              <w:pStyle w:val="Textbody"/>
              <w:jc w:val="both"/>
            </w:pPr>
            <w:r>
              <w:rPr>
                <w:rFonts w:ascii="新細明體" w:hAnsi="新細明體"/>
                <w:color w:val="000000"/>
              </w:rPr>
              <w:t>第二級證券商</w:t>
            </w:r>
          </w:p>
          <w:p w14:paraId="137E94E5" w14:textId="77777777" w:rsidR="00446D06" w:rsidRDefault="00000000">
            <w:pPr>
              <w:pStyle w:val="Textbody"/>
              <w:jc w:val="both"/>
              <w:rPr>
                <w:rFonts w:ascii="新細明體" w:hAnsi="新細明體"/>
                <w:color w:val="000000"/>
              </w:rPr>
            </w:pPr>
            <w:r>
              <w:rPr>
                <w:rFonts w:ascii="新細明體" w:hAnsi="新細明體"/>
                <w:color w:val="000000"/>
              </w:rPr>
              <w:t>實收資本額100億(含)以上，未達200億</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2C478" w14:textId="77777777" w:rsidR="00446D06" w:rsidRDefault="00000000">
            <w:pPr>
              <w:pStyle w:val="Textbody"/>
              <w:jc w:val="both"/>
            </w:pPr>
            <w:r>
              <w:rPr>
                <w:rFonts w:ascii="新細明體" w:hAnsi="新細明體"/>
                <w:color w:val="000000"/>
              </w:rPr>
              <w:t>第三級證券商</w:t>
            </w:r>
          </w:p>
          <w:p w14:paraId="22D8210A" w14:textId="77777777" w:rsidR="00446D06" w:rsidRDefault="00000000">
            <w:pPr>
              <w:pStyle w:val="Textbody"/>
              <w:jc w:val="both"/>
              <w:rPr>
                <w:rFonts w:ascii="新細明體" w:hAnsi="新細明體"/>
                <w:color w:val="000000"/>
              </w:rPr>
            </w:pPr>
            <w:r>
              <w:rPr>
                <w:rFonts w:ascii="新細明體" w:hAnsi="新細明體"/>
                <w:color w:val="000000"/>
              </w:rPr>
              <w:t>實收資本額40億(含)以上,未達100億</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83068" w14:textId="77777777" w:rsidR="00446D06" w:rsidRDefault="00000000">
            <w:pPr>
              <w:pStyle w:val="Textbody"/>
              <w:jc w:val="both"/>
            </w:pPr>
            <w:r>
              <w:rPr>
                <w:rFonts w:ascii="新細明體" w:hAnsi="新細明體"/>
                <w:color w:val="000000"/>
              </w:rPr>
              <w:t>第四級證券商</w:t>
            </w:r>
          </w:p>
          <w:p w14:paraId="15E5F354" w14:textId="77777777" w:rsidR="00446D06" w:rsidRDefault="00000000">
            <w:pPr>
              <w:pStyle w:val="Textbody"/>
              <w:jc w:val="both"/>
              <w:rPr>
                <w:rFonts w:ascii="新細明體" w:hAnsi="新細明體"/>
                <w:color w:val="000000"/>
              </w:rPr>
            </w:pPr>
            <w:r>
              <w:rPr>
                <w:rFonts w:ascii="新細明體" w:hAnsi="新細明體"/>
                <w:color w:val="000000"/>
              </w:rPr>
              <w:t>實收資本額未達40億</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4A66C" w14:textId="77777777" w:rsidR="00446D06" w:rsidRDefault="00000000">
            <w:pPr>
              <w:pStyle w:val="Textbody"/>
              <w:jc w:val="both"/>
            </w:pPr>
            <w:r>
              <w:rPr>
                <w:rFonts w:ascii="新細明體" w:hAnsi="新細明體"/>
                <w:color w:val="000000"/>
                <w:szCs w:val="24"/>
                <w:lang w:eastAsia="zh-CN"/>
              </w:rPr>
              <w:t>對應項目</w:t>
            </w:r>
          </w:p>
        </w:tc>
      </w:tr>
      <w:tr w:rsidR="00446D06" w14:paraId="2D3DBFB5" w14:textId="77777777">
        <w:tblPrEx>
          <w:tblCellMar>
            <w:top w:w="0" w:type="dxa"/>
            <w:bottom w:w="0" w:type="dxa"/>
          </w:tblCellMar>
        </w:tblPrEx>
        <w:trPr>
          <w:trHeight w:val="3664"/>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2370A"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一、資訊安全管理系統之導入及通過公正第三方之驗證</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61AA0" w14:textId="77777777" w:rsidR="00446D06" w:rsidRDefault="00000000">
            <w:pPr>
              <w:pStyle w:val="Textbody"/>
              <w:jc w:val="both"/>
            </w:pPr>
            <w:r>
              <w:rPr>
                <w:rFonts w:ascii="新細明體" w:hAnsi="新細明體"/>
                <w:bCs/>
                <w:color w:val="000000"/>
                <w:sz w:val="20"/>
                <w:szCs w:val="20"/>
              </w:rPr>
              <w:t>初次受核定或等級變更後之二年內，全部核心資訊系統導入</w:t>
            </w:r>
            <w:r>
              <w:rPr>
                <w:rFonts w:ascii="新細明體" w:hAnsi="新細明體"/>
                <w:color w:val="000000"/>
                <w:sz w:val="20"/>
                <w:szCs w:val="20"/>
              </w:rPr>
              <w:t>CNS 27001 或ISO 27001 等資訊安全管理系統標準、其他具有同等或以上效果之系統或標準，或其他公務機關自行發展並經主管機關認可之標準，</w:t>
            </w:r>
            <w:r>
              <w:rPr>
                <w:rFonts w:ascii="新細明體" w:hAnsi="新細明體"/>
                <w:bCs/>
                <w:color w:val="000000"/>
                <w:sz w:val="20"/>
                <w:szCs w:val="20"/>
              </w:rPr>
              <w:t>於三年內完成公正第三方驗證，並持續維持其驗證有效性。</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85B79" w14:textId="77777777" w:rsidR="00446D06" w:rsidRDefault="00000000">
            <w:pPr>
              <w:pStyle w:val="Textbody"/>
              <w:jc w:val="both"/>
            </w:pPr>
            <w:r>
              <w:rPr>
                <w:rFonts w:ascii="新細明體" w:hAnsi="新細明體"/>
                <w:bCs/>
                <w:color w:val="000000"/>
                <w:sz w:val="20"/>
                <w:szCs w:val="20"/>
              </w:rPr>
              <w:t>初次受核定或等級變更後之二年內，全部核心資訊系統導入</w:t>
            </w:r>
            <w:r>
              <w:rPr>
                <w:rFonts w:ascii="新細明體" w:hAnsi="新細明體"/>
                <w:color w:val="000000"/>
                <w:sz w:val="20"/>
                <w:szCs w:val="20"/>
              </w:rPr>
              <w:t>CNS 27001 或ISO 27001 等資訊安全管理系統標準、其他具有同等或以上效果之系統或標準，或其他公務機關自行發展並經主管機關認可之標準，</w:t>
            </w:r>
            <w:r>
              <w:rPr>
                <w:rFonts w:ascii="新細明體" w:hAnsi="新細明體"/>
                <w:bCs/>
                <w:color w:val="000000"/>
                <w:sz w:val="20"/>
                <w:szCs w:val="20"/>
              </w:rPr>
              <w:t>於三年內完成公正第三方驗證，並持續維持其驗證有效性。</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9F85D" w14:textId="77777777" w:rsidR="00446D06" w:rsidRDefault="00000000">
            <w:pPr>
              <w:pStyle w:val="Textbody"/>
              <w:jc w:val="both"/>
            </w:pPr>
            <w:r>
              <w:rPr>
                <w:rFonts w:ascii="新細明體" w:hAnsi="新細明體"/>
                <w:bCs/>
                <w:color w:val="000000"/>
                <w:sz w:val="20"/>
                <w:szCs w:val="20"/>
              </w:rPr>
              <w:t>初次受核定或等級變更後之二年內，全部核心資訊系統導入</w:t>
            </w:r>
            <w:r>
              <w:rPr>
                <w:rFonts w:ascii="新細明體" w:hAnsi="新細明體"/>
                <w:color w:val="000000"/>
                <w:sz w:val="20"/>
                <w:szCs w:val="20"/>
              </w:rPr>
              <w:t>CNS 27001 或ISO 27001 等資訊安全管理系統標準、其他具有同等或以上效果之系統或標準，或其他公務機關自行發展並經主管機關認可之標準，並持續維持導入，於三年內完成公正第三方驗證，並持續維持其驗證有效性。</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9E599" w14:textId="77777777" w:rsidR="00446D06" w:rsidRDefault="00446D06">
            <w:pPr>
              <w:pStyle w:val="Textbody"/>
              <w:jc w:val="both"/>
              <w:rPr>
                <w:rFonts w:ascii="新細明體" w:hAnsi="新細明體"/>
                <w:color w:val="000000"/>
                <w:sz w:val="20"/>
                <w:szCs w:val="20"/>
              </w:rPr>
            </w:pP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9E1F1" w14:textId="77777777" w:rsidR="00446D06" w:rsidRDefault="00000000">
            <w:pPr>
              <w:pStyle w:val="Textbody"/>
              <w:jc w:val="both"/>
            </w:pPr>
            <w:r>
              <w:rPr>
                <w:rFonts w:ascii="新細明體" w:hAnsi="新細明體"/>
                <w:color w:val="000000"/>
                <w:sz w:val="20"/>
                <w:szCs w:val="20"/>
                <w:lang w:eastAsia="zh-CN"/>
              </w:rPr>
              <w:t>2. 資訊安全政策</w:t>
            </w:r>
            <w:r>
              <w:rPr>
                <w:rFonts w:ascii="新細明體" w:hAnsi="新細明體"/>
                <w:color w:val="000000"/>
                <w:sz w:val="20"/>
                <w:szCs w:val="20"/>
              </w:rPr>
              <w:t>(</w:t>
            </w:r>
            <w:r>
              <w:rPr>
                <w:rFonts w:ascii="新細明體" w:hAnsi="新細明體"/>
                <w:color w:val="000000"/>
                <w:sz w:val="20"/>
                <w:szCs w:val="20"/>
                <w:lang w:eastAsia="zh-CN"/>
              </w:rPr>
              <w:t>CC-12000)</w:t>
            </w:r>
            <w:r>
              <w:rPr>
                <w:rFonts w:ascii="新細明體" w:hAnsi="新細明體"/>
                <w:color w:val="000000"/>
                <w:sz w:val="20"/>
                <w:szCs w:val="20"/>
              </w:rPr>
              <w:t>、</w:t>
            </w:r>
            <w:r>
              <w:rPr>
                <w:rFonts w:ascii="新細明體" w:hAnsi="新細明體"/>
                <w:color w:val="000000"/>
                <w:sz w:val="20"/>
                <w:szCs w:val="20"/>
                <w:lang w:eastAsia="zh-CN"/>
              </w:rPr>
              <w:t>(8)</w:t>
            </w:r>
          </w:p>
        </w:tc>
      </w:tr>
      <w:tr w:rsidR="00446D06" w14:paraId="133158FB" w14:textId="77777777">
        <w:tblPrEx>
          <w:tblCellMar>
            <w:top w:w="0" w:type="dxa"/>
            <w:bottom w:w="0" w:type="dxa"/>
          </w:tblCellMar>
        </w:tblPrEx>
        <w:trPr>
          <w:trHeight w:val="1600"/>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04CDC" w14:textId="77777777" w:rsidR="00446D06" w:rsidRDefault="00000000">
            <w:pPr>
              <w:pStyle w:val="Textbody"/>
              <w:jc w:val="both"/>
            </w:pPr>
            <w:r>
              <w:rPr>
                <w:rFonts w:ascii="新細明體" w:hAnsi="新細明體"/>
                <w:color w:val="000000"/>
                <w:sz w:val="20"/>
                <w:szCs w:val="20"/>
                <w:lang w:eastAsia="zh-CN"/>
              </w:rPr>
              <w:t>二</w:t>
            </w:r>
            <w:r>
              <w:rPr>
                <w:rFonts w:ascii="新細明體" w:hAnsi="新細明體"/>
                <w:color w:val="000000"/>
                <w:sz w:val="20"/>
                <w:szCs w:val="20"/>
              </w:rPr>
              <w:t>、資通安全專業證照(參考資安法資通安全專業證照清單含管理類及技術類)</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1600E" w14:textId="77777777" w:rsidR="00446D06" w:rsidRDefault="00000000">
            <w:pPr>
              <w:pStyle w:val="Textbody"/>
              <w:widowControl/>
              <w:jc w:val="both"/>
            </w:pPr>
            <w:r>
              <w:rPr>
                <w:rFonts w:ascii="新細明體" w:hAnsi="新細明體"/>
                <w:color w:val="000000"/>
                <w:sz w:val="20"/>
                <w:szCs w:val="20"/>
              </w:rPr>
              <w:t>初次受核定或等級變更後之</w:t>
            </w:r>
            <w:proofErr w:type="gramStart"/>
            <w:r>
              <w:rPr>
                <w:rFonts w:ascii="新細明體" w:hAnsi="新細明體"/>
                <w:color w:val="000000"/>
                <w:sz w:val="20"/>
                <w:szCs w:val="20"/>
              </w:rPr>
              <w:t>一</w:t>
            </w:r>
            <w:proofErr w:type="gramEnd"/>
            <w:r>
              <w:rPr>
                <w:rFonts w:ascii="新細明體" w:hAnsi="新細明體"/>
                <w:color w:val="000000"/>
                <w:sz w:val="20"/>
                <w:szCs w:val="20"/>
              </w:rPr>
              <w:t>年內，資通安全人員總計應持有四張以上，並持續維持證照之有效性。</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E9B2D" w14:textId="77777777" w:rsidR="00446D06" w:rsidRDefault="00000000">
            <w:pPr>
              <w:pStyle w:val="Textbody"/>
              <w:jc w:val="both"/>
            </w:pPr>
            <w:r>
              <w:rPr>
                <w:rFonts w:ascii="新細明體" w:hAnsi="新細明體"/>
                <w:color w:val="000000"/>
                <w:sz w:val="20"/>
                <w:szCs w:val="20"/>
              </w:rPr>
              <w:t>初次受核定或等級變更後之</w:t>
            </w:r>
            <w:proofErr w:type="gramStart"/>
            <w:r>
              <w:rPr>
                <w:rFonts w:ascii="新細明體" w:hAnsi="新細明體"/>
                <w:color w:val="000000"/>
                <w:sz w:val="20"/>
                <w:szCs w:val="20"/>
              </w:rPr>
              <w:t>一</w:t>
            </w:r>
            <w:proofErr w:type="gramEnd"/>
            <w:r>
              <w:rPr>
                <w:rFonts w:ascii="新細明體" w:hAnsi="新細明體"/>
                <w:color w:val="000000"/>
                <w:sz w:val="20"/>
                <w:szCs w:val="20"/>
              </w:rPr>
              <w:t>年內，資通安全人員總計應持有三張以上，並持續維持證照之有效性。</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3FFFD" w14:textId="77777777" w:rsidR="00446D06" w:rsidRDefault="00000000">
            <w:pPr>
              <w:pStyle w:val="Textbody"/>
              <w:widowControl/>
              <w:jc w:val="both"/>
            </w:pPr>
            <w:r>
              <w:rPr>
                <w:rFonts w:ascii="新細明體" w:hAnsi="新細明體"/>
                <w:color w:val="000000"/>
                <w:sz w:val="20"/>
                <w:szCs w:val="20"/>
              </w:rPr>
              <w:t>初次受核定或等級變更後之</w:t>
            </w:r>
            <w:proofErr w:type="gramStart"/>
            <w:r>
              <w:rPr>
                <w:rFonts w:ascii="新細明體" w:hAnsi="新細明體"/>
                <w:color w:val="000000"/>
                <w:sz w:val="20"/>
                <w:szCs w:val="20"/>
              </w:rPr>
              <w:t>一</w:t>
            </w:r>
            <w:proofErr w:type="gramEnd"/>
            <w:r>
              <w:rPr>
                <w:rFonts w:ascii="新細明體" w:hAnsi="新細明體"/>
                <w:color w:val="000000"/>
                <w:sz w:val="20"/>
                <w:szCs w:val="20"/>
              </w:rPr>
              <w:t>年內，資通安全人員總計應持有二張以上，並持續維持證照之有效性。</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07A62" w14:textId="77777777" w:rsidR="00446D06" w:rsidRDefault="00000000">
            <w:pPr>
              <w:pStyle w:val="Textbody"/>
              <w:jc w:val="both"/>
            </w:pPr>
            <w:r>
              <w:rPr>
                <w:rFonts w:ascii="新細明體" w:hAnsi="新細明體"/>
                <w:color w:val="000000"/>
                <w:sz w:val="20"/>
                <w:szCs w:val="20"/>
              </w:rPr>
              <w:t>初次受核定或等級變更後之</w:t>
            </w:r>
            <w:proofErr w:type="gramStart"/>
            <w:r>
              <w:rPr>
                <w:rFonts w:ascii="新細明體" w:hAnsi="新細明體"/>
                <w:color w:val="000000"/>
                <w:sz w:val="20"/>
                <w:szCs w:val="20"/>
              </w:rPr>
              <w:t>一</w:t>
            </w:r>
            <w:proofErr w:type="gramEnd"/>
            <w:r>
              <w:rPr>
                <w:rFonts w:ascii="新細明體" w:hAnsi="新細明體"/>
                <w:color w:val="000000"/>
                <w:sz w:val="20"/>
                <w:szCs w:val="20"/>
              </w:rPr>
              <w:t>年內，資通安全人員總計應持有一張以上，並持續維持證照之有效性。</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3C38B" w14:textId="77777777" w:rsidR="00446D06" w:rsidRDefault="00000000">
            <w:pPr>
              <w:pStyle w:val="Textbody"/>
              <w:jc w:val="both"/>
            </w:pPr>
            <w:r>
              <w:rPr>
                <w:rFonts w:ascii="新細明體" w:hAnsi="新細明體"/>
                <w:color w:val="000000"/>
                <w:sz w:val="20"/>
                <w:szCs w:val="20"/>
                <w:lang w:eastAsia="zh-CN"/>
              </w:rPr>
              <w:t>3. 安全組織</w:t>
            </w:r>
            <w:r>
              <w:rPr>
                <w:rFonts w:ascii="新細明體" w:hAnsi="新細明體"/>
                <w:color w:val="000000"/>
                <w:sz w:val="20"/>
                <w:szCs w:val="20"/>
              </w:rPr>
              <w:t>(</w:t>
            </w:r>
            <w:r>
              <w:rPr>
                <w:rFonts w:ascii="新細明體" w:hAnsi="新細明體"/>
                <w:color w:val="000000"/>
                <w:sz w:val="20"/>
                <w:szCs w:val="20"/>
                <w:lang w:eastAsia="zh-CN"/>
              </w:rPr>
              <w:t>CC-13000)、(6)</w:t>
            </w:r>
          </w:p>
        </w:tc>
      </w:tr>
      <w:tr w:rsidR="00446D06" w14:paraId="11E5C4FD" w14:textId="77777777">
        <w:tblPrEx>
          <w:tblCellMar>
            <w:top w:w="0" w:type="dxa"/>
            <w:bottom w:w="0" w:type="dxa"/>
          </w:tblCellMar>
        </w:tblPrEx>
        <w:trPr>
          <w:trHeight w:val="2229"/>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F5279" w14:textId="77777777" w:rsidR="00446D06" w:rsidRDefault="00000000">
            <w:pPr>
              <w:pStyle w:val="Textbody"/>
              <w:jc w:val="both"/>
            </w:pPr>
            <w:r>
              <w:rPr>
                <w:rFonts w:ascii="新細明體" w:hAnsi="新細明體"/>
                <w:color w:val="000000"/>
                <w:sz w:val="20"/>
                <w:szCs w:val="20"/>
                <w:lang w:eastAsia="zh-CN"/>
              </w:rPr>
              <w:t>三</w:t>
            </w:r>
            <w:r>
              <w:rPr>
                <w:rFonts w:ascii="新細明體" w:hAnsi="新細明體"/>
                <w:color w:val="000000"/>
                <w:sz w:val="20"/>
                <w:szCs w:val="20"/>
              </w:rPr>
              <w:t>、資訊系統分級</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BDC21"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初次受核定或等級變更後之</w:t>
            </w:r>
            <w:proofErr w:type="gramStart"/>
            <w:r>
              <w:rPr>
                <w:rFonts w:ascii="新細明體" w:hAnsi="新細明體"/>
                <w:color w:val="000000"/>
                <w:sz w:val="20"/>
                <w:szCs w:val="20"/>
              </w:rPr>
              <w:t>一</w:t>
            </w:r>
            <w:proofErr w:type="gramEnd"/>
            <w:r>
              <w:rPr>
                <w:rFonts w:ascii="新細明體" w:hAnsi="新細明體"/>
                <w:color w:val="000000"/>
                <w:sz w:val="20"/>
                <w:szCs w:val="20"/>
              </w:rPr>
              <w:t>年內，針對自行或委外開發之資訊系統完成資訊系統分級；其後應每年至少檢視一次資訊系統分級妥適性。</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88E3E"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初次受核定或等級變更後之</w:t>
            </w:r>
            <w:proofErr w:type="gramStart"/>
            <w:r>
              <w:rPr>
                <w:rFonts w:ascii="新細明體" w:hAnsi="新細明體"/>
                <w:color w:val="000000"/>
                <w:sz w:val="20"/>
                <w:szCs w:val="20"/>
              </w:rPr>
              <w:t>一</w:t>
            </w:r>
            <w:proofErr w:type="gramEnd"/>
            <w:r>
              <w:rPr>
                <w:rFonts w:ascii="新細明體" w:hAnsi="新細明體"/>
                <w:color w:val="000000"/>
                <w:sz w:val="20"/>
                <w:szCs w:val="20"/>
              </w:rPr>
              <w:t>年內，針對自行或委外開發之資訊系統完成資訊系統分級；其後應每年至少檢視一次資訊系統分級妥適性。</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5B977"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初次受核定或等級變更後之</w:t>
            </w:r>
            <w:proofErr w:type="gramStart"/>
            <w:r>
              <w:rPr>
                <w:rFonts w:ascii="新細明體" w:hAnsi="新細明體"/>
                <w:color w:val="000000"/>
                <w:sz w:val="20"/>
                <w:szCs w:val="20"/>
              </w:rPr>
              <w:t>一</w:t>
            </w:r>
            <w:proofErr w:type="gramEnd"/>
            <w:r>
              <w:rPr>
                <w:rFonts w:ascii="新細明體" w:hAnsi="新細明體"/>
                <w:color w:val="000000"/>
                <w:sz w:val="20"/>
                <w:szCs w:val="20"/>
              </w:rPr>
              <w:t>年內，針對自行或委外開發之資訊系統完成資訊系統分級；其後應每年至少檢視一次資訊系統分級妥適性。</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8D503"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初次受核定或等級變更後之</w:t>
            </w:r>
            <w:proofErr w:type="gramStart"/>
            <w:r>
              <w:rPr>
                <w:rFonts w:ascii="新細明體" w:hAnsi="新細明體"/>
                <w:color w:val="000000"/>
                <w:sz w:val="20"/>
                <w:szCs w:val="20"/>
              </w:rPr>
              <w:t>一</w:t>
            </w:r>
            <w:proofErr w:type="gramEnd"/>
            <w:r>
              <w:rPr>
                <w:rFonts w:ascii="新細明體" w:hAnsi="新細明體"/>
                <w:color w:val="000000"/>
                <w:sz w:val="20"/>
                <w:szCs w:val="20"/>
              </w:rPr>
              <w:t>年內，針對自行或委外開發之資訊系統完成資訊系統分級；其後應每年至少檢視一次資訊系統分級妥適性。</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09234" w14:textId="77777777" w:rsidR="00446D06" w:rsidRDefault="00000000">
            <w:pPr>
              <w:pStyle w:val="Textbody"/>
              <w:jc w:val="both"/>
            </w:pPr>
            <w:r>
              <w:rPr>
                <w:rFonts w:ascii="新細明體" w:hAnsi="新細明體"/>
                <w:color w:val="000000"/>
                <w:sz w:val="20"/>
                <w:szCs w:val="20"/>
              </w:rPr>
              <w:t>4.資產分類與控制(</w:t>
            </w:r>
            <w:r>
              <w:rPr>
                <w:rFonts w:ascii="新細明體" w:hAnsi="新細明體"/>
                <w:color w:val="000000"/>
                <w:sz w:val="20"/>
                <w:szCs w:val="20"/>
                <w:lang w:eastAsia="zh-CN"/>
              </w:rPr>
              <w:t>CC-14000</w:t>
            </w:r>
            <w:r>
              <w:rPr>
                <w:rFonts w:ascii="新細明體" w:hAnsi="新細明體"/>
                <w:color w:val="000000"/>
                <w:sz w:val="20"/>
                <w:szCs w:val="20"/>
              </w:rPr>
              <w:t>)、</w:t>
            </w:r>
            <w:r>
              <w:rPr>
                <w:rFonts w:ascii="新細明體" w:hAnsi="新細明體"/>
                <w:color w:val="000000"/>
                <w:sz w:val="20"/>
                <w:szCs w:val="20"/>
                <w:lang w:eastAsia="zh-CN"/>
              </w:rPr>
              <w:t>(3)</w:t>
            </w:r>
          </w:p>
        </w:tc>
      </w:tr>
      <w:tr w:rsidR="00446D06" w14:paraId="22B509FD" w14:textId="77777777">
        <w:tblPrEx>
          <w:tblCellMar>
            <w:top w:w="0" w:type="dxa"/>
            <w:bottom w:w="0" w:type="dxa"/>
          </w:tblCellMar>
        </w:tblPrEx>
        <w:trPr>
          <w:trHeight w:val="749"/>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2C732" w14:textId="77777777" w:rsidR="00446D06" w:rsidRDefault="00000000">
            <w:pPr>
              <w:pStyle w:val="Textbody"/>
              <w:jc w:val="both"/>
            </w:pPr>
            <w:r>
              <w:rPr>
                <w:rFonts w:ascii="新細明體" w:hAnsi="新細明體"/>
                <w:color w:val="000000"/>
                <w:sz w:val="20"/>
                <w:szCs w:val="20"/>
                <w:lang w:eastAsia="zh-CN"/>
              </w:rPr>
              <w:lastRenderedPageBreak/>
              <w:t>四</w:t>
            </w:r>
            <w:r>
              <w:rPr>
                <w:rFonts w:ascii="新細明體" w:hAnsi="新細明體"/>
                <w:color w:val="000000"/>
                <w:sz w:val="20"/>
                <w:szCs w:val="20"/>
              </w:rPr>
              <w:t>、網路防火牆</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0A639" w14:textId="77777777" w:rsidR="00446D06" w:rsidRDefault="00000000">
            <w:pPr>
              <w:pStyle w:val="Textbody"/>
              <w:widowControl/>
              <w:jc w:val="both"/>
              <w:rPr>
                <w:rFonts w:ascii="新細明體" w:hAnsi="新細明體"/>
                <w:color w:val="000000"/>
                <w:sz w:val="20"/>
                <w:szCs w:val="20"/>
              </w:rPr>
            </w:pPr>
            <w:r>
              <w:rPr>
                <w:rFonts w:ascii="新細明體" w:hAnsi="新細明體"/>
                <w:color w:val="000000"/>
                <w:sz w:val="20"/>
                <w:szCs w:val="20"/>
              </w:rPr>
              <w:t>建置網路防火牆</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5C97A"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建置網路防火牆</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F0EF6"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建置網路防火牆</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DAB56"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建置網路防火牆</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2F662"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7.通訊與作業管理</w:t>
            </w:r>
          </w:p>
          <w:p w14:paraId="1862D5E9" w14:textId="77777777" w:rsidR="00446D06" w:rsidRDefault="00000000">
            <w:pPr>
              <w:pStyle w:val="Textbody"/>
              <w:widowControl/>
              <w:ind w:right="480"/>
              <w:jc w:val="both"/>
            </w:pPr>
            <w:r>
              <w:rPr>
                <w:rFonts w:ascii="新細明體" w:hAnsi="新細明體"/>
                <w:color w:val="000000"/>
                <w:sz w:val="20"/>
                <w:szCs w:val="20"/>
              </w:rPr>
              <w:t>(1)網路安全管理(CC-17010)、</w:t>
            </w:r>
            <w:r>
              <w:rPr>
                <w:rFonts w:ascii="新細明體" w:hAnsi="新細明體"/>
                <w:sz w:val="20"/>
                <w:szCs w:val="20"/>
              </w:rPr>
              <w:t>b.(a)</w:t>
            </w:r>
          </w:p>
        </w:tc>
      </w:tr>
      <w:tr w:rsidR="00446D06" w14:paraId="3886879B" w14:textId="77777777">
        <w:tblPrEx>
          <w:tblCellMar>
            <w:top w:w="0" w:type="dxa"/>
            <w:bottom w:w="0" w:type="dxa"/>
          </w:tblCellMar>
        </w:tblPrEx>
        <w:trPr>
          <w:trHeight w:val="891"/>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CE72F" w14:textId="77777777" w:rsidR="00446D06" w:rsidRDefault="00000000">
            <w:pPr>
              <w:pStyle w:val="Textbody"/>
              <w:jc w:val="both"/>
            </w:pPr>
            <w:r>
              <w:rPr>
                <w:rFonts w:ascii="新細明體" w:hAnsi="新細明體"/>
                <w:color w:val="000000"/>
                <w:sz w:val="20"/>
                <w:szCs w:val="20"/>
                <w:lang w:eastAsia="zh-CN"/>
              </w:rPr>
              <w:t>五</w:t>
            </w:r>
            <w:r>
              <w:rPr>
                <w:rFonts w:ascii="新細明體" w:hAnsi="新細明體"/>
                <w:color w:val="000000"/>
                <w:sz w:val="20"/>
                <w:szCs w:val="20"/>
              </w:rPr>
              <w:t>、防毒軟體</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DB95D" w14:textId="77777777" w:rsidR="00446D06" w:rsidRDefault="00000000">
            <w:pPr>
              <w:pStyle w:val="Textbody"/>
              <w:widowControl/>
              <w:jc w:val="both"/>
            </w:pPr>
            <w:r>
              <w:rPr>
                <w:rFonts w:ascii="新細明體" w:hAnsi="新細明體"/>
                <w:color w:val="000000"/>
                <w:sz w:val="20"/>
                <w:szCs w:val="20"/>
                <w:lang w:eastAsia="zh-CN"/>
              </w:rPr>
              <w:t>導入</w:t>
            </w:r>
            <w:r>
              <w:rPr>
                <w:rFonts w:ascii="新細明體" w:hAnsi="新細明體"/>
                <w:color w:val="000000"/>
                <w:sz w:val="20"/>
                <w:szCs w:val="20"/>
              </w:rPr>
              <w:t>防毒軟體</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CDC9C" w14:textId="77777777" w:rsidR="00446D06" w:rsidRDefault="00000000">
            <w:pPr>
              <w:pStyle w:val="Textbody"/>
              <w:jc w:val="both"/>
            </w:pPr>
            <w:r>
              <w:rPr>
                <w:rFonts w:ascii="新細明體" w:hAnsi="新細明體"/>
                <w:color w:val="000000"/>
                <w:sz w:val="20"/>
                <w:szCs w:val="20"/>
                <w:lang w:eastAsia="zh-CN"/>
              </w:rPr>
              <w:t>導入</w:t>
            </w:r>
            <w:r>
              <w:rPr>
                <w:rFonts w:ascii="新細明體" w:hAnsi="新細明體"/>
                <w:color w:val="000000"/>
                <w:sz w:val="20"/>
                <w:szCs w:val="20"/>
              </w:rPr>
              <w:t>防毒軟體</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80C82" w14:textId="77777777" w:rsidR="00446D06" w:rsidRDefault="00000000">
            <w:pPr>
              <w:pStyle w:val="Textbody"/>
              <w:jc w:val="both"/>
            </w:pPr>
            <w:r>
              <w:rPr>
                <w:rFonts w:ascii="新細明體" w:hAnsi="新細明體"/>
                <w:color w:val="000000"/>
                <w:sz w:val="20"/>
                <w:szCs w:val="20"/>
                <w:lang w:eastAsia="zh-CN"/>
              </w:rPr>
              <w:t>導入</w:t>
            </w:r>
            <w:r>
              <w:rPr>
                <w:rFonts w:ascii="新細明體" w:hAnsi="新細明體"/>
                <w:color w:val="000000"/>
                <w:sz w:val="20"/>
                <w:szCs w:val="20"/>
              </w:rPr>
              <w:t>防毒軟體</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4CE24" w14:textId="77777777" w:rsidR="00446D06" w:rsidRDefault="00000000">
            <w:pPr>
              <w:pStyle w:val="Textbody"/>
              <w:jc w:val="both"/>
            </w:pPr>
            <w:r>
              <w:rPr>
                <w:rFonts w:ascii="新細明體" w:hAnsi="新細明體"/>
                <w:color w:val="000000"/>
                <w:sz w:val="20"/>
                <w:szCs w:val="20"/>
                <w:lang w:eastAsia="zh-CN"/>
              </w:rPr>
              <w:t>導入</w:t>
            </w:r>
            <w:r>
              <w:rPr>
                <w:rFonts w:ascii="新細明體" w:hAnsi="新細明體"/>
                <w:color w:val="000000"/>
                <w:sz w:val="20"/>
                <w:szCs w:val="20"/>
              </w:rPr>
              <w:t>防毒軟體</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4F8AC"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7.通訊與作業管理</w:t>
            </w:r>
          </w:p>
          <w:p w14:paraId="17E49DCD" w14:textId="77777777" w:rsidR="00446D06" w:rsidRDefault="00000000">
            <w:pPr>
              <w:pStyle w:val="Textbody"/>
              <w:jc w:val="both"/>
            </w:pPr>
            <w:r>
              <w:rPr>
                <w:rFonts w:ascii="新細明體" w:hAnsi="新細明體"/>
                <w:color w:val="000000"/>
                <w:sz w:val="20"/>
                <w:szCs w:val="20"/>
              </w:rPr>
              <w:t>(1)網路安全管理(CC-17010)</w:t>
            </w:r>
            <w:r>
              <w:rPr>
                <w:rFonts w:ascii="新細明體" w:hAnsi="新細明體"/>
                <w:color w:val="000000"/>
                <w:sz w:val="20"/>
                <w:szCs w:val="20"/>
                <w:lang w:eastAsia="zh-CN"/>
              </w:rPr>
              <w:t>、</w:t>
            </w:r>
            <w:r>
              <w:rPr>
                <w:rFonts w:ascii="新細明體" w:hAnsi="新細明體"/>
                <w:color w:val="000000"/>
                <w:sz w:val="20"/>
                <w:szCs w:val="20"/>
              </w:rPr>
              <w:t>f</w:t>
            </w:r>
            <w:r>
              <w:rPr>
                <w:rFonts w:ascii="新細明體" w:hAnsi="新細明體"/>
                <w:color w:val="000000"/>
                <w:sz w:val="20"/>
                <w:szCs w:val="20"/>
                <w:lang w:eastAsia="zh-CN"/>
              </w:rPr>
              <w:t>.</w:t>
            </w:r>
          </w:p>
        </w:tc>
      </w:tr>
      <w:tr w:rsidR="00446D06" w14:paraId="351DDCE9" w14:textId="77777777">
        <w:tblPrEx>
          <w:tblCellMar>
            <w:top w:w="0" w:type="dxa"/>
            <w:bottom w:w="0" w:type="dxa"/>
          </w:tblCellMar>
        </w:tblPrEx>
        <w:trPr>
          <w:trHeight w:val="973"/>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D1FC0"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六、電子郵件過濾機制</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7C571" w14:textId="77777777" w:rsidR="00446D06" w:rsidRDefault="00000000">
            <w:pPr>
              <w:pStyle w:val="Textbody"/>
              <w:widowControl/>
              <w:jc w:val="both"/>
            </w:pPr>
            <w:r>
              <w:rPr>
                <w:rFonts w:ascii="新細明體" w:hAnsi="新細明體"/>
                <w:color w:val="000000"/>
                <w:sz w:val="20"/>
                <w:szCs w:val="20"/>
              </w:rPr>
              <w:t>具有郵件伺服器者，應備電子郵件過濾機制</w:t>
            </w:r>
            <w:r>
              <w:rPr>
                <w:rFonts w:ascii="新細明體" w:hAnsi="新細明體"/>
                <w:color w:val="FF0000"/>
                <w:sz w:val="20"/>
                <w:szCs w:val="20"/>
              </w:rPr>
              <w:t>。</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E5ED5" w14:textId="77777777" w:rsidR="00446D06" w:rsidRDefault="00000000">
            <w:pPr>
              <w:pStyle w:val="Textbody"/>
              <w:jc w:val="both"/>
            </w:pPr>
            <w:r>
              <w:rPr>
                <w:rFonts w:ascii="新細明體" w:hAnsi="新細明體"/>
                <w:color w:val="000000"/>
                <w:sz w:val="20"/>
                <w:szCs w:val="20"/>
              </w:rPr>
              <w:t>具有郵件伺服器者，應備電子郵件過濾機制</w:t>
            </w:r>
            <w:r>
              <w:rPr>
                <w:rFonts w:ascii="新細明體" w:hAnsi="新細明體"/>
                <w:color w:val="FF0000"/>
                <w:sz w:val="20"/>
                <w:szCs w:val="20"/>
              </w:rPr>
              <w:t>。</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908F7" w14:textId="77777777" w:rsidR="00446D06" w:rsidRDefault="00000000">
            <w:pPr>
              <w:pStyle w:val="Textbody"/>
              <w:jc w:val="both"/>
            </w:pPr>
            <w:r>
              <w:rPr>
                <w:rFonts w:ascii="新細明體" w:hAnsi="新細明體"/>
                <w:color w:val="000000"/>
                <w:sz w:val="20"/>
                <w:szCs w:val="20"/>
              </w:rPr>
              <w:t>具有郵件伺服器者，應備電子郵件過濾機制</w:t>
            </w:r>
            <w:r>
              <w:rPr>
                <w:rFonts w:ascii="新細明體" w:hAnsi="新細明體"/>
                <w:color w:val="FF0000"/>
                <w:sz w:val="20"/>
                <w:szCs w:val="20"/>
              </w:rPr>
              <w:t>。</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9C1AD" w14:textId="77777777" w:rsidR="00446D06" w:rsidRDefault="00000000">
            <w:pPr>
              <w:pStyle w:val="Textbody"/>
              <w:jc w:val="both"/>
            </w:pPr>
            <w:r>
              <w:rPr>
                <w:rFonts w:ascii="新細明體" w:hAnsi="新細明體"/>
                <w:color w:val="000000"/>
                <w:sz w:val="20"/>
                <w:szCs w:val="20"/>
              </w:rPr>
              <w:t>具有郵件伺服器者，應備電子郵件過濾機制</w:t>
            </w:r>
            <w:r>
              <w:rPr>
                <w:rFonts w:ascii="新細明體" w:hAnsi="新細明體"/>
                <w:color w:val="FF0000"/>
                <w:sz w:val="20"/>
                <w:szCs w:val="20"/>
              </w:rPr>
              <w:t>。</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7CA70"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7.通訊與作業管理</w:t>
            </w:r>
          </w:p>
          <w:p w14:paraId="61CDF431" w14:textId="77777777" w:rsidR="00446D06" w:rsidRDefault="00000000">
            <w:pPr>
              <w:pStyle w:val="Textbody"/>
              <w:jc w:val="both"/>
            </w:pPr>
            <w:r>
              <w:rPr>
                <w:rFonts w:ascii="新細明體" w:hAnsi="新細明體"/>
                <w:color w:val="000000"/>
                <w:sz w:val="20"/>
                <w:szCs w:val="20"/>
              </w:rPr>
              <w:t>(1)網路安全管理(CC-17010)、f</w:t>
            </w:r>
            <w:r>
              <w:rPr>
                <w:rFonts w:ascii="新細明體" w:hAnsi="新細明體"/>
                <w:color w:val="000000"/>
                <w:sz w:val="20"/>
                <w:szCs w:val="20"/>
                <w:lang w:eastAsia="zh-CN"/>
              </w:rPr>
              <w:t>.(e)</w:t>
            </w:r>
          </w:p>
        </w:tc>
      </w:tr>
      <w:tr w:rsidR="00446D06" w14:paraId="65E86A52" w14:textId="77777777">
        <w:tblPrEx>
          <w:tblCellMar>
            <w:top w:w="0" w:type="dxa"/>
            <w:bottom w:w="0" w:type="dxa"/>
          </w:tblCellMar>
        </w:tblPrEx>
        <w:trPr>
          <w:trHeight w:val="1025"/>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099B4" w14:textId="77777777" w:rsidR="00446D06" w:rsidRDefault="00000000">
            <w:pPr>
              <w:pStyle w:val="Textbody"/>
              <w:jc w:val="both"/>
            </w:pPr>
            <w:r>
              <w:rPr>
                <w:rFonts w:ascii="新細明體" w:hAnsi="新細明體"/>
                <w:color w:val="000000"/>
                <w:sz w:val="20"/>
                <w:szCs w:val="20"/>
                <w:lang w:eastAsia="zh-CN"/>
              </w:rPr>
              <w:t>七</w:t>
            </w:r>
            <w:r>
              <w:rPr>
                <w:rFonts w:ascii="新細明體" w:hAnsi="新細明體"/>
                <w:color w:val="000000"/>
                <w:sz w:val="20"/>
                <w:szCs w:val="20"/>
              </w:rPr>
              <w:t>、系統滲透測試</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57E08" w14:textId="77777777" w:rsidR="00446D06" w:rsidRDefault="00000000">
            <w:pPr>
              <w:pStyle w:val="Textbody"/>
              <w:widowControl/>
              <w:jc w:val="both"/>
              <w:rPr>
                <w:rFonts w:ascii="新細明體" w:hAnsi="新細明體"/>
                <w:color w:val="000000"/>
                <w:sz w:val="20"/>
                <w:szCs w:val="20"/>
              </w:rPr>
            </w:pPr>
            <w:r>
              <w:rPr>
                <w:rFonts w:ascii="新細明體" w:hAnsi="新細明體"/>
                <w:color w:val="000000"/>
                <w:sz w:val="20"/>
                <w:szCs w:val="20"/>
              </w:rPr>
              <w:t>全部核心資訊系統每年辦理一次。</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0EB79"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全部核心資訊系統每二年辦理一次。</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65074"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全部核心資訊系統每二年辦理一次。</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967A1" w14:textId="77777777" w:rsidR="00446D06" w:rsidRDefault="00446D06">
            <w:pPr>
              <w:pStyle w:val="Textbody"/>
              <w:jc w:val="both"/>
              <w:rPr>
                <w:rFonts w:ascii="新細明體" w:hAnsi="新細明體"/>
                <w:color w:val="000000"/>
                <w:sz w:val="20"/>
                <w:szCs w:val="20"/>
              </w:rPr>
            </w:pP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95E22"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7.通訊與作業管理</w:t>
            </w:r>
          </w:p>
          <w:p w14:paraId="748D259A" w14:textId="77777777" w:rsidR="00446D06" w:rsidRDefault="00000000">
            <w:pPr>
              <w:pStyle w:val="Textbody"/>
              <w:jc w:val="both"/>
            </w:pPr>
            <w:r>
              <w:rPr>
                <w:rFonts w:ascii="新細明體" w:hAnsi="新細明體"/>
                <w:color w:val="000000"/>
                <w:sz w:val="20"/>
                <w:szCs w:val="20"/>
              </w:rPr>
              <w:t>(1)網路安全管理(CC-17010)、j</w:t>
            </w:r>
            <w:r>
              <w:rPr>
                <w:rFonts w:ascii="新細明體" w:hAnsi="新細明體"/>
                <w:color w:val="000000"/>
                <w:sz w:val="20"/>
                <w:szCs w:val="20"/>
                <w:lang w:eastAsia="zh-CN"/>
              </w:rPr>
              <w:t>.(a)</w:t>
            </w:r>
          </w:p>
        </w:tc>
      </w:tr>
      <w:tr w:rsidR="00446D06" w14:paraId="52FAE29F" w14:textId="77777777">
        <w:tblPrEx>
          <w:tblCellMar>
            <w:top w:w="0" w:type="dxa"/>
            <w:bottom w:w="0" w:type="dxa"/>
          </w:tblCellMar>
        </w:tblPrEx>
        <w:trPr>
          <w:trHeight w:val="1267"/>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3C2DA" w14:textId="77777777" w:rsidR="00446D06" w:rsidRDefault="00000000">
            <w:pPr>
              <w:pStyle w:val="Textbody"/>
              <w:jc w:val="both"/>
            </w:pPr>
            <w:r>
              <w:rPr>
                <w:rFonts w:ascii="新細明體" w:hAnsi="新細明體"/>
                <w:color w:val="000000"/>
                <w:sz w:val="20"/>
                <w:szCs w:val="20"/>
                <w:lang w:eastAsia="zh-CN"/>
              </w:rPr>
              <w:t>八</w:t>
            </w:r>
            <w:r>
              <w:rPr>
                <w:rFonts w:ascii="新細明體" w:hAnsi="新細明體"/>
                <w:color w:val="000000"/>
                <w:sz w:val="20"/>
                <w:szCs w:val="20"/>
              </w:rPr>
              <w:t>、資通安全健診</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6F0B9" w14:textId="77777777" w:rsidR="00446D06" w:rsidRDefault="00000000">
            <w:pPr>
              <w:pStyle w:val="Textbody"/>
              <w:widowControl/>
              <w:jc w:val="both"/>
              <w:rPr>
                <w:rFonts w:ascii="新細明體" w:hAnsi="新細明體"/>
                <w:sz w:val="20"/>
                <w:szCs w:val="20"/>
              </w:rPr>
            </w:pPr>
            <w:r>
              <w:rPr>
                <w:rFonts w:ascii="新細明體" w:hAnsi="新細明體"/>
                <w:sz w:val="20"/>
                <w:szCs w:val="20"/>
              </w:rPr>
              <w:t>第一類系統每年辦理一次；第二類系統每三年辦理一次；第三類系統每五年辦理一次。</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DC6A4" w14:textId="77777777" w:rsidR="00446D06" w:rsidRDefault="00000000">
            <w:pPr>
              <w:pStyle w:val="Textbody"/>
              <w:widowControl/>
              <w:jc w:val="both"/>
              <w:rPr>
                <w:rFonts w:ascii="新細明體" w:hAnsi="新細明體"/>
                <w:sz w:val="20"/>
                <w:szCs w:val="20"/>
              </w:rPr>
            </w:pPr>
            <w:r>
              <w:rPr>
                <w:rFonts w:ascii="新細明體" w:hAnsi="新細明體"/>
                <w:sz w:val="20"/>
                <w:szCs w:val="20"/>
              </w:rPr>
              <w:t>第一類系統每年辦理一次；第二類系統每三年辦理一次；第三類系統每五年辦理一次。</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A6ED2" w14:textId="77777777" w:rsidR="00446D06" w:rsidRDefault="00000000">
            <w:pPr>
              <w:pStyle w:val="Textbody"/>
              <w:widowControl/>
              <w:jc w:val="both"/>
              <w:rPr>
                <w:rFonts w:ascii="新細明體" w:hAnsi="新細明體"/>
                <w:sz w:val="20"/>
                <w:szCs w:val="20"/>
              </w:rPr>
            </w:pPr>
            <w:r>
              <w:rPr>
                <w:rFonts w:ascii="新細明體" w:hAnsi="新細明體"/>
                <w:sz w:val="20"/>
                <w:szCs w:val="20"/>
              </w:rPr>
              <w:t>第一類系統每二年辦理一次；第二類系統每三年辦理一次；第三類系統每五年辦理一次。</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A680C" w14:textId="77777777" w:rsidR="00446D06" w:rsidRDefault="00000000">
            <w:pPr>
              <w:pStyle w:val="Textbody"/>
              <w:jc w:val="both"/>
              <w:rPr>
                <w:rFonts w:ascii="新細明體" w:hAnsi="新細明體"/>
                <w:sz w:val="20"/>
                <w:szCs w:val="20"/>
              </w:rPr>
            </w:pPr>
            <w:r>
              <w:rPr>
                <w:rFonts w:ascii="新細明體" w:hAnsi="新細明體"/>
                <w:sz w:val="20"/>
                <w:szCs w:val="20"/>
              </w:rPr>
              <w:t>第一類系統每二年辦理一次；第二類系統每三年辦理一次；第三類系統每五年辦理一次。</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67492"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7.通訊與作業管理</w:t>
            </w:r>
          </w:p>
          <w:p w14:paraId="2342C135" w14:textId="77777777" w:rsidR="00446D06" w:rsidRDefault="00000000">
            <w:pPr>
              <w:pStyle w:val="Textbody"/>
              <w:jc w:val="both"/>
            </w:pPr>
            <w:r>
              <w:rPr>
                <w:rFonts w:ascii="新細明體" w:hAnsi="新細明體"/>
                <w:color w:val="000000"/>
                <w:sz w:val="20"/>
                <w:szCs w:val="20"/>
              </w:rPr>
              <w:t>(1)網路安全管理(CC-17010)、j</w:t>
            </w:r>
            <w:r>
              <w:rPr>
                <w:rFonts w:ascii="新細明體" w:hAnsi="新細明體"/>
                <w:color w:val="000000"/>
                <w:sz w:val="20"/>
                <w:szCs w:val="20"/>
                <w:lang w:eastAsia="zh-CN"/>
              </w:rPr>
              <w:t>.(b)</w:t>
            </w:r>
          </w:p>
        </w:tc>
      </w:tr>
      <w:tr w:rsidR="00446D06" w14:paraId="7E1E14AE" w14:textId="77777777">
        <w:tblPrEx>
          <w:tblCellMar>
            <w:top w:w="0" w:type="dxa"/>
            <w:bottom w:w="0" w:type="dxa"/>
          </w:tblCellMar>
        </w:tblPrEx>
        <w:trPr>
          <w:trHeight w:val="1129"/>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4DBD4"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九、資通安全威脅偵測管理機制</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24DB2" w14:textId="77777777" w:rsidR="00446D06" w:rsidRDefault="00000000">
            <w:pPr>
              <w:pStyle w:val="Textbody"/>
              <w:widowControl/>
              <w:jc w:val="both"/>
            </w:pPr>
            <w:r>
              <w:rPr>
                <w:rFonts w:ascii="新細明體" w:hAnsi="新細明體"/>
                <w:color w:val="000000"/>
                <w:sz w:val="20"/>
                <w:szCs w:val="20"/>
              </w:rPr>
              <w:t>建置資通安全威脅偵測管理機制。(SIEM)</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BA544" w14:textId="77777777" w:rsidR="00446D06" w:rsidRDefault="00000000">
            <w:pPr>
              <w:pStyle w:val="Textbody"/>
              <w:jc w:val="both"/>
            </w:pPr>
            <w:r>
              <w:rPr>
                <w:rFonts w:ascii="新細明體" w:hAnsi="新細明體"/>
                <w:color w:val="000000"/>
                <w:sz w:val="20"/>
                <w:szCs w:val="20"/>
              </w:rPr>
              <w:t>建置資通安全威脅偵測管理機制。(SIEM)</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0085B" w14:textId="77777777" w:rsidR="00446D06" w:rsidRDefault="00000000">
            <w:pPr>
              <w:pStyle w:val="Textbody"/>
              <w:jc w:val="both"/>
            </w:pPr>
            <w:r>
              <w:rPr>
                <w:rFonts w:ascii="新細明體" w:hAnsi="新細明體"/>
                <w:color w:val="000000"/>
                <w:sz w:val="20"/>
                <w:szCs w:val="20"/>
              </w:rPr>
              <w:t>建置資通安全威脅偵測管理機制。(SIEM)</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D5F34" w14:textId="77777777" w:rsidR="00446D06" w:rsidRDefault="00446D06">
            <w:pPr>
              <w:pStyle w:val="Textbody"/>
              <w:jc w:val="both"/>
              <w:rPr>
                <w:rFonts w:ascii="新細明體" w:hAnsi="新細明體"/>
                <w:color w:val="000000"/>
                <w:sz w:val="20"/>
                <w:szCs w:val="20"/>
              </w:rPr>
            </w:pP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A270E"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7.通訊與作業管理</w:t>
            </w:r>
          </w:p>
          <w:p w14:paraId="6F3923C4" w14:textId="77777777" w:rsidR="00446D06" w:rsidRDefault="00000000">
            <w:pPr>
              <w:pStyle w:val="Textbody"/>
              <w:jc w:val="both"/>
            </w:pPr>
            <w:r>
              <w:rPr>
                <w:rFonts w:ascii="新細明體" w:hAnsi="新細明體"/>
                <w:color w:val="000000"/>
                <w:sz w:val="20"/>
                <w:szCs w:val="20"/>
              </w:rPr>
              <w:t>(1)網路安全管理(CC-17010)、</w:t>
            </w:r>
            <w:r>
              <w:rPr>
                <w:rFonts w:ascii="新細明體" w:hAnsi="新細明體"/>
                <w:color w:val="000000"/>
                <w:sz w:val="20"/>
                <w:szCs w:val="20"/>
                <w:lang w:eastAsia="zh-CN"/>
              </w:rPr>
              <w:t xml:space="preserve"> </w:t>
            </w:r>
            <w:r>
              <w:rPr>
                <w:rFonts w:ascii="新細明體" w:hAnsi="新細明體"/>
                <w:color w:val="000000"/>
                <w:sz w:val="20"/>
                <w:szCs w:val="20"/>
              </w:rPr>
              <w:t>j</w:t>
            </w:r>
            <w:r>
              <w:rPr>
                <w:rFonts w:ascii="新細明體" w:hAnsi="新細明體"/>
                <w:color w:val="000000"/>
                <w:sz w:val="20"/>
                <w:szCs w:val="20"/>
                <w:lang w:eastAsia="zh-CN"/>
              </w:rPr>
              <w:t>.(c)</w:t>
            </w:r>
          </w:p>
        </w:tc>
      </w:tr>
      <w:tr w:rsidR="00446D06" w14:paraId="4EC2B6A2" w14:textId="77777777">
        <w:tblPrEx>
          <w:tblCellMar>
            <w:top w:w="0" w:type="dxa"/>
            <w:bottom w:w="0" w:type="dxa"/>
          </w:tblCellMar>
        </w:tblPrEx>
        <w:trPr>
          <w:trHeight w:val="845"/>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C486D"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十、入侵偵測及防禦機制</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3691E" w14:textId="77777777" w:rsidR="00446D06" w:rsidRDefault="00000000">
            <w:pPr>
              <w:pStyle w:val="Textbody"/>
              <w:widowControl/>
              <w:jc w:val="both"/>
              <w:rPr>
                <w:rFonts w:ascii="新細明體" w:hAnsi="新細明體"/>
                <w:color w:val="000000"/>
                <w:sz w:val="20"/>
                <w:szCs w:val="20"/>
              </w:rPr>
            </w:pPr>
            <w:r>
              <w:rPr>
                <w:rFonts w:ascii="新細明體" w:hAnsi="新細明體"/>
                <w:color w:val="000000"/>
                <w:sz w:val="20"/>
                <w:szCs w:val="20"/>
              </w:rPr>
              <w:t>建置入侵偵測及防禦機制</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496D6"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建置入侵偵測及防禦機制</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B8202" w14:textId="77777777" w:rsidR="00446D06" w:rsidRDefault="00000000">
            <w:pPr>
              <w:pStyle w:val="Textbody"/>
            </w:pPr>
            <w:r>
              <w:rPr>
                <w:rFonts w:ascii="新細明體" w:hAnsi="新細明體"/>
                <w:color w:val="000000"/>
                <w:sz w:val="20"/>
                <w:szCs w:val="20"/>
              </w:rPr>
              <w:t>建置入侵偵測及防禦機制</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760A4" w14:textId="77777777" w:rsidR="00446D06" w:rsidRDefault="00000000">
            <w:pPr>
              <w:pStyle w:val="Textbody"/>
            </w:pPr>
            <w:r>
              <w:rPr>
                <w:rFonts w:ascii="新細明體" w:hAnsi="新細明體"/>
                <w:color w:val="000000"/>
                <w:sz w:val="20"/>
                <w:szCs w:val="20"/>
              </w:rPr>
              <w:t>建置入侵偵測及防禦機制(</w:t>
            </w:r>
            <w:proofErr w:type="gramStart"/>
            <w:r>
              <w:rPr>
                <w:rFonts w:ascii="新細明體" w:hAnsi="新細明體"/>
                <w:color w:val="000000"/>
                <w:sz w:val="20"/>
                <w:szCs w:val="20"/>
              </w:rPr>
              <w:t>註</w:t>
            </w:r>
            <w:proofErr w:type="gramEnd"/>
            <w:r>
              <w:rPr>
                <w:rFonts w:ascii="新細明體" w:hAnsi="新細明體"/>
                <w:color w:val="000000"/>
                <w:sz w:val="20"/>
                <w:szCs w:val="20"/>
              </w:rPr>
              <w:t>1)</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34C37"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7.通訊與作業管理</w:t>
            </w:r>
          </w:p>
          <w:p w14:paraId="614FD59C" w14:textId="77777777" w:rsidR="00446D06" w:rsidRDefault="00000000">
            <w:pPr>
              <w:pStyle w:val="Textbody"/>
              <w:jc w:val="both"/>
            </w:pPr>
            <w:r>
              <w:rPr>
                <w:rFonts w:ascii="新細明體" w:hAnsi="新細明體"/>
                <w:color w:val="000000"/>
                <w:sz w:val="20"/>
                <w:szCs w:val="20"/>
              </w:rPr>
              <w:t>(1)網路安全管理(CC-17010)、j</w:t>
            </w:r>
            <w:r>
              <w:rPr>
                <w:rFonts w:ascii="新細明體" w:hAnsi="新細明體"/>
                <w:color w:val="000000"/>
                <w:sz w:val="20"/>
                <w:szCs w:val="20"/>
                <w:lang w:eastAsia="zh-CN"/>
              </w:rPr>
              <w:t>.(d)</w:t>
            </w:r>
          </w:p>
        </w:tc>
      </w:tr>
      <w:tr w:rsidR="00446D06" w14:paraId="0A8D0CA1" w14:textId="77777777">
        <w:tblPrEx>
          <w:tblCellMar>
            <w:top w:w="0" w:type="dxa"/>
            <w:bottom w:w="0" w:type="dxa"/>
          </w:tblCellMar>
        </w:tblPrEx>
        <w:trPr>
          <w:trHeight w:val="1255"/>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55373"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十一、應用程式防火牆</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F1A26" w14:textId="77777777" w:rsidR="00446D06" w:rsidRDefault="00000000">
            <w:pPr>
              <w:pStyle w:val="Textbody"/>
              <w:widowControl/>
              <w:jc w:val="both"/>
              <w:rPr>
                <w:rFonts w:ascii="新細明體" w:hAnsi="新細明體"/>
                <w:color w:val="000000"/>
                <w:sz w:val="20"/>
                <w:szCs w:val="20"/>
              </w:rPr>
            </w:pPr>
            <w:r>
              <w:rPr>
                <w:rFonts w:ascii="新細明體" w:hAnsi="新細明體"/>
                <w:color w:val="000000"/>
                <w:sz w:val="20"/>
                <w:szCs w:val="20"/>
              </w:rPr>
              <w:t>具有對外服務之核心資訊系統者，應備應用程式防火牆。</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B068F"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具有對外服務之核心資訊系統者，應備應用程式防火牆。</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7853A" w14:textId="77777777" w:rsidR="00446D06" w:rsidRDefault="00000000">
            <w:pPr>
              <w:pStyle w:val="Textbody"/>
            </w:pPr>
            <w:r>
              <w:rPr>
                <w:rFonts w:ascii="新細明體" w:hAnsi="新細明體"/>
                <w:color w:val="000000"/>
                <w:sz w:val="20"/>
                <w:szCs w:val="20"/>
              </w:rPr>
              <w:t>具有對外服務之核心資訊系統者，應備應用程式防火牆。</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EBD6B" w14:textId="77777777" w:rsidR="00446D06" w:rsidRDefault="00000000">
            <w:pPr>
              <w:pStyle w:val="Textbody"/>
            </w:pPr>
            <w:r>
              <w:rPr>
                <w:rFonts w:ascii="新細明體" w:hAnsi="新細明體"/>
                <w:color w:val="000000"/>
                <w:sz w:val="20"/>
                <w:szCs w:val="20"/>
              </w:rPr>
              <w:t>具有對外服務之核心資訊系統者，應備應用程式防火牆。(</w:t>
            </w:r>
            <w:proofErr w:type="gramStart"/>
            <w:r>
              <w:rPr>
                <w:rFonts w:ascii="新細明體" w:hAnsi="新細明體"/>
                <w:color w:val="000000"/>
                <w:sz w:val="20"/>
                <w:szCs w:val="20"/>
              </w:rPr>
              <w:t>註</w:t>
            </w:r>
            <w:proofErr w:type="gramEnd"/>
            <w:r>
              <w:rPr>
                <w:rFonts w:ascii="新細明體" w:hAnsi="新細明體"/>
                <w:color w:val="000000"/>
                <w:sz w:val="20"/>
                <w:szCs w:val="20"/>
              </w:rPr>
              <w:t>1)</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55FF4"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7.通訊與作業管理</w:t>
            </w:r>
          </w:p>
          <w:p w14:paraId="3E8EE251" w14:textId="77777777" w:rsidR="00446D06" w:rsidRDefault="00000000">
            <w:pPr>
              <w:pStyle w:val="Textbody"/>
              <w:jc w:val="both"/>
            </w:pPr>
            <w:r>
              <w:rPr>
                <w:rFonts w:ascii="新細明體" w:hAnsi="新細明體"/>
                <w:color w:val="000000"/>
                <w:sz w:val="20"/>
                <w:szCs w:val="20"/>
              </w:rPr>
              <w:t>(1)網路安全管理(CC-17010)、j</w:t>
            </w:r>
            <w:r>
              <w:rPr>
                <w:rFonts w:ascii="新細明體" w:hAnsi="新細明體"/>
                <w:color w:val="000000"/>
                <w:sz w:val="20"/>
                <w:szCs w:val="20"/>
                <w:lang w:eastAsia="zh-CN"/>
              </w:rPr>
              <w:t>.(e)</w:t>
            </w:r>
          </w:p>
        </w:tc>
      </w:tr>
      <w:tr w:rsidR="00446D06" w14:paraId="6B844EE5" w14:textId="77777777">
        <w:tblPrEx>
          <w:tblCellMar>
            <w:top w:w="0" w:type="dxa"/>
            <w:bottom w:w="0" w:type="dxa"/>
          </w:tblCellMar>
        </w:tblPrEx>
        <w:trPr>
          <w:trHeight w:val="1131"/>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A2FBD"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十二、進階持續性威脅攻擊防禦措施</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648CA" w14:textId="77777777" w:rsidR="00446D06" w:rsidRDefault="00000000">
            <w:pPr>
              <w:pStyle w:val="Textbody"/>
              <w:widowControl/>
              <w:jc w:val="both"/>
              <w:rPr>
                <w:rFonts w:ascii="新細明體" w:hAnsi="新細明體"/>
                <w:color w:val="000000"/>
                <w:sz w:val="20"/>
                <w:szCs w:val="20"/>
              </w:rPr>
            </w:pPr>
            <w:r>
              <w:rPr>
                <w:rFonts w:ascii="新細明體" w:hAnsi="新細明體"/>
                <w:color w:val="000000"/>
                <w:sz w:val="20"/>
                <w:szCs w:val="20"/>
              </w:rPr>
              <w:t>建置進階持續性威脅攻擊防禦措施</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35323" w14:textId="77777777" w:rsidR="00446D06" w:rsidRDefault="00446D06">
            <w:pPr>
              <w:pStyle w:val="Textbody"/>
              <w:jc w:val="both"/>
            </w:pP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932D1" w14:textId="77777777" w:rsidR="00446D06" w:rsidRDefault="00446D06">
            <w:pPr>
              <w:pStyle w:val="Textbody"/>
              <w:jc w:val="both"/>
              <w:rPr>
                <w:rFonts w:ascii="新細明體" w:hAnsi="新細明體"/>
                <w:color w:val="000000"/>
                <w:sz w:val="20"/>
                <w:szCs w:val="20"/>
              </w:rPr>
            </w:pP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F523F" w14:textId="77777777" w:rsidR="00446D06" w:rsidRDefault="00446D06">
            <w:pPr>
              <w:pStyle w:val="Textbody"/>
              <w:jc w:val="both"/>
              <w:rPr>
                <w:rFonts w:ascii="新細明體" w:hAnsi="新細明體"/>
                <w:color w:val="000000"/>
                <w:sz w:val="20"/>
                <w:szCs w:val="20"/>
              </w:rPr>
            </w:pP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2F7F4" w14:textId="77777777" w:rsidR="00446D06" w:rsidRDefault="00000000">
            <w:pPr>
              <w:pStyle w:val="Textbody"/>
              <w:widowControl/>
              <w:ind w:right="480"/>
              <w:jc w:val="both"/>
              <w:rPr>
                <w:rFonts w:ascii="新細明體" w:hAnsi="新細明體"/>
                <w:color w:val="000000"/>
                <w:sz w:val="20"/>
                <w:szCs w:val="20"/>
              </w:rPr>
            </w:pPr>
            <w:r>
              <w:rPr>
                <w:rFonts w:ascii="新細明體" w:hAnsi="新細明體"/>
                <w:color w:val="000000"/>
                <w:sz w:val="20"/>
                <w:szCs w:val="20"/>
              </w:rPr>
              <w:t>7.通訊與作業管理</w:t>
            </w:r>
          </w:p>
          <w:p w14:paraId="24FF26E8" w14:textId="77777777" w:rsidR="00446D06" w:rsidRDefault="00000000">
            <w:pPr>
              <w:pStyle w:val="Textbody"/>
              <w:jc w:val="both"/>
            </w:pPr>
            <w:r>
              <w:rPr>
                <w:rFonts w:ascii="新細明體" w:hAnsi="新細明體"/>
                <w:color w:val="000000"/>
                <w:sz w:val="20"/>
                <w:szCs w:val="20"/>
              </w:rPr>
              <w:t>(1)網路安全管理(CC-17010)、j</w:t>
            </w:r>
            <w:r>
              <w:rPr>
                <w:rFonts w:ascii="新細明體" w:hAnsi="新細明體"/>
                <w:color w:val="000000"/>
                <w:sz w:val="20"/>
                <w:szCs w:val="20"/>
                <w:lang w:eastAsia="zh-CN"/>
              </w:rPr>
              <w:t>.(f)</w:t>
            </w:r>
          </w:p>
        </w:tc>
      </w:tr>
      <w:tr w:rsidR="00446D06" w14:paraId="051A26F9" w14:textId="77777777">
        <w:tblPrEx>
          <w:tblCellMar>
            <w:top w:w="0" w:type="dxa"/>
            <w:bottom w:w="0" w:type="dxa"/>
          </w:tblCellMar>
        </w:tblPrEx>
        <w:trPr>
          <w:trHeight w:val="1131"/>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3A55F" w14:textId="77777777" w:rsidR="00446D06" w:rsidRDefault="00000000">
            <w:pPr>
              <w:pStyle w:val="Textbody"/>
              <w:jc w:val="both"/>
            </w:pPr>
            <w:r>
              <w:rPr>
                <w:rFonts w:ascii="新細明體" w:hAnsi="新細明體"/>
                <w:sz w:val="20"/>
                <w:szCs w:val="20"/>
              </w:rPr>
              <w:lastRenderedPageBreak/>
              <w:t>十三、</w:t>
            </w:r>
            <w:r>
              <w:rPr>
                <w:rFonts w:ascii="新細明體" w:hAnsi="新細明體"/>
                <w:color w:val="000000"/>
                <w:sz w:val="20"/>
                <w:szCs w:val="20"/>
              </w:rPr>
              <w:t>公司不得使用危害國家資通安全產品。</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C02DB" w14:textId="77777777" w:rsidR="00446D06" w:rsidRDefault="00000000">
            <w:pPr>
              <w:pStyle w:val="Textbody"/>
              <w:widowControl/>
              <w:jc w:val="both"/>
            </w:pPr>
            <w:r>
              <w:rPr>
                <w:rFonts w:ascii="新細明體" w:hAnsi="新細明體" w:cs="新細明體"/>
                <w:color w:val="FF0000"/>
                <w:sz w:val="20"/>
                <w:szCs w:val="20"/>
              </w:rPr>
              <w:t>公司</w:t>
            </w:r>
            <w:r>
              <w:rPr>
                <w:rFonts w:ascii="新細明體" w:hAnsi="新細明體" w:cs="新細明體"/>
                <w:color w:val="FF0000"/>
                <w:sz w:val="20"/>
                <w:szCs w:val="20"/>
                <w:u w:val="single"/>
              </w:rPr>
              <w:t>交易相關網路直接連線之設備不得</w:t>
            </w:r>
            <w:r>
              <w:rPr>
                <w:rFonts w:ascii="新細明體" w:hAnsi="新細明體" w:cs="新細明體"/>
                <w:strike/>
                <w:color w:val="FF0000"/>
                <w:sz w:val="20"/>
                <w:szCs w:val="20"/>
              </w:rPr>
              <w:t>應避免</w:t>
            </w:r>
            <w:r>
              <w:rPr>
                <w:rFonts w:ascii="新細明體" w:hAnsi="新細明體"/>
                <w:color w:val="000000"/>
                <w:sz w:val="20"/>
                <w:szCs w:val="20"/>
              </w:rPr>
              <w:t>使用危害國家資通安全產品。</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66120" w14:textId="77777777" w:rsidR="00446D06" w:rsidRDefault="00000000">
            <w:pPr>
              <w:pStyle w:val="Textbody"/>
              <w:widowControl/>
              <w:jc w:val="both"/>
            </w:pPr>
            <w:r>
              <w:rPr>
                <w:rFonts w:ascii="新細明體" w:hAnsi="新細明體" w:cs="新細明體"/>
                <w:color w:val="FF0000"/>
                <w:sz w:val="20"/>
                <w:szCs w:val="20"/>
              </w:rPr>
              <w:t>公司</w:t>
            </w:r>
            <w:r>
              <w:rPr>
                <w:rFonts w:ascii="新細明體" w:hAnsi="新細明體" w:cs="新細明體"/>
                <w:color w:val="FF0000"/>
                <w:sz w:val="20"/>
                <w:szCs w:val="20"/>
                <w:u w:val="single"/>
              </w:rPr>
              <w:t>交易相關網路直接連線之設備不得</w:t>
            </w:r>
            <w:r>
              <w:rPr>
                <w:rFonts w:ascii="新細明體" w:hAnsi="新細明體" w:cs="新細明體"/>
                <w:strike/>
                <w:color w:val="FF0000"/>
                <w:sz w:val="20"/>
                <w:szCs w:val="20"/>
              </w:rPr>
              <w:t>應避免</w:t>
            </w:r>
            <w:r>
              <w:rPr>
                <w:rFonts w:ascii="新細明體" w:hAnsi="新細明體"/>
                <w:color w:val="000000"/>
                <w:sz w:val="20"/>
                <w:szCs w:val="20"/>
              </w:rPr>
              <w:t>使用危害國家資通安全產品。</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8F31A" w14:textId="77777777" w:rsidR="00446D06" w:rsidRDefault="00000000">
            <w:pPr>
              <w:pStyle w:val="Textbody"/>
              <w:jc w:val="both"/>
            </w:pPr>
            <w:r>
              <w:rPr>
                <w:rFonts w:ascii="新細明體" w:hAnsi="新細明體" w:cs="新細明體"/>
                <w:color w:val="FF0000"/>
                <w:sz w:val="20"/>
                <w:szCs w:val="20"/>
              </w:rPr>
              <w:t>公司</w:t>
            </w:r>
            <w:r>
              <w:rPr>
                <w:rFonts w:ascii="新細明體" w:hAnsi="新細明體" w:cs="新細明體"/>
                <w:color w:val="FF0000"/>
                <w:sz w:val="20"/>
                <w:szCs w:val="20"/>
                <w:u w:val="single"/>
              </w:rPr>
              <w:t>交易相關網路直接連線之設備不得</w:t>
            </w:r>
            <w:r>
              <w:rPr>
                <w:rFonts w:ascii="新細明體" w:hAnsi="新細明體" w:cs="新細明體"/>
                <w:strike/>
                <w:color w:val="FF0000"/>
                <w:sz w:val="20"/>
                <w:szCs w:val="20"/>
              </w:rPr>
              <w:t>應避免</w:t>
            </w:r>
            <w:r>
              <w:rPr>
                <w:rFonts w:ascii="新細明體" w:hAnsi="新細明體"/>
                <w:color w:val="000000"/>
                <w:sz w:val="20"/>
                <w:szCs w:val="20"/>
              </w:rPr>
              <w:t>使用危害國家資通安全產品。</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2E445" w14:textId="77777777" w:rsidR="00446D06" w:rsidRDefault="00000000">
            <w:pPr>
              <w:pStyle w:val="Textbody"/>
              <w:jc w:val="both"/>
            </w:pPr>
            <w:r>
              <w:rPr>
                <w:rFonts w:ascii="新細明體" w:hAnsi="新細明體" w:cs="新細明體"/>
                <w:color w:val="FF0000"/>
                <w:sz w:val="20"/>
                <w:szCs w:val="20"/>
              </w:rPr>
              <w:t>公司</w:t>
            </w:r>
            <w:r>
              <w:rPr>
                <w:rFonts w:ascii="新細明體" w:hAnsi="新細明體" w:cs="新細明體"/>
                <w:color w:val="FF0000"/>
                <w:sz w:val="20"/>
                <w:szCs w:val="20"/>
                <w:u w:val="single"/>
              </w:rPr>
              <w:t>交易相關網路直接連線之設備不得</w:t>
            </w:r>
            <w:r>
              <w:rPr>
                <w:rFonts w:ascii="新細明體" w:hAnsi="新細明體" w:cs="新細明體"/>
                <w:strike/>
                <w:color w:val="FF0000"/>
                <w:sz w:val="20"/>
                <w:szCs w:val="20"/>
              </w:rPr>
              <w:t>應避免</w:t>
            </w:r>
            <w:r>
              <w:rPr>
                <w:rFonts w:ascii="新細明體" w:hAnsi="新細明體"/>
                <w:color w:val="000000"/>
                <w:sz w:val="20"/>
                <w:szCs w:val="20"/>
              </w:rPr>
              <w:t>使用危害國家資通安全產品。</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BEAE8" w14:textId="77777777" w:rsidR="00446D06" w:rsidRDefault="00000000">
            <w:pPr>
              <w:pStyle w:val="Textbody"/>
              <w:widowControl/>
              <w:ind w:right="122"/>
              <w:jc w:val="both"/>
              <w:rPr>
                <w:rFonts w:ascii="新細明體" w:hAnsi="新細明體"/>
                <w:sz w:val="20"/>
                <w:szCs w:val="20"/>
              </w:rPr>
            </w:pPr>
            <w:r>
              <w:rPr>
                <w:rFonts w:ascii="新細明體" w:hAnsi="新細明體"/>
                <w:sz w:val="20"/>
                <w:szCs w:val="20"/>
              </w:rPr>
              <w:t>4.資產分類與控制(CC-14000)、(5)</w:t>
            </w:r>
          </w:p>
          <w:p w14:paraId="240F96D5" w14:textId="77777777" w:rsidR="00446D06" w:rsidRDefault="00446D06">
            <w:pPr>
              <w:pStyle w:val="Textbody"/>
              <w:widowControl/>
              <w:ind w:right="480"/>
              <w:jc w:val="both"/>
            </w:pPr>
          </w:p>
        </w:tc>
      </w:tr>
      <w:tr w:rsidR="00446D06" w14:paraId="69C050FD" w14:textId="77777777">
        <w:tblPrEx>
          <w:tblCellMar>
            <w:top w:w="0" w:type="dxa"/>
            <w:bottom w:w="0" w:type="dxa"/>
          </w:tblCellMar>
        </w:tblPrEx>
        <w:trPr>
          <w:trHeight w:val="1540"/>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5DDC5" w14:textId="77777777" w:rsidR="00446D06" w:rsidRDefault="00000000">
            <w:pPr>
              <w:pStyle w:val="Textbody"/>
              <w:jc w:val="both"/>
            </w:pPr>
            <w:r>
              <w:rPr>
                <w:rFonts w:ascii="新細明體" w:hAnsi="新細明體"/>
                <w:sz w:val="20"/>
                <w:szCs w:val="20"/>
                <w:lang w:eastAsia="zh-CN"/>
              </w:rPr>
              <w:t>十</w:t>
            </w:r>
            <w:r>
              <w:rPr>
                <w:rFonts w:ascii="新細明體" w:hAnsi="新細明體"/>
                <w:sz w:val="20"/>
                <w:szCs w:val="20"/>
              </w:rPr>
              <w:t>四、業務持續運作演練</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9BB11" w14:textId="77777777" w:rsidR="00446D06" w:rsidRDefault="00000000">
            <w:pPr>
              <w:pStyle w:val="Textbody"/>
              <w:widowControl/>
              <w:jc w:val="both"/>
            </w:pPr>
            <w:r>
              <w:rPr>
                <w:rFonts w:ascii="新細明體" w:hAnsi="新細明體"/>
                <w:sz w:val="20"/>
                <w:szCs w:val="20"/>
              </w:rPr>
              <w:t>全部核心資訊系統每年辦理一次</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A2F41" w14:textId="77777777" w:rsidR="00446D06" w:rsidRDefault="00000000">
            <w:pPr>
              <w:pStyle w:val="Textbody"/>
              <w:jc w:val="both"/>
            </w:pPr>
            <w:r>
              <w:rPr>
                <w:rFonts w:ascii="新細明體" w:hAnsi="新細明體"/>
                <w:sz w:val="20"/>
                <w:szCs w:val="20"/>
              </w:rPr>
              <w:t>全部核心資訊系統每二年辦理一次</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38D4E" w14:textId="77777777" w:rsidR="00446D06" w:rsidRDefault="00000000">
            <w:pPr>
              <w:pStyle w:val="Textbody"/>
              <w:jc w:val="both"/>
            </w:pPr>
            <w:r>
              <w:rPr>
                <w:rFonts w:ascii="新細明體" w:hAnsi="新細明體"/>
                <w:sz w:val="20"/>
                <w:szCs w:val="20"/>
              </w:rPr>
              <w:t>全部核心資訊系統每二年辦理一次</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0C81F" w14:textId="77777777" w:rsidR="00446D06" w:rsidRDefault="00000000">
            <w:pPr>
              <w:pStyle w:val="Textbody"/>
              <w:jc w:val="both"/>
            </w:pPr>
            <w:r>
              <w:rPr>
                <w:rFonts w:ascii="新細明體" w:hAnsi="新細明體"/>
                <w:color w:val="000000"/>
                <w:sz w:val="20"/>
                <w:szCs w:val="20"/>
              </w:rPr>
              <w:t>全部核心資訊系統每二年辦理一次(</w:t>
            </w:r>
            <w:proofErr w:type="gramStart"/>
            <w:r>
              <w:rPr>
                <w:rFonts w:ascii="新細明體" w:hAnsi="新細明體"/>
                <w:color w:val="000000"/>
                <w:sz w:val="20"/>
                <w:szCs w:val="20"/>
              </w:rPr>
              <w:t>註</w:t>
            </w:r>
            <w:proofErr w:type="gramEnd"/>
            <w:r>
              <w:rPr>
                <w:rFonts w:ascii="新細明體" w:hAnsi="新細明體"/>
                <w:color w:val="000000"/>
                <w:sz w:val="20"/>
                <w:szCs w:val="20"/>
              </w:rPr>
              <w:t>：自115年12月底生效)</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A1E7C" w14:textId="77777777" w:rsidR="00446D06" w:rsidRDefault="00000000">
            <w:pPr>
              <w:pStyle w:val="Textbody"/>
              <w:jc w:val="both"/>
            </w:pPr>
            <w:r>
              <w:rPr>
                <w:rFonts w:ascii="新細明體" w:hAnsi="新細明體"/>
                <w:color w:val="000000"/>
                <w:sz w:val="20"/>
                <w:szCs w:val="20"/>
                <w:lang w:eastAsia="zh-CN"/>
              </w:rPr>
              <w:t>10.營運持</w:t>
            </w:r>
            <w:r>
              <w:rPr>
                <w:rFonts w:ascii="新細明體" w:hAnsi="新細明體"/>
                <w:color w:val="000000"/>
                <w:sz w:val="20"/>
                <w:szCs w:val="20"/>
              </w:rPr>
              <w:t>續管</w:t>
            </w:r>
            <w:r>
              <w:rPr>
                <w:rFonts w:ascii="新細明體" w:hAnsi="新細明體"/>
                <w:color w:val="000000"/>
                <w:sz w:val="20"/>
                <w:szCs w:val="20"/>
                <w:lang w:eastAsia="zh-CN"/>
              </w:rPr>
              <w:t>理</w:t>
            </w:r>
            <w:r>
              <w:rPr>
                <w:rFonts w:ascii="新細明體" w:hAnsi="新細明體"/>
                <w:color w:val="000000"/>
                <w:sz w:val="20"/>
                <w:szCs w:val="20"/>
              </w:rPr>
              <w:t>(</w:t>
            </w:r>
            <w:r>
              <w:rPr>
                <w:rFonts w:ascii="新細明體" w:hAnsi="新細明體"/>
                <w:color w:val="000000"/>
                <w:sz w:val="20"/>
                <w:szCs w:val="20"/>
                <w:lang w:eastAsia="zh-CN"/>
              </w:rPr>
              <w:t>CC-20000 )</w:t>
            </w:r>
            <w:r>
              <w:rPr>
                <w:rFonts w:ascii="新細明體" w:hAnsi="新細明體"/>
                <w:color w:val="000000"/>
                <w:sz w:val="20"/>
                <w:szCs w:val="20"/>
              </w:rPr>
              <w:t>、</w:t>
            </w:r>
            <w:r>
              <w:rPr>
                <w:rFonts w:ascii="新細明體" w:hAnsi="新細明體"/>
                <w:color w:val="000000"/>
                <w:sz w:val="20"/>
                <w:szCs w:val="20"/>
                <w:lang w:eastAsia="zh-CN"/>
              </w:rPr>
              <w:t>(4)</w:t>
            </w:r>
          </w:p>
        </w:tc>
      </w:tr>
      <w:tr w:rsidR="00446D06" w14:paraId="0A24F026" w14:textId="77777777">
        <w:tblPrEx>
          <w:tblCellMar>
            <w:top w:w="0" w:type="dxa"/>
            <w:bottom w:w="0" w:type="dxa"/>
          </w:tblCellMar>
        </w:tblPrEx>
        <w:trPr>
          <w:trHeight w:val="1540"/>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FE0DD" w14:textId="77777777" w:rsidR="00446D06" w:rsidRDefault="00000000">
            <w:pPr>
              <w:pStyle w:val="Textbody"/>
              <w:jc w:val="both"/>
              <w:rPr>
                <w:rFonts w:ascii="新細明體" w:hAnsi="新細明體"/>
                <w:color w:val="000000"/>
                <w:sz w:val="20"/>
                <w:szCs w:val="20"/>
                <w:lang w:eastAsia="zh-CN"/>
              </w:rPr>
            </w:pPr>
            <w:r>
              <w:rPr>
                <w:rFonts w:ascii="新細明體" w:hAnsi="新細明體"/>
                <w:color w:val="000000"/>
                <w:sz w:val="20"/>
                <w:szCs w:val="20"/>
                <w:lang w:eastAsia="zh-CN"/>
              </w:rPr>
              <w:t>十五、網路活動異常監控</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247CA" w14:textId="77777777" w:rsidR="00446D06" w:rsidRDefault="00000000">
            <w:pPr>
              <w:pStyle w:val="Textbody"/>
              <w:widowControl/>
              <w:jc w:val="both"/>
            </w:pPr>
            <w:r>
              <w:rPr>
                <w:rFonts w:ascii="新細明體" w:hAnsi="新細明體"/>
                <w:color w:val="000000"/>
                <w:sz w:val="20"/>
                <w:szCs w:val="20"/>
              </w:rPr>
              <w:t>公司應對異常及不明來源IP連線進行監控分析及留存紀錄，如有發現下列情形，應設有警示機制，並定期檢視以確認機制有效運作：</w:t>
            </w:r>
          </w:p>
          <w:p w14:paraId="18D8F17E" w14:textId="77777777" w:rsidR="00446D06" w:rsidRDefault="00000000">
            <w:pPr>
              <w:pStyle w:val="Textbody"/>
              <w:widowControl/>
              <w:jc w:val="both"/>
              <w:rPr>
                <w:rFonts w:ascii="新細明體" w:hAnsi="新細明體"/>
                <w:color w:val="000000"/>
                <w:sz w:val="20"/>
                <w:szCs w:val="20"/>
              </w:rPr>
            </w:pPr>
            <w:r>
              <w:rPr>
                <w:rFonts w:ascii="新細明體" w:hAnsi="新細明體"/>
                <w:color w:val="000000"/>
                <w:sz w:val="20"/>
                <w:szCs w:val="20"/>
              </w:rPr>
              <w:t>(a)同一來源IP登入不同帳號達一定次數以上。</w:t>
            </w:r>
          </w:p>
          <w:p w14:paraId="55B531D5" w14:textId="77777777" w:rsidR="00446D06" w:rsidRDefault="00000000">
            <w:pPr>
              <w:pStyle w:val="Textbody"/>
              <w:widowControl/>
              <w:jc w:val="both"/>
              <w:rPr>
                <w:rFonts w:ascii="新細明體" w:hAnsi="新細明體"/>
                <w:color w:val="000000"/>
                <w:sz w:val="20"/>
                <w:szCs w:val="20"/>
              </w:rPr>
            </w:pPr>
            <w:r>
              <w:rPr>
                <w:rFonts w:ascii="新細明體" w:hAnsi="新細明體"/>
                <w:color w:val="000000"/>
                <w:sz w:val="20"/>
                <w:szCs w:val="20"/>
              </w:rPr>
              <w:t>(b)同一帳號在一定時間內由不同國家登入。</w:t>
            </w:r>
          </w:p>
          <w:p w14:paraId="2345A806" w14:textId="77777777" w:rsidR="00446D06" w:rsidRDefault="00000000">
            <w:pPr>
              <w:pStyle w:val="Textbody"/>
              <w:widowControl/>
              <w:jc w:val="both"/>
              <w:rPr>
                <w:rFonts w:ascii="新細明體" w:hAnsi="新細明體"/>
                <w:color w:val="000000"/>
                <w:sz w:val="20"/>
                <w:szCs w:val="20"/>
              </w:rPr>
            </w:pPr>
            <w:r>
              <w:rPr>
                <w:rFonts w:ascii="新細明體" w:hAnsi="新細明體"/>
                <w:color w:val="000000"/>
                <w:sz w:val="20"/>
                <w:szCs w:val="20"/>
              </w:rPr>
              <w:t>(c)發現異常來源(如金融資安資訊分享與分析中心F-ISAC公布之黑名單或國外IP)嘗試登入。</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BBA62" w14:textId="77777777" w:rsidR="00446D06" w:rsidRDefault="00000000">
            <w:pPr>
              <w:pStyle w:val="Textbody"/>
              <w:jc w:val="both"/>
            </w:pPr>
            <w:r>
              <w:rPr>
                <w:rFonts w:ascii="新細明體" w:hAnsi="新細明體"/>
                <w:color w:val="000000"/>
                <w:sz w:val="20"/>
                <w:szCs w:val="20"/>
              </w:rPr>
              <w:t>公司應對異常及不明來源IP連線進行監控分析及留存紀錄，如有發現下列情形，應設有警示機制，並定期檢視以確認機制有效運作：</w:t>
            </w:r>
          </w:p>
          <w:p w14:paraId="6E3A1106"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(a)同一來源IP登入不同帳號達一定次數以上。</w:t>
            </w:r>
          </w:p>
          <w:p w14:paraId="44AC01B3"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(b)同一帳號在一定時間內由不同國家登入。</w:t>
            </w:r>
          </w:p>
          <w:p w14:paraId="15CA06DF"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(c)發現異常來源(如金融資安資訊分享與分析中心F-ISAC公布之黑名單或國外IP)嘗試登入。</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6607F"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公司應對異常及不明來源IP連線進行監控分析及留存紀錄，如有發現下列情形，應設有警示機制，並定期檢視以確認機制有效運作：</w:t>
            </w:r>
          </w:p>
          <w:p w14:paraId="1260A68E"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(a)同一來源IP登入不同帳號達一定次數以上。</w:t>
            </w:r>
          </w:p>
          <w:p w14:paraId="20E254D4"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(b)同一帳號在一定時間內由不同國家登入。</w:t>
            </w:r>
          </w:p>
          <w:p w14:paraId="25DD1F2F"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(c)發現異常來源(如金融資安資訊分享與分析中心F-ISAC公布之黑名單或國外IP)嘗試登入。</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22392"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公司應對異常及不明來源IP連線進行監控分析及留存紀錄，如有發現下列情形，應設有警示機制，並定期檢視以確認機制有效運作：</w:t>
            </w:r>
          </w:p>
          <w:p w14:paraId="001B552F"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(a)同一來源IP登入不同帳號達一定次數以上。</w:t>
            </w:r>
          </w:p>
          <w:p w14:paraId="339FA7F1"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(b)同一帳號在一定時間內由不同國家登入。</w:t>
            </w:r>
          </w:p>
          <w:p w14:paraId="0EFAA76A"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t>(c)發現異常來源(如金融資安資訊分享與分析中心F-ISAC公布之黑名單或國外IP)嘗試登入。</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54DB9" w14:textId="77777777" w:rsidR="00446D06" w:rsidRDefault="00000000">
            <w:pPr>
              <w:pStyle w:val="Textbody"/>
              <w:widowControl/>
              <w:ind w:right="122"/>
              <w:jc w:val="both"/>
              <w:rPr>
                <w:rFonts w:ascii="新細明體" w:hAnsi="新細明體"/>
                <w:color w:val="000000"/>
                <w:sz w:val="20"/>
                <w:szCs w:val="20"/>
              </w:rPr>
            </w:pPr>
            <w:r>
              <w:rPr>
                <w:rFonts w:ascii="新細明體" w:hAnsi="新細明體"/>
                <w:color w:val="000000"/>
                <w:sz w:val="20"/>
                <w:szCs w:val="20"/>
              </w:rPr>
              <w:t>7.通訊與作業管理</w:t>
            </w:r>
          </w:p>
          <w:p w14:paraId="1DB37F3C" w14:textId="77777777" w:rsidR="00446D06" w:rsidRDefault="00000000">
            <w:pPr>
              <w:pStyle w:val="Textbody"/>
              <w:jc w:val="both"/>
            </w:pPr>
            <w:r>
              <w:rPr>
                <w:rFonts w:ascii="新細明體" w:hAnsi="新細明體"/>
                <w:color w:val="000000"/>
                <w:sz w:val="20"/>
                <w:szCs w:val="20"/>
              </w:rPr>
              <w:t>(1)網路安全管理(CC-17010)、l.</w:t>
            </w:r>
          </w:p>
        </w:tc>
      </w:tr>
      <w:tr w:rsidR="00446D06" w14:paraId="0FA3413F" w14:textId="77777777">
        <w:tblPrEx>
          <w:tblCellMar>
            <w:top w:w="0" w:type="dxa"/>
            <w:bottom w:w="0" w:type="dxa"/>
          </w:tblCellMar>
        </w:tblPrEx>
        <w:trPr>
          <w:trHeight w:val="1540"/>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DA2FE" w14:textId="77777777" w:rsidR="00446D06" w:rsidRDefault="00000000">
            <w:pPr>
              <w:pStyle w:val="Textbody"/>
              <w:jc w:val="both"/>
            </w:pPr>
            <w:r>
              <w:rPr>
                <w:rFonts w:ascii="新細明體" w:hAnsi="新細明體"/>
                <w:color w:val="000000"/>
                <w:sz w:val="20"/>
                <w:szCs w:val="20"/>
              </w:rPr>
              <w:t>十六、核心系統重要組態設定檔案加密</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2C529" w14:textId="77777777" w:rsidR="00446D06" w:rsidRDefault="00000000">
            <w:pPr>
              <w:pStyle w:val="Textbody"/>
              <w:widowControl/>
              <w:jc w:val="both"/>
            </w:pPr>
            <w:r>
              <w:rPr>
                <w:rFonts w:ascii="新細明體" w:hAnsi="新細明體"/>
                <w:color w:val="000000"/>
                <w:sz w:val="20"/>
                <w:szCs w:val="20"/>
              </w:rPr>
              <w:t>對核心系統重要組態設定檔案及其他具保護需求之資訊進行加密或以其他適當方式儲存。</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29C65" w14:textId="77777777" w:rsidR="00446D06" w:rsidRDefault="00000000">
            <w:pPr>
              <w:pStyle w:val="Textbody"/>
              <w:jc w:val="both"/>
            </w:pPr>
            <w:r>
              <w:rPr>
                <w:rFonts w:ascii="新細明體" w:hAnsi="新細明體"/>
                <w:color w:val="000000"/>
                <w:sz w:val="20"/>
                <w:szCs w:val="20"/>
              </w:rPr>
              <w:t>對核心系統重要組態設定檔案及其他具保護需求之資訊進行加密或以其他適當方式儲存。</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6BB1E" w14:textId="77777777" w:rsidR="00446D06" w:rsidRDefault="00000000">
            <w:pPr>
              <w:pStyle w:val="Textbody"/>
              <w:jc w:val="both"/>
            </w:pPr>
            <w:r>
              <w:rPr>
                <w:rFonts w:ascii="新細明體" w:hAnsi="新細明體"/>
                <w:color w:val="000000"/>
                <w:sz w:val="20"/>
                <w:szCs w:val="20"/>
              </w:rPr>
              <w:t>對核心系統重要組態設定檔案及其他具保護需求之資訊進行加密或以其他適當方式儲存。</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51B02" w14:textId="77777777" w:rsidR="00446D06" w:rsidRDefault="00446D06">
            <w:pPr>
              <w:pStyle w:val="Textbody"/>
              <w:jc w:val="both"/>
            </w:pP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9DC8B" w14:textId="77777777" w:rsidR="00446D06" w:rsidRDefault="00000000">
            <w:pPr>
              <w:pStyle w:val="Textbody"/>
              <w:widowControl/>
              <w:ind w:right="122"/>
              <w:jc w:val="both"/>
              <w:rPr>
                <w:rFonts w:ascii="新細明體" w:hAnsi="新細明體"/>
                <w:color w:val="000000"/>
                <w:sz w:val="20"/>
                <w:szCs w:val="20"/>
              </w:rPr>
            </w:pPr>
            <w:r>
              <w:rPr>
                <w:rFonts w:ascii="新細明體" w:hAnsi="新細明體"/>
                <w:color w:val="000000"/>
                <w:sz w:val="20"/>
                <w:szCs w:val="20"/>
              </w:rPr>
              <w:t>7.通訊與作業管理</w:t>
            </w:r>
          </w:p>
          <w:p w14:paraId="783E788A" w14:textId="77777777" w:rsidR="00446D06" w:rsidRDefault="00000000">
            <w:pPr>
              <w:pStyle w:val="Textbody"/>
              <w:widowControl/>
              <w:ind w:right="122"/>
              <w:jc w:val="both"/>
            </w:pPr>
            <w:r>
              <w:rPr>
                <w:rFonts w:ascii="新細明體" w:hAnsi="新細明體"/>
                <w:color w:val="000000"/>
                <w:sz w:val="20"/>
                <w:szCs w:val="20"/>
              </w:rPr>
              <w:t>(2)</w:t>
            </w:r>
            <w:r>
              <w:rPr>
                <w:color w:val="000000"/>
              </w:rPr>
              <w:t xml:space="preserve"> </w:t>
            </w:r>
            <w:r>
              <w:rPr>
                <w:rFonts w:ascii="新細明體" w:hAnsi="新細明體"/>
                <w:color w:val="000000"/>
                <w:sz w:val="20"/>
                <w:szCs w:val="20"/>
              </w:rPr>
              <w:t>電腦系統及作業安全管理(CC-17020).b.(g)</w:t>
            </w:r>
          </w:p>
        </w:tc>
      </w:tr>
      <w:tr w:rsidR="00446D06" w14:paraId="031CE46C" w14:textId="77777777">
        <w:tblPrEx>
          <w:tblCellMar>
            <w:top w:w="0" w:type="dxa"/>
            <w:bottom w:w="0" w:type="dxa"/>
          </w:tblCellMar>
        </w:tblPrEx>
        <w:trPr>
          <w:trHeight w:val="1540"/>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ABA2C" w14:textId="77777777" w:rsidR="00446D06" w:rsidRDefault="00000000">
            <w:pPr>
              <w:pStyle w:val="Textbody"/>
              <w:jc w:val="both"/>
              <w:rPr>
                <w:rFonts w:ascii="新細明體" w:hAnsi="新細明體"/>
                <w:color w:val="000000"/>
                <w:sz w:val="20"/>
                <w:szCs w:val="20"/>
              </w:rPr>
            </w:pPr>
            <w:r>
              <w:rPr>
                <w:rFonts w:ascii="新細明體" w:hAnsi="新細明體"/>
                <w:color w:val="000000"/>
                <w:sz w:val="20"/>
                <w:szCs w:val="20"/>
              </w:rPr>
              <w:lastRenderedPageBreak/>
              <w:t>十七、核心系統帳號之使用管控</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4EAE0" w14:textId="77777777" w:rsidR="00446D06" w:rsidRDefault="00000000">
            <w:pPr>
              <w:pStyle w:val="Textbody"/>
              <w:widowControl/>
              <w:jc w:val="both"/>
            </w:pPr>
            <w:r>
              <w:rPr>
                <w:rFonts w:ascii="新細明體" w:hAnsi="新細明體"/>
                <w:color w:val="000000"/>
                <w:sz w:val="20"/>
                <w:szCs w:val="20"/>
              </w:rPr>
              <w:t>應訂定對核心系統之閒置時間或可使用期限與核心系統之使用情況及條件(如：帳號類型與功能限制、操作時段限制、來源位址限制、連線數量及可存取資源等)。</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35263" w14:textId="77777777" w:rsidR="00446D06" w:rsidRDefault="00000000">
            <w:pPr>
              <w:pStyle w:val="Textbody"/>
              <w:jc w:val="both"/>
            </w:pPr>
            <w:r>
              <w:rPr>
                <w:rFonts w:ascii="新細明體" w:hAnsi="新細明體"/>
                <w:color w:val="000000"/>
                <w:sz w:val="20"/>
                <w:szCs w:val="20"/>
              </w:rPr>
              <w:t>應訂定對核心系統之閒置時間或可使用期限與核心系統之使用情況及條件(如：帳號類型與功能限制、操作時段限制、來源位址限制、連線數量及可存取資源等)。</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C96F3" w14:textId="77777777" w:rsidR="00446D06" w:rsidRDefault="00000000">
            <w:pPr>
              <w:pStyle w:val="Textbody"/>
              <w:jc w:val="both"/>
            </w:pPr>
            <w:r>
              <w:rPr>
                <w:rFonts w:ascii="新細明體" w:hAnsi="新細明體"/>
                <w:color w:val="000000"/>
                <w:sz w:val="20"/>
                <w:szCs w:val="20"/>
              </w:rPr>
              <w:t>應訂定對核心系統之閒置時間或可使用期限與核心系統之使用情況及條件(如：帳號類型與功能限制、操作時段限制、來源位址限制、連線數量及可存取資源等)。</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7D334" w14:textId="77777777" w:rsidR="00446D06" w:rsidRDefault="00446D06">
            <w:pPr>
              <w:pStyle w:val="Textbody"/>
              <w:jc w:val="both"/>
            </w:pP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E2D15" w14:textId="77777777" w:rsidR="00446D06" w:rsidRDefault="00000000">
            <w:pPr>
              <w:pStyle w:val="Textbody"/>
              <w:widowControl/>
              <w:ind w:right="122"/>
              <w:jc w:val="both"/>
              <w:rPr>
                <w:rFonts w:ascii="新細明體" w:hAnsi="新細明體"/>
                <w:color w:val="000000"/>
                <w:sz w:val="20"/>
                <w:szCs w:val="20"/>
              </w:rPr>
            </w:pPr>
            <w:r>
              <w:rPr>
                <w:rFonts w:ascii="新細明體" w:hAnsi="新細明體"/>
                <w:color w:val="000000"/>
                <w:sz w:val="20"/>
                <w:szCs w:val="20"/>
              </w:rPr>
              <w:t>7.通訊與作業管理</w:t>
            </w:r>
          </w:p>
          <w:p w14:paraId="50846B80" w14:textId="77777777" w:rsidR="00446D06" w:rsidRDefault="00000000">
            <w:pPr>
              <w:pStyle w:val="Textbody"/>
              <w:widowControl/>
              <w:ind w:right="122"/>
              <w:jc w:val="both"/>
            </w:pPr>
            <w:r>
              <w:rPr>
                <w:rFonts w:ascii="新細明體" w:hAnsi="新細明體"/>
                <w:color w:val="000000"/>
                <w:sz w:val="20"/>
                <w:szCs w:val="20"/>
              </w:rPr>
              <w:t>(2)</w:t>
            </w:r>
            <w:r>
              <w:rPr>
                <w:color w:val="000000"/>
              </w:rPr>
              <w:t xml:space="preserve"> </w:t>
            </w:r>
            <w:r>
              <w:rPr>
                <w:rFonts w:ascii="新細明體" w:hAnsi="新細明體"/>
                <w:color w:val="000000"/>
                <w:sz w:val="20"/>
                <w:szCs w:val="20"/>
              </w:rPr>
              <w:t>電腦系統及作業安全管理(CC-17020).b.(h)</w:t>
            </w:r>
          </w:p>
        </w:tc>
      </w:tr>
      <w:tr w:rsidR="00446D06" w14:paraId="5D24290E" w14:textId="77777777">
        <w:tblPrEx>
          <w:tblCellMar>
            <w:top w:w="0" w:type="dxa"/>
            <w:bottom w:w="0" w:type="dxa"/>
          </w:tblCellMar>
        </w:tblPrEx>
        <w:trPr>
          <w:trHeight w:val="1540"/>
        </w:trPr>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3AB53" w14:textId="77777777" w:rsidR="00446D06" w:rsidRDefault="00000000">
            <w:pPr>
              <w:pStyle w:val="Textbody"/>
              <w:jc w:val="both"/>
            </w:pPr>
            <w:r>
              <w:rPr>
                <w:rFonts w:ascii="新細明體" w:hAnsi="新細明體"/>
                <w:color w:val="000000"/>
                <w:sz w:val="20"/>
                <w:szCs w:val="20"/>
              </w:rPr>
              <w:t>十八、建置異地備援機房</w:t>
            </w:r>
          </w:p>
        </w:tc>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04974" w14:textId="77777777" w:rsidR="00446D06" w:rsidRDefault="00000000">
            <w:pPr>
              <w:pStyle w:val="Textbody"/>
              <w:widowControl/>
              <w:jc w:val="both"/>
            </w:pPr>
            <w:r>
              <w:rPr>
                <w:rFonts w:ascii="新細明體" w:hAnsi="新細明體"/>
                <w:color w:val="000000"/>
                <w:sz w:val="20"/>
                <w:szCs w:val="20"/>
              </w:rPr>
              <w:t>依營運衝擊分析結果於異地備援機房建置對營運具重大影響之核心系統 (</w:t>
            </w:r>
            <w:proofErr w:type="gramStart"/>
            <w:r>
              <w:rPr>
                <w:rFonts w:ascii="新細明體" w:hAnsi="新細明體"/>
                <w:color w:val="000000"/>
                <w:sz w:val="20"/>
                <w:szCs w:val="20"/>
              </w:rPr>
              <w:t>註</w:t>
            </w:r>
            <w:proofErr w:type="gramEnd"/>
            <w:r>
              <w:rPr>
                <w:rFonts w:ascii="新細明體" w:hAnsi="新細明體"/>
                <w:color w:val="000000"/>
                <w:sz w:val="20"/>
                <w:szCs w:val="20"/>
              </w:rPr>
              <w:t>：異地備援機房建置範圍由交易主機擴大至對營運具重大影響之核心系統，自116年12月底生效。)</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E9763" w14:textId="77777777" w:rsidR="00446D06" w:rsidRDefault="00000000">
            <w:pPr>
              <w:pStyle w:val="Textbody"/>
              <w:jc w:val="both"/>
            </w:pPr>
            <w:r>
              <w:rPr>
                <w:rFonts w:ascii="新細明體" w:hAnsi="新細明體"/>
                <w:color w:val="000000"/>
                <w:sz w:val="20"/>
                <w:szCs w:val="20"/>
              </w:rPr>
              <w:t>依營運衝擊分析結果於異地備援機房建置對營運具重大影響之核心系統 (</w:t>
            </w:r>
            <w:proofErr w:type="gramStart"/>
            <w:r>
              <w:rPr>
                <w:rFonts w:ascii="新細明體" w:hAnsi="新細明體"/>
                <w:color w:val="000000"/>
                <w:sz w:val="20"/>
                <w:szCs w:val="20"/>
              </w:rPr>
              <w:t>註</w:t>
            </w:r>
            <w:proofErr w:type="gramEnd"/>
            <w:r>
              <w:rPr>
                <w:rFonts w:ascii="新細明體" w:hAnsi="新細明體"/>
                <w:color w:val="000000"/>
                <w:sz w:val="20"/>
                <w:szCs w:val="20"/>
              </w:rPr>
              <w:t>：異地備援機房建置範圍由交易主機擴大至對營運具重大影響之核心系統，自116年12月底生效。)</w:t>
            </w:r>
          </w:p>
        </w:tc>
        <w:tc>
          <w:tcPr>
            <w:tcW w:w="2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27AA9" w14:textId="77777777" w:rsidR="00446D06" w:rsidRDefault="00000000">
            <w:pPr>
              <w:pStyle w:val="Textbody"/>
              <w:jc w:val="both"/>
            </w:pPr>
            <w:r>
              <w:rPr>
                <w:rFonts w:ascii="新細明體" w:hAnsi="新細明體"/>
                <w:color w:val="000000"/>
                <w:sz w:val="20"/>
                <w:szCs w:val="20"/>
              </w:rPr>
              <w:t>依營運衝擊分析結果於異地備援機房建置對營運具重大影響之核心系統 (</w:t>
            </w:r>
            <w:proofErr w:type="gramStart"/>
            <w:r>
              <w:rPr>
                <w:rFonts w:ascii="新細明體" w:hAnsi="新細明體"/>
                <w:color w:val="000000"/>
                <w:sz w:val="20"/>
                <w:szCs w:val="20"/>
              </w:rPr>
              <w:t>註</w:t>
            </w:r>
            <w:proofErr w:type="gramEnd"/>
            <w:r>
              <w:rPr>
                <w:rFonts w:ascii="新細明體" w:hAnsi="新細明體"/>
                <w:color w:val="000000"/>
                <w:sz w:val="20"/>
                <w:szCs w:val="20"/>
              </w:rPr>
              <w:t>：異地備援機房建置範圍由交易主機擴大至對營運具重大影響之核心系統，自116年12月底生效。)</w:t>
            </w:r>
          </w:p>
        </w:tc>
        <w:tc>
          <w:tcPr>
            <w:tcW w:w="29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85E56" w14:textId="77777777" w:rsidR="00446D06" w:rsidRDefault="00000000">
            <w:pPr>
              <w:pStyle w:val="Textbody"/>
              <w:jc w:val="both"/>
            </w:pPr>
            <w:r>
              <w:rPr>
                <w:rFonts w:ascii="新細明體" w:hAnsi="新細明體"/>
                <w:color w:val="000000"/>
                <w:sz w:val="20"/>
                <w:szCs w:val="20"/>
              </w:rPr>
              <w:t>符合設置</w:t>
            </w:r>
            <w:proofErr w:type="gramStart"/>
            <w:r>
              <w:rPr>
                <w:rFonts w:ascii="新細明體" w:hAnsi="新細明體"/>
                <w:color w:val="000000"/>
                <w:sz w:val="20"/>
                <w:szCs w:val="20"/>
              </w:rPr>
              <w:t>資安長</w:t>
            </w:r>
            <w:proofErr w:type="gramEnd"/>
            <w:r>
              <w:rPr>
                <w:rFonts w:ascii="新細明體" w:hAnsi="新細明體"/>
                <w:color w:val="000000"/>
                <w:sz w:val="20"/>
                <w:szCs w:val="20"/>
              </w:rPr>
              <w:t>條件之證券商，依營運衝擊分析結果於異地備援機房建置對營運具重大影響之核心系統。(</w:t>
            </w:r>
            <w:proofErr w:type="gramStart"/>
            <w:r>
              <w:rPr>
                <w:rFonts w:ascii="新細明體" w:hAnsi="新細明體"/>
                <w:color w:val="000000"/>
                <w:sz w:val="20"/>
                <w:szCs w:val="20"/>
              </w:rPr>
              <w:t>註</w:t>
            </w:r>
            <w:proofErr w:type="gramEnd"/>
            <w:r>
              <w:rPr>
                <w:rFonts w:ascii="新細明體" w:hAnsi="新細明體"/>
                <w:color w:val="000000"/>
                <w:sz w:val="20"/>
                <w:szCs w:val="20"/>
              </w:rPr>
              <w:t>：異地備援機房建置範圍由交易主機擴大至對營運具重大影響之核心系統，自116年12月底生效。)</w:t>
            </w:r>
          </w:p>
        </w:tc>
        <w:tc>
          <w:tcPr>
            <w:tcW w:w="3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80B3E" w14:textId="77777777" w:rsidR="00446D06" w:rsidRDefault="00000000">
            <w:pPr>
              <w:pStyle w:val="Textbody"/>
              <w:widowControl/>
              <w:ind w:right="122"/>
              <w:jc w:val="both"/>
            </w:pPr>
            <w:r>
              <w:rPr>
                <w:rFonts w:ascii="新細明體" w:hAnsi="新細明體"/>
                <w:color w:val="000000"/>
                <w:sz w:val="20"/>
                <w:szCs w:val="20"/>
                <w:lang w:eastAsia="zh-CN"/>
              </w:rPr>
              <w:t>10.營運持</w:t>
            </w:r>
            <w:r>
              <w:rPr>
                <w:rFonts w:ascii="新細明體" w:hAnsi="新細明體"/>
                <w:color w:val="000000"/>
                <w:sz w:val="20"/>
                <w:szCs w:val="20"/>
              </w:rPr>
              <w:t>續管</w:t>
            </w:r>
            <w:r>
              <w:rPr>
                <w:rFonts w:ascii="新細明體" w:hAnsi="新細明體"/>
                <w:color w:val="000000"/>
                <w:sz w:val="20"/>
                <w:szCs w:val="20"/>
                <w:lang w:eastAsia="zh-CN"/>
              </w:rPr>
              <w:t>理</w:t>
            </w:r>
            <w:r>
              <w:rPr>
                <w:rFonts w:ascii="新細明體" w:hAnsi="新細明體"/>
                <w:color w:val="000000"/>
                <w:sz w:val="20"/>
                <w:szCs w:val="20"/>
              </w:rPr>
              <w:t>(</w:t>
            </w:r>
            <w:r>
              <w:rPr>
                <w:rFonts w:ascii="新細明體" w:hAnsi="新細明體"/>
                <w:color w:val="000000"/>
                <w:sz w:val="20"/>
                <w:szCs w:val="20"/>
                <w:lang w:eastAsia="zh-CN"/>
              </w:rPr>
              <w:t>CC-20000 )</w:t>
            </w:r>
            <w:r>
              <w:rPr>
                <w:rFonts w:ascii="新細明體" w:hAnsi="新細明體"/>
                <w:color w:val="000000"/>
                <w:sz w:val="20"/>
                <w:szCs w:val="20"/>
              </w:rPr>
              <w:t>、</w:t>
            </w:r>
            <w:r>
              <w:rPr>
                <w:rFonts w:ascii="新細明體" w:hAnsi="新細明體"/>
                <w:color w:val="000000"/>
                <w:sz w:val="20"/>
                <w:szCs w:val="20"/>
                <w:lang w:eastAsia="zh-CN"/>
              </w:rPr>
              <w:t>(3)</w:t>
            </w:r>
          </w:p>
        </w:tc>
      </w:tr>
    </w:tbl>
    <w:p w14:paraId="4F47EEB4" w14:textId="77777777" w:rsidR="00446D06" w:rsidRDefault="00000000">
      <w:pPr>
        <w:pStyle w:val="Textbody"/>
      </w:pPr>
      <w:proofErr w:type="gramStart"/>
      <w:r>
        <w:rPr>
          <w:rFonts w:ascii="新細明體" w:hAnsi="新細明體"/>
          <w:color w:val="000000"/>
          <w:sz w:val="20"/>
          <w:szCs w:val="20"/>
        </w:rPr>
        <w:t>註</w:t>
      </w:r>
      <w:proofErr w:type="gramEnd"/>
      <w:r>
        <w:rPr>
          <w:rFonts w:ascii="新細明體" w:hAnsi="新細明體"/>
          <w:color w:val="000000"/>
          <w:sz w:val="20"/>
          <w:szCs w:val="20"/>
        </w:rPr>
        <w:t>1：須</w:t>
      </w:r>
      <w:r>
        <w:rPr>
          <w:rFonts w:ascii="新細明體" w:hAnsi="新細明體" w:cs="標楷體"/>
          <w:color w:val="000000"/>
          <w:kern w:val="0"/>
          <w:sz w:val="20"/>
          <w:szCs w:val="20"/>
          <w:lang w:val="zh-TW"/>
        </w:rPr>
        <w:t>建置IPS及WAF二項</w:t>
      </w:r>
      <w:proofErr w:type="gramStart"/>
      <w:r>
        <w:rPr>
          <w:rFonts w:ascii="新細明體" w:hAnsi="新細明體" w:cs="標楷體"/>
          <w:color w:val="000000"/>
          <w:kern w:val="0"/>
          <w:sz w:val="20"/>
          <w:szCs w:val="20"/>
          <w:lang w:val="zh-TW"/>
        </w:rPr>
        <w:t>網路資安防禦</w:t>
      </w:r>
      <w:proofErr w:type="gramEnd"/>
      <w:r>
        <w:rPr>
          <w:rFonts w:ascii="新細明體" w:hAnsi="新細明體" w:cs="標楷體"/>
          <w:color w:val="000000"/>
          <w:kern w:val="0"/>
          <w:sz w:val="20"/>
          <w:szCs w:val="20"/>
          <w:lang w:val="zh-TW"/>
        </w:rPr>
        <w:t>機制，若無提供網頁下單服務者，可不須建置WAF機制。</w:t>
      </w:r>
    </w:p>
    <w:p w14:paraId="159D4975" w14:textId="77777777" w:rsidR="00446D06" w:rsidRDefault="00446D06">
      <w:pPr>
        <w:pStyle w:val="Textbody"/>
        <w:pageBreakBefore/>
        <w:widowControl/>
        <w:suppressAutoHyphens w:val="0"/>
        <w:rPr>
          <w:rFonts w:ascii="新細明體" w:hAnsi="新細明體" w:cs="標楷體"/>
          <w:b/>
          <w:color w:val="000000"/>
          <w:kern w:val="0"/>
          <w:szCs w:val="20"/>
          <w:lang w:val="zh-TW"/>
        </w:rPr>
      </w:pPr>
    </w:p>
    <w:p w14:paraId="4E17CDB8" w14:textId="77777777" w:rsidR="00446D06" w:rsidRDefault="00000000">
      <w:pPr>
        <w:pStyle w:val="Textbody"/>
        <w:ind w:right="228"/>
        <w:jc w:val="center"/>
        <w:rPr>
          <w:rFonts w:ascii="新細明體" w:hAnsi="新細明體"/>
          <w:color w:val="000000"/>
          <w:sz w:val="28"/>
          <w:szCs w:val="28"/>
        </w:rPr>
      </w:pPr>
      <w:r>
        <w:rPr>
          <w:rFonts w:ascii="新細明體" w:hAnsi="新細明體"/>
          <w:color w:val="000000"/>
          <w:sz w:val="28"/>
          <w:szCs w:val="28"/>
        </w:rPr>
        <w:t>經紀業務規模市</w:t>
      </w:r>
      <w:proofErr w:type="gramStart"/>
      <w:r>
        <w:rPr>
          <w:rFonts w:ascii="新細明體" w:hAnsi="新細明體"/>
          <w:color w:val="000000"/>
          <w:sz w:val="28"/>
          <w:szCs w:val="28"/>
        </w:rPr>
        <w:t>占率暨自然人</w:t>
      </w:r>
      <w:proofErr w:type="gramEnd"/>
      <w:r>
        <w:rPr>
          <w:rFonts w:ascii="新細明體" w:hAnsi="新細明體"/>
          <w:color w:val="000000"/>
          <w:sz w:val="28"/>
          <w:szCs w:val="28"/>
        </w:rPr>
        <w:t>客戶數比率分級表</w:t>
      </w:r>
    </w:p>
    <w:tbl>
      <w:tblPr>
        <w:tblW w:w="5000" w:type="pct"/>
        <w:tblCellMar>
          <w:left w:w="10" w:type="dxa"/>
          <w:right w:w="10" w:type="dxa"/>
        </w:tblCellMar>
        <w:tblLook w:val="04A0" w:firstRow="1" w:lastRow="0" w:firstColumn="1" w:lastColumn="0" w:noHBand="0" w:noVBand="1"/>
      </w:tblPr>
      <w:tblGrid>
        <w:gridCol w:w="1936"/>
        <w:gridCol w:w="6189"/>
        <w:gridCol w:w="7263"/>
      </w:tblGrid>
      <w:tr w:rsidR="00446D06" w14:paraId="59906786" w14:textId="77777777">
        <w:tblPrEx>
          <w:tblCellMar>
            <w:top w:w="0" w:type="dxa"/>
            <w:bottom w:w="0" w:type="dxa"/>
          </w:tblCellMar>
        </w:tblPrEx>
        <w:trPr>
          <w:trHeight w:val="968"/>
          <w:tblHeader/>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BD8E0" w14:textId="77777777" w:rsidR="00446D06" w:rsidRDefault="00000000">
            <w:pPr>
              <w:pStyle w:val="Textbody"/>
              <w:jc w:val="center"/>
              <w:rPr>
                <w:rFonts w:ascii="新細明體" w:hAnsi="新細明體"/>
                <w:color w:val="000000"/>
                <w:szCs w:val="24"/>
              </w:rPr>
            </w:pPr>
            <w:r>
              <w:rPr>
                <w:rFonts w:ascii="新細明體" w:hAnsi="新細明體"/>
                <w:color w:val="000000"/>
                <w:szCs w:val="24"/>
              </w:rPr>
              <w:t>等級</w:t>
            </w:r>
          </w:p>
        </w:tc>
        <w:tc>
          <w:tcPr>
            <w:tcW w:w="6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FBB25C" w14:textId="77777777" w:rsidR="00446D06" w:rsidRDefault="00000000">
            <w:pPr>
              <w:pStyle w:val="Textbody"/>
              <w:jc w:val="center"/>
            </w:pPr>
            <w:r>
              <w:rPr>
                <w:rFonts w:ascii="新細明體" w:hAnsi="新細明體"/>
                <w:color w:val="000000"/>
                <w:szCs w:val="24"/>
              </w:rPr>
              <w:t>A級證券商(</w:t>
            </w:r>
            <w:proofErr w:type="gramStart"/>
            <w:r>
              <w:rPr>
                <w:rFonts w:ascii="新細明體" w:hAnsi="新細明體"/>
                <w:color w:val="000000"/>
                <w:sz w:val="20"/>
                <w:szCs w:val="20"/>
              </w:rPr>
              <w:t>註</w:t>
            </w:r>
            <w:proofErr w:type="gramEnd"/>
            <w:r>
              <w:rPr>
                <w:rFonts w:ascii="新細明體" w:hAnsi="新細明體"/>
                <w:color w:val="000000"/>
                <w:sz w:val="20"/>
                <w:szCs w:val="20"/>
              </w:rPr>
              <w:t>2)</w:t>
            </w:r>
          </w:p>
          <w:p w14:paraId="6EF65AF9" w14:textId="77777777" w:rsidR="00446D06" w:rsidRDefault="00000000">
            <w:pPr>
              <w:pStyle w:val="Textbody"/>
              <w:jc w:val="center"/>
            </w:pPr>
            <w:r>
              <w:rPr>
                <w:rFonts w:ascii="新細明體" w:hAnsi="新細明體" w:cs="標楷體"/>
                <w:color w:val="000000"/>
                <w:kern w:val="0"/>
                <w:szCs w:val="24"/>
                <w:lang w:val="zh-TW"/>
              </w:rPr>
              <w:t>(市占率1%以上且自然人客戶數達公司客戶數50%以上)</w:t>
            </w:r>
          </w:p>
        </w:tc>
        <w:tc>
          <w:tcPr>
            <w:tcW w:w="7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CF458" w14:textId="77777777" w:rsidR="00446D06" w:rsidRDefault="00000000">
            <w:pPr>
              <w:pStyle w:val="Textbody"/>
              <w:jc w:val="center"/>
            </w:pPr>
            <w:r>
              <w:rPr>
                <w:rFonts w:ascii="新細明體" w:hAnsi="新細明體"/>
                <w:color w:val="000000"/>
                <w:szCs w:val="24"/>
              </w:rPr>
              <w:t>B級證券商</w:t>
            </w:r>
          </w:p>
          <w:p w14:paraId="1806D7C5" w14:textId="77777777" w:rsidR="00446D06" w:rsidRDefault="00000000">
            <w:pPr>
              <w:pStyle w:val="Textbody"/>
              <w:jc w:val="center"/>
            </w:pPr>
            <w:r>
              <w:rPr>
                <w:rFonts w:ascii="新細明體" w:hAnsi="新細明體" w:cs="標楷體"/>
                <w:color w:val="000000"/>
                <w:kern w:val="0"/>
                <w:szCs w:val="24"/>
                <w:lang w:val="zh-TW"/>
              </w:rPr>
              <w:t>(市占率未達1%或自然人客戶數未達公司客戶數50%以上)</w:t>
            </w:r>
          </w:p>
        </w:tc>
      </w:tr>
      <w:tr w:rsidR="00446D06" w14:paraId="1B34149F" w14:textId="77777777">
        <w:tblPrEx>
          <w:tblCellMar>
            <w:top w:w="0" w:type="dxa"/>
            <w:bottom w:w="0" w:type="dxa"/>
          </w:tblCellMar>
        </w:tblPrEx>
        <w:trPr>
          <w:trHeight w:val="968"/>
          <w:tblHeader/>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05A0C" w14:textId="77777777" w:rsidR="00446D06" w:rsidRDefault="00000000">
            <w:pPr>
              <w:pStyle w:val="Textbody"/>
              <w:jc w:val="center"/>
              <w:rPr>
                <w:rFonts w:ascii="新細明體" w:hAnsi="新細明體"/>
                <w:color w:val="000000"/>
                <w:szCs w:val="24"/>
              </w:rPr>
            </w:pPr>
            <w:r>
              <w:rPr>
                <w:rFonts w:ascii="新細明體" w:hAnsi="新細明體"/>
                <w:color w:val="000000"/>
                <w:szCs w:val="24"/>
              </w:rPr>
              <w:t>應辦事項</w:t>
            </w:r>
          </w:p>
        </w:tc>
        <w:tc>
          <w:tcPr>
            <w:tcW w:w="6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B3416" w14:textId="77777777" w:rsidR="00446D06" w:rsidRDefault="00000000">
            <w:pPr>
              <w:pStyle w:val="Textbody"/>
              <w:jc w:val="center"/>
              <w:rPr>
                <w:rFonts w:ascii="新細明體" w:hAnsi="新細明體"/>
                <w:color w:val="000000"/>
                <w:szCs w:val="24"/>
              </w:rPr>
            </w:pPr>
            <w:r>
              <w:rPr>
                <w:rFonts w:ascii="新細明體" w:hAnsi="新細明體"/>
                <w:color w:val="000000"/>
                <w:szCs w:val="24"/>
              </w:rPr>
              <w:t>核心系統可容忍中斷時間為1小時</w:t>
            </w:r>
          </w:p>
        </w:tc>
        <w:tc>
          <w:tcPr>
            <w:tcW w:w="7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9EC88" w14:textId="77777777" w:rsidR="00446D06" w:rsidRDefault="00000000">
            <w:pPr>
              <w:pStyle w:val="Textbody"/>
              <w:jc w:val="center"/>
              <w:rPr>
                <w:rFonts w:ascii="新細明體" w:hAnsi="新細明體"/>
                <w:color w:val="000000"/>
                <w:szCs w:val="24"/>
              </w:rPr>
            </w:pPr>
            <w:r>
              <w:rPr>
                <w:rFonts w:ascii="新細明體" w:hAnsi="新細明體"/>
                <w:color w:val="000000"/>
                <w:szCs w:val="24"/>
              </w:rPr>
              <w:t>核心系統可容忍中斷時間為2小時</w:t>
            </w:r>
          </w:p>
        </w:tc>
      </w:tr>
    </w:tbl>
    <w:p w14:paraId="3807CAF0" w14:textId="77777777" w:rsidR="00446D06" w:rsidRDefault="00000000">
      <w:pPr>
        <w:pStyle w:val="Textbody"/>
      </w:pPr>
      <w:proofErr w:type="gramStart"/>
      <w:r>
        <w:rPr>
          <w:color w:val="000000"/>
        </w:rPr>
        <w:t>註</w:t>
      </w:r>
      <w:proofErr w:type="gramEnd"/>
      <w:r>
        <w:rPr>
          <w:color w:val="000000"/>
        </w:rPr>
        <w:t>2</w:t>
      </w:r>
      <w:r>
        <w:rPr>
          <w:color w:val="000000"/>
        </w:rPr>
        <w:t>：資格每年檢視乙次，首次適用由證交所通知所有證券商其所在級別，次年後則僅通知</w:t>
      </w:r>
      <w:r>
        <w:rPr>
          <w:rFonts w:ascii="新細明體" w:hAnsi="新細明體"/>
          <w:color w:val="000000"/>
        </w:rPr>
        <w:t>調整為A級之證券商，已列為A級</w:t>
      </w:r>
      <w:r>
        <w:rPr>
          <w:color w:val="000000"/>
        </w:rPr>
        <w:t>者將不再變更級別。</w:t>
      </w:r>
    </w:p>
    <w:p w14:paraId="1E01355A" w14:textId="77777777" w:rsidR="00446D06" w:rsidRDefault="00446D06">
      <w:pPr>
        <w:pStyle w:val="Textbody"/>
        <w:rPr>
          <w:color w:val="000000"/>
        </w:rPr>
      </w:pPr>
    </w:p>
    <w:sectPr w:rsidR="00446D06">
      <w:pgSz w:w="16838" w:h="11906" w:orient="landscape"/>
      <w:pgMar w:top="720" w:right="720" w:bottom="720" w:left="720" w:header="720" w:footer="720" w:gutter="0"/>
      <w:cols w:space="720"/>
      <w:docGrid w:type="lines" w:linePitch="6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EEA3F" w14:textId="77777777" w:rsidR="00760AD5" w:rsidRDefault="00760AD5">
      <w:r>
        <w:separator/>
      </w:r>
    </w:p>
  </w:endnote>
  <w:endnote w:type="continuationSeparator" w:id="0">
    <w:p w14:paraId="2F07AAA9" w14:textId="77777777" w:rsidR="00760AD5" w:rsidRDefault="0076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altName w:val="Courier 10 Pitch"/>
    <w:panose1 w:val="02020603050405020304"/>
    <w:charset w:val="00"/>
    <w:family w:val="roman"/>
    <w:pitch w:val="variable"/>
    <w:sig w:usb0="E0002EFF" w:usb1="C000785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D7999" w14:textId="77777777" w:rsidR="00760AD5" w:rsidRDefault="00760AD5">
      <w:r>
        <w:rPr>
          <w:color w:val="000000"/>
        </w:rPr>
        <w:separator/>
      </w:r>
    </w:p>
  </w:footnote>
  <w:footnote w:type="continuationSeparator" w:id="0">
    <w:p w14:paraId="2A1E7445" w14:textId="77777777" w:rsidR="00760AD5" w:rsidRDefault="00760A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446D06"/>
    <w:rsid w:val="00446D06"/>
    <w:rsid w:val="00706356"/>
    <w:rsid w:val="00760AD5"/>
    <w:rsid w:val="00DE3298"/>
    <w:rsid w:val="00FB00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DCCA1"/>
  <w15:docId w15:val="{BF08A494-5D16-4616-8D6B-E0D4F7F07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Textbody"/>
    <w:next w:val="Textbody"/>
    <w:uiPriority w:val="9"/>
    <w:qFormat/>
    <w:pPr>
      <w:suppressAutoHyphens w:val="0"/>
      <w:snapToGrid w:val="0"/>
      <w:spacing w:after="120" w:line="360" w:lineRule="atLeast"/>
      <w:jc w:val="center"/>
      <w:textAlignment w:val="auto"/>
      <w:outlineLvl w:val="0"/>
    </w:pPr>
    <w:rPr>
      <w:rFonts w:ascii="標楷體" w:eastAsia="標楷體" w:hAnsi="標楷體" w:cs="標楷體"/>
      <w:b/>
      <w:bCs/>
      <w:spacing w:val="1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微軟正黑體" w:hAnsi="Liberation Sans" w:cs="Tahoma"/>
      <w:sz w:val="28"/>
      <w:szCs w:val="28"/>
    </w:rPr>
  </w:style>
  <w:style w:type="paragraph" w:customStyle="1" w:styleId="Textbody">
    <w:name w:val="Text body"/>
    <w:pPr>
      <w:widowControl w:val="0"/>
      <w:suppressAutoHyphens/>
    </w:pPr>
  </w:style>
  <w:style w:type="paragraph" w:customStyle="1" w:styleId="Default">
    <w:name w:val="Default"/>
    <w:pPr>
      <w:widowControl w:val="0"/>
      <w:suppressAutoHyphens/>
      <w:autoSpaceDE w:val="0"/>
    </w:pPr>
    <w:rPr>
      <w:rFonts w:ascii="標楷體" w:eastAsia="標楷體" w:hAnsi="標楷體" w:cs="標楷體"/>
      <w:color w:val="000000"/>
      <w:kern w:val="0"/>
      <w:szCs w:val="24"/>
    </w:rPr>
  </w:style>
  <w:style w:type="paragraph" w:styleId="a3">
    <w:name w:val="Balloon Text"/>
    <w:basedOn w:val="Textbody"/>
    <w:rPr>
      <w:rFonts w:ascii="Calibri Light" w:eastAsia="Calibri Light" w:hAnsi="Calibri Light" w:cs="Calibri Light"/>
      <w:sz w:val="18"/>
      <w:szCs w:val="18"/>
    </w:rPr>
  </w:style>
  <w:style w:type="paragraph" w:customStyle="1" w:styleId="HeaderandFooter">
    <w:name w:val="Header and Footer"/>
    <w:basedOn w:val="Standard"/>
    <w:pPr>
      <w:suppressLineNumbers/>
      <w:tabs>
        <w:tab w:val="center" w:pos="4819"/>
        <w:tab w:val="right" w:pos="9638"/>
      </w:tabs>
    </w:pPr>
  </w:style>
  <w:style w:type="paragraph" w:styleId="a4">
    <w:name w:val="header"/>
    <w:basedOn w:val="Textbody"/>
    <w:pPr>
      <w:tabs>
        <w:tab w:val="center" w:pos="4153"/>
        <w:tab w:val="right" w:pos="8306"/>
      </w:tabs>
      <w:snapToGrid w:val="0"/>
    </w:pPr>
    <w:rPr>
      <w:sz w:val="20"/>
      <w:szCs w:val="20"/>
    </w:rPr>
  </w:style>
  <w:style w:type="paragraph" w:styleId="a5">
    <w:name w:val="footer"/>
    <w:basedOn w:val="Textbody"/>
    <w:pPr>
      <w:tabs>
        <w:tab w:val="center" w:pos="4153"/>
        <w:tab w:val="right" w:pos="8306"/>
      </w:tabs>
      <w:snapToGrid w:val="0"/>
    </w:pPr>
    <w:rPr>
      <w:sz w:val="20"/>
      <w:szCs w:val="20"/>
    </w:rPr>
  </w:style>
  <w:style w:type="paragraph" w:customStyle="1" w:styleId="TableContents">
    <w:name w:val="Table Contents"/>
    <w:basedOn w:val="Standard"/>
    <w:pPr>
      <w:suppressLineNumbers/>
    </w:pPr>
  </w:style>
  <w:style w:type="character" w:customStyle="1" w:styleId="a6">
    <w:name w:val="註解方塊文字 字元"/>
    <w:basedOn w:val="a0"/>
    <w:rPr>
      <w:rFonts w:ascii="Calibri Light" w:eastAsia="新細明體" w:hAnsi="Calibri Light" w:cs="Times New Roman"/>
      <w:sz w:val="18"/>
      <w:szCs w:val="18"/>
    </w:rPr>
  </w:style>
  <w:style w:type="character" w:customStyle="1" w:styleId="a7">
    <w:name w:val="頁首 字元"/>
    <w:basedOn w:val="a0"/>
    <w:rPr>
      <w:sz w:val="20"/>
      <w:szCs w:val="20"/>
    </w:rPr>
  </w:style>
  <w:style w:type="character" w:customStyle="1" w:styleId="a8">
    <w:name w:val="頁尾 字元"/>
    <w:basedOn w:val="a0"/>
    <w:rPr>
      <w:sz w:val="20"/>
      <w:szCs w:val="20"/>
    </w:rPr>
  </w:style>
  <w:style w:type="character" w:customStyle="1" w:styleId="10">
    <w:name w:val="標題 1 字元"/>
    <w:basedOn w:val="a0"/>
    <w:rPr>
      <w:rFonts w:ascii="標楷體" w:eastAsia="標楷體" w:hAnsi="標楷體" w:cs="標楷體"/>
      <w:b/>
      <w:bCs/>
      <w:spacing w:val="10"/>
      <w:kern w:val="3"/>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625</Words>
  <Characters>3567</Characters>
  <Application>Microsoft Office Word</Application>
  <DocSecurity>0</DocSecurity>
  <Lines>29</Lines>
  <Paragraphs>8</Paragraphs>
  <ScaleCrop>false</ScaleCrop>
  <Company>TWSE</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劉保鈞</dc:creator>
  <dc:description/>
  <cp:lastModifiedBy>姚智崇</cp:lastModifiedBy>
  <cp:revision>2</cp:revision>
  <cp:lastPrinted>2024-01-19T08:54:00Z</cp:lastPrinted>
  <dcterms:created xsi:type="dcterms:W3CDTF">2026-08-13T02:38:00Z</dcterms:created>
  <dcterms:modified xsi:type="dcterms:W3CDTF">2026-08-13T02:38:00Z</dcterms:modified>
</cp:coreProperties>
</file>