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3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0"/>
        <w:gridCol w:w="2304"/>
        <w:gridCol w:w="850"/>
        <w:gridCol w:w="6521"/>
        <w:gridCol w:w="3260"/>
      </w:tblGrid>
      <w:tr w:rsidR="00807DC7" w:rsidRPr="00220167" w14:paraId="76E7BB5A" w14:textId="77777777" w:rsidTr="00807DC7">
        <w:trPr>
          <w:trHeight w:val="560"/>
          <w:tblHeader/>
        </w:trPr>
        <w:tc>
          <w:tcPr>
            <w:tcW w:w="1410" w:type="dxa"/>
            <w:tcBorders>
              <w:top w:val="single" w:sz="6" w:space="0" w:color="auto"/>
              <w:left w:val="single" w:sz="6" w:space="0" w:color="auto"/>
              <w:bottom w:val="single" w:sz="6" w:space="0" w:color="auto"/>
              <w:right w:val="single" w:sz="6" w:space="0" w:color="auto"/>
            </w:tcBorders>
            <w:vAlign w:val="center"/>
          </w:tcPr>
          <w:p w14:paraId="381894A1" w14:textId="77777777" w:rsidR="00807DC7" w:rsidRPr="00220167" w:rsidRDefault="00807DC7" w:rsidP="00807DC7">
            <w:pPr>
              <w:spacing w:line="400" w:lineRule="exact"/>
              <w:jc w:val="center"/>
              <w:rPr>
                <w:spacing w:val="10"/>
              </w:rPr>
            </w:pPr>
            <w:r w:rsidRPr="00220167">
              <w:rPr>
                <w:rFonts w:hint="eastAsia"/>
                <w:spacing w:val="10"/>
              </w:rPr>
              <w:t>編</w:t>
            </w:r>
            <w:r w:rsidRPr="00220167">
              <w:rPr>
                <w:spacing w:val="10"/>
              </w:rPr>
              <w:t xml:space="preserve">  </w:t>
            </w:r>
            <w:r w:rsidRPr="00220167">
              <w:rPr>
                <w:rFonts w:hint="eastAsia"/>
                <w:spacing w:val="10"/>
              </w:rPr>
              <w:t>號</w:t>
            </w:r>
          </w:p>
        </w:tc>
        <w:tc>
          <w:tcPr>
            <w:tcW w:w="2304" w:type="dxa"/>
            <w:tcBorders>
              <w:top w:val="single" w:sz="6" w:space="0" w:color="auto"/>
              <w:left w:val="single" w:sz="6" w:space="0" w:color="auto"/>
              <w:bottom w:val="single" w:sz="6" w:space="0" w:color="auto"/>
              <w:right w:val="single" w:sz="6" w:space="0" w:color="auto"/>
            </w:tcBorders>
            <w:vAlign w:val="center"/>
          </w:tcPr>
          <w:p w14:paraId="220AC779" w14:textId="77777777" w:rsidR="00807DC7" w:rsidRPr="00220167" w:rsidRDefault="00807DC7" w:rsidP="00807DC7">
            <w:pPr>
              <w:spacing w:line="400" w:lineRule="exact"/>
              <w:jc w:val="center"/>
              <w:rPr>
                <w:spacing w:val="10"/>
              </w:rPr>
            </w:pPr>
            <w:r w:rsidRPr="00220167">
              <w:rPr>
                <w:rFonts w:hint="eastAsia"/>
                <w:spacing w:val="10"/>
              </w:rPr>
              <w:t>作業項目及目的</w:t>
            </w:r>
          </w:p>
        </w:tc>
        <w:tc>
          <w:tcPr>
            <w:tcW w:w="850" w:type="dxa"/>
            <w:tcBorders>
              <w:top w:val="single" w:sz="6" w:space="0" w:color="auto"/>
              <w:left w:val="single" w:sz="6" w:space="0" w:color="auto"/>
              <w:bottom w:val="single" w:sz="6" w:space="0" w:color="auto"/>
              <w:right w:val="single" w:sz="6" w:space="0" w:color="auto"/>
            </w:tcBorders>
          </w:tcPr>
          <w:p w14:paraId="12931E6A" w14:textId="77777777" w:rsidR="00807DC7" w:rsidRPr="00220167" w:rsidRDefault="00807DC7" w:rsidP="00807DC7">
            <w:pPr>
              <w:ind w:rightChars="47" w:right="113"/>
              <w:jc w:val="center"/>
            </w:pPr>
            <w:r w:rsidRPr="00220167">
              <w:rPr>
                <w:rFonts w:hint="eastAsia"/>
              </w:rPr>
              <w:t>作業</w:t>
            </w:r>
          </w:p>
          <w:p w14:paraId="3102777D" w14:textId="77777777" w:rsidR="00807DC7" w:rsidRPr="00220167" w:rsidRDefault="00807DC7" w:rsidP="00807DC7">
            <w:pPr>
              <w:ind w:rightChars="47" w:right="113"/>
              <w:jc w:val="center"/>
            </w:pPr>
            <w:r w:rsidRPr="00220167">
              <w:rPr>
                <w:rFonts w:hint="eastAsia"/>
              </w:rPr>
              <w:t>週期</w:t>
            </w:r>
          </w:p>
        </w:tc>
        <w:tc>
          <w:tcPr>
            <w:tcW w:w="6521" w:type="dxa"/>
            <w:tcBorders>
              <w:top w:val="single" w:sz="6" w:space="0" w:color="auto"/>
              <w:left w:val="single" w:sz="6" w:space="0" w:color="auto"/>
              <w:bottom w:val="single" w:sz="6" w:space="0" w:color="auto"/>
              <w:right w:val="single" w:sz="6" w:space="0" w:color="auto"/>
            </w:tcBorders>
            <w:vAlign w:val="center"/>
          </w:tcPr>
          <w:p w14:paraId="46AECBFA" w14:textId="77777777" w:rsidR="00807DC7" w:rsidRPr="00220167" w:rsidRDefault="00807DC7" w:rsidP="00807DC7">
            <w:pPr>
              <w:ind w:rightChars="47" w:right="113"/>
              <w:jc w:val="center"/>
            </w:pPr>
            <w:r w:rsidRPr="00220167">
              <w:rPr>
                <w:rFonts w:hint="eastAsia"/>
              </w:rPr>
              <w:t>作</w:t>
            </w:r>
            <w:r w:rsidRPr="00220167">
              <w:t xml:space="preserve">  </w:t>
            </w:r>
            <w:r w:rsidRPr="00220167">
              <w:rPr>
                <w:rFonts w:hint="eastAsia"/>
              </w:rPr>
              <w:t>業</w:t>
            </w:r>
            <w:r w:rsidRPr="00220167">
              <w:t xml:space="preserve">  </w:t>
            </w:r>
            <w:r w:rsidRPr="00220167">
              <w:rPr>
                <w:rFonts w:hint="eastAsia"/>
              </w:rPr>
              <w:t>程</w:t>
            </w:r>
            <w:r w:rsidRPr="00220167">
              <w:t xml:space="preserve">  </w:t>
            </w:r>
            <w:r w:rsidRPr="00220167">
              <w:rPr>
                <w:rFonts w:hint="eastAsia"/>
              </w:rPr>
              <w:t>序</w:t>
            </w:r>
            <w:r w:rsidRPr="00220167">
              <w:t xml:space="preserve"> ( </w:t>
            </w:r>
            <w:r w:rsidRPr="00220167">
              <w:rPr>
                <w:rFonts w:hint="eastAsia"/>
              </w:rPr>
              <w:t>方</w:t>
            </w:r>
            <w:r w:rsidRPr="00220167">
              <w:t xml:space="preserve">  </w:t>
            </w:r>
            <w:r w:rsidRPr="00220167">
              <w:rPr>
                <w:rFonts w:hint="eastAsia"/>
              </w:rPr>
              <w:t>法</w:t>
            </w:r>
            <w:r w:rsidRPr="00220167">
              <w:t xml:space="preserve"> ) </w:t>
            </w:r>
            <w:r w:rsidRPr="00220167">
              <w:rPr>
                <w:rFonts w:hint="eastAsia"/>
              </w:rPr>
              <w:t>及</w:t>
            </w:r>
            <w:r w:rsidRPr="00220167">
              <w:t xml:space="preserve">  </w:t>
            </w:r>
            <w:r w:rsidRPr="00220167">
              <w:rPr>
                <w:rFonts w:hint="eastAsia"/>
              </w:rPr>
              <w:t>稽</w:t>
            </w:r>
            <w:r w:rsidRPr="00220167">
              <w:t xml:space="preserve">  </w:t>
            </w:r>
            <w:r w:rsidRPr="00220167">
              <w:rPr>
                <w:rFonts w:hint="eastAsia"/>
              </w:rPr>
              <w:t>核</w:t>
            </w:r>
            <w:r w:rsidRPr="00220167">
              <w:t xml:space="preserve">  </w:t>
            </w:r>
            <w:r w:rsidRPr="00220167">
              <w:rPr>
                <w:rFonts w:hint="eastAsia"/>
              </w:rPr>
              <w:t>重</w:t>
            </w:r>
            <w:r w:rsidRPr="00220167">
              <w:t xml:space="preserve">  </w:t>
            </w:r>
            <w:r w:rsidRPr="00220167">
              <w:rPr>
                <w:rFonts w:hint="eastAsia"/>
              </w:rPr>
              <w:t>點</w:t>
            </w:r>
          </w:p>
        </w:tc>
        <w:tc>
          <w:tcPr>
            <w:tcW w:w="3260" w:type="dxa"/>
            <w:tcBorders>
              <w:top w:val="single" w:sz="6" w:space="0" w:color="auto"/>
              <w:left w:val="single" w:sz="6" w:space="0" w:color="auto"/>
              <w:bottom w:val="single" w:sz="6" w:space="0" w:color="auto"/>
              <w:right w:val="single" w:sz="6" w:space="0" w:color="auto"/>
            </w:tcBorders>
            <w:vAlign w:val="center"/>
          </w:tcPr>
          <w:p w14:paraId="3AD4204B" w14:textId="77777777" w:rsidR="00807DC7" w:rsidRPr="00220167" w:rsidRDefault="00807DC7" w:rsidP="00807DC7">
            <w:pPr>
              <w:tabs>
                <w:tab w:val="left" w:pos="719"/>
                <w:tab w:val="left" w:pos="1259"/>
                <w:tab w:val="left" w:pos="1439"/>
              </w:tabs>
              <w:ind w:rightChars="47" w:right="113" w:hanging="1"/>
              <w:jc w:val="center"/>
            </w:pPr>
            <w:r w:rsidRPr="00220167">
              <w:rPr>
                <w:rFonts w:hint="eastAsia"/>
              </w:rPr>
              <w:t>依</w:t>
            </w:r>
            <w:r w:rsidRPr="00220167">
              <w:t xml:space="preserve">  </w:t>
            </w:r>
            <w:r w:rsidRPr="00220167">
              <w:rPr>
                <w:rFonts w:hint="eastAsia"/>
              </w:rPr>
              <w:t>據</w:t>
            </w:r>
            <w:r w:rsidRPr="00220167">
              <w:t xml:space="preserve">  </w:t>
            </w:r>
            <w:r w:rsidRPr="00220167">
              <w:rPr>
                <w:rFonts w:hint="eastAsia"/>
              </w:rPr>
              <w:t>資</w:t>
            </w:r>
            <w:r w:rsidRPr="00220167">
              <w:t xml:space="preserve">  </w:t>
            </w:r>
            <w:r w:rsidRPr="00220167">
              <w:rPr>
                <w:rFonts w:hint="eastAsia"/>
              </w:rPr>
              <w:t>料</w:t>
            </w:r>
          </w:p>
        </w:tc>
      </w:tr>
      <w:tr w:rsidR="00807DC7" w:rsidRPr="00F9157A" w14:paraId="0EF10740" w14:textId="77777777" w:rsidTr="00807DC7">
        <w:trPr>
          <w:trHeight w:val="1533"/>
        </w:trPr>
        <w:tc>
          <w:tcPr>
            <w:tcW w:w="1410" w:type="dxa"/>
          </w:tcPr>
          <w:p w14:paraId="330B714B" w14:textId="77777777" w:rsidR="00807DC7" w:rsidRPr="00220167" w:rsidRDefault="00E77AFE" w:rsidP="00CC49FA">
            <w:pPr>
              <w:spacing w:line="400" w:lineRule="exact"/>
              <w:jc w:val="center"/>
              <w:rPr>
                <w:rFonts w:ascii="新細明體"/>
                <w:color w:val="000000"/>
                <w:spacing w:val="10"/>
              </w:rPr>
            </w:pPr>
            <w:r w:rsidRPr="00220167">
              <w:rPr>
                <w:rFonts w:ascii="新細明體" w:hAnsi="新細明體" w:hint="eastAsia"/>
                <w:color w:val="000000"/>
                <w:spacing w:val="10"/>
              </w:rPr>
              <w:t>A</w:t>
            </w:r>
            <w:r w:rsidR="00807DC7" w:rsidRPr="00220167">
              <w:rPr>
                <w:rFonts w:ascii="新細明體" w:hAnsi="新細明體"/>
                <w:color w:val="000000"/>
                <w:spacing w:val="10"/>
              </w:rPr>
              <w:t>A-19</w:t>
            </w:r>
            <w:r w:rsidR="00807DC7" w:rsidRPr="00220167">
              <w:rPr>
                <w:rFonts w:ascii="新細明體" w:hAnsi="新細明體" w:hint="eastAsia"/>
                <w:color w:val="000000"/>
                <w:spacing w:val="10"/>
              </w:rPr>
              <w:t>D</w:t>
            </w:r>
            <w:r w:rsidR="00807DC7" w:rsidRPr="00220167">
              <w:rPr>
                <w:rFonts w:ascii="新細明體" w:hAnsi="新細明體"/>
                <w:color w:val="000000"/>
                <w:spacing w:val="10"/>
              </w:rPr>
              <w:t>10</w:t>
            </w:r>
          </w:p>
          <w:p w14:paraId="59061EFD" w14:textId="77777777" w:rsidR="00807DC7" w:rsidRPr="00220167" w:rsidRDefault="00807DC7" w:rsidP="00CC49FA">
            <w:pPr>
              <w:spacing w:line="400" w:lineRule="exact"/>
              <w:jc w:val="center"/>
              <w:rPr>
                <w:rFonts w:ascii="新細明體"/>
                <w:color w:val="000000"/>
                <w:spacing w:val="10"/>
              </w:rPr>
            </w:pPr>
          </w:p>
          <w:p w14:paraId="5ADFBA75" w14:textId="77777777" w:rsidR="00807DC7" w:rsidRPr="00220167" w:rsidRDefault="00807DC7" w:rsidP="00CC49FA">
            <w:pPr>
              <w:spacing w:line="400" w:lineRule="exact"/>
              <w:jc w:val="center"/>
              <w:rPr>
                <w:rFonts w:ascii="新細明體"/>
                <w:color w:val="000000"/>
                <w:spacing w:val="10"/>
              </w:rPr>
            </w:pPr>
          </w:p>
          <w:p w14:paraId="5400FF95" w14:textId="77777777" w:rsidR="00807DC7" w:rsidRPr="00220167" w:rsidRDefault="00807DC7" w:rsidP="00CC49FA">
            <w:pPr>
              <w:spacing w:line="400" w:lineRule="exact"/>
              <w:jc w:val="center"/>
              <w:rPr>
                <w:rFonts w:ascii="新細明體"/>
                <w:color w:val="000000"/>
                <w:spacing w:val="10"/>
              </w:rPr>
            </w:pPr>
          </w:p>
          <w:p w14:paraId="4559D23E" w14:textId="77777777" w:rsidR="00807DC7" w:rsidRPr="00220167" w:rsidRDefault="00807DC7" w:rsidP="00CC49FA">
            <w:pPr>
              <w:spacing w:line="400" w:lineRule="exact"/>
              <w:jc w:val="center"/>
              <w:rPr>
                <w:rFonts w:ascii="新細明體"/>
                <w:color w:val="000000"/>
                <w:spacing w:val="10"/>
              </w:rPr>
            </w:pPr>
          </w:p>
          <w:p w14:paraId="21E36992" w14:textId="77777777" w:rsidR="00807DC7" w:rsidRPr="00220167" w:rsidRDefault="00807DC7" w:rsidP="00CC49FA">
            <w:pPr>
              <w:spacing w:line="400" w:lineRule="exact"/>
              <w:jc w:val="center"/>
              <w:rPr>
                <w:rFonts w:ascii="新細明體"/>
                <w:color w:val="000000"/>
                <w:spacing w:val="10"/>
              </w:rPr>
            </w:pPr>
          </w:p>
          <w:p w14:paraId="2C55BFBC" w14:textId="77777777" w:rsidR="00807DC7" w:rsidRPr="00220167" w:rsidRDefault="00807DC7" w:rsidP="00CC49FA">
            <w:pPr>
              <w:spacing w:line="400" w:lineRule="exact"/>
              <w:jc w:val="center"/>
              <w:rPr>
                <w:rFonts w:ascii="新細明體"/>
                <w:color w:val="000000"/>
                <w:spacing w:val="10"/>
              </w:rPr>
            </w:pPr>
          </w:p>
          <w:p w14:paraId="70A963E3" w14:textId="77777777" w:rsidR="00807DC7" w:rsidRPr="00220167" w:rsidRDefault="00807DC7" w:rsidP="00CC49FA">
            <w:pPr>
              <w:spacing w:line="400" w:lineRule="exact"/>
              <w:jc w:val="center"/>
              <w:rPr>
                <w:rFonts w:ascii="新細明體"/>
                <w:color w:val="000000"/>
                <w:spacing w:val="10"/>
              </w:rPr>
            </w:pPr>
          </w:p>
          <w:p w14:paraId="2D69FE71" w14:textId="77777777" w:rsidR="00807DC7" w:rsidRPr="00220167" w:rsidRDefault="00807DC7" w:rsidP="00CC49FA">
            <w:pPr>
              <w:spacing w:line="400" w:lineRule="exact"/>
              <w:jc w:val="center"/>
              <w:rPr>
                <w:rFonts w:ascii="新細明體"/>
                <w:color w:val="000000"/>
                <w:spacing w:val="10"/>
              </w:rPr>
            </w:pPr>
          </w:p>
          <w:p w14:paraId="5652FC02" w14:textId="77777777" w:rsidR="00807DC7" w:rsidRPr="00220167" w:rsidRDefault="00807DC7" w:rsidP="00CC49FA">
            <w:pPr>
              <w:spacing w:line="400" w:lineRule="exact"/>
              <w:jc w:val="center"/>
              <w:rPr>
                <w:rFonts w:ascii="新細明體"/>
                <w:color w:val="000000"/>
                <w:spacing w:val="10"/>
              </w:rPr>
            </w:pPr>
          </w:p>
          <w:p w14:paraId="489AB317" w14:textId="77777777" w:rsidR="00807DC7" w:rsidRPr="00220167" w:rsidRDefault="00807DC7" w:rsidP="00CC49FA">
            <w:pPr>
              <w:spacing w:line="400" w:lineRule="exact"/>
              <w:jc w:val="center"/>
              <w:rPr>
                <w:rFonts w:ascii="新細明體"/>
                <w:color w:val="000000"/>
                <w:spacing w:val="10"/>
              </w:rPr>
            </w:pPr>
          </w:p>
          <w:p w14:paraId="71D55571" w14:textId="77777777" w:rsidR="00807DC7" w:rsidRPr="00220167" w:rsidRDefault="00807DC7" w:rsidP="00CC49FA">
            <w:pPr>
              <w:spacing w:line="400" w:lineRule="exact"/>
              <w:jc w:val="center"/>
              <w:rPr>
                <w:rFonts w:ascii="新細明體"/>
                <w:color w:val="000000"/>
                <w:spacing w:val="10"/>
              </w:rPr>
            </w:pPr>
          </w:p>
          <w:p w14:paraId="203BB2F5" w14:textId="77777777" w:rsidR="00807DC7" w:rsidRPr="00220167" w:rsidRDefault="00807DC7" w:rsidP="00CC49FA">
            <w:pPr>
              <w:spacing w:line="400" w:lineRule="exact"/>
              <w:jc w:val="center"/>
              <w:rPr>
                <w:rFonts w:ascii="新細明體"/>
                <w:color w:val="000000"/>
                <w:spacing w:val="10"/>
              </w:rPr>
            </w:pPr>
          </w:p>
          <w:p w14:paraId="2D4D31DA" w14:textId="77777777" w:rsidR="00807DC7" w:rsidRPr="00220167" w:rsidRDefault="00807DC7" w:rsidP="00CC49FA">
            <w:pPr>
              <w:spacing w:line="400" w:lineRule="exact"/>
              <w:jc w:val="center"/>
              <w:rPr>
                <w:rFonts w:ascii="新細明體"/>
                <w:color w:val="000000"/>
                <w:spacing w:val="10"/>
              </w:rPr>
            </w:pPr>
          </w:p>
          <w:p w14:paraId="057E51AA" w14:textId="77777777" w:rsidR="00807DC7" w:rsidRPr="00220167" w:rsidRDefault="00807DC7" w:rsidP="00CC49FA">
            <w:pPr>
              <w:spacing w:line="400" w:lineRule="exact"/>
              <w:jc w:val="center"/>
              <w:rPr>
                <w:rFonts w:ascii="新細明體"/>
                <w:color w:val="000000"/>
                <w:spacing w:val="10"/>
              </w:rPr>
            </w:pPr>
          </w:p>
          <w:p w14:paraId="5A0F9596" w14:textId="77777777" w:rsidR="00807DC7" w:rsidRPr="00220167" w:rsidRDefault="00807DC7" w:rsidP="00CC49FA">
            <w:pPr>
              <w:spacing w:line="400" w:lineRule="exact"/>
              <w:jc w:val="center"/>
              <w:rPr>
                <w:rFonts w:ascii="新細明體"/>
                <w:color w:val="000000"/>
                <w:spacing w:val="10"/>
              </w:rPr>
            </w:pPr>
          </w:p>
          <w:p w14:paraId="22EA897D" w14:textId="77777777" w:rsidR="00807DC7" w:rsidRPr="00220167" w:rsidRDefault="00807DC7" w:rsidP="00CC49FA">
            <w:pPr>
              <w:spacing w:line="400" w:lineRule="exact"/>
              <w:jc w:val="center"/>
              <w:rPr>
                <w:rFonts w:ascii="新細明體"/>
                <w:color w:val="000000"/>
                <w:spacing w:val="10"/>
              </w:rPr>
            </w:pPr>
          </w:p>
          <w:p w14:paraId="1AA94CC4" w14:textId="77777777" w:rsidR="00807DC7" w:rsidRPr="00220167" w:rsidRDefault="00807DC7" w:rsidP="00CC49FA">
            <w:pPr>
              <w:spacing w:line="400" w:lineRule="exact"/>
              <w:jc w:val="center"/>
              <w:rPr>
                <w:rFonts w:ascii="新細明體"/>
                <w:color w:val="000000"/>
                <w:spacing w:val="10"/>
              </w:rPr>
            </w:pPr>
          </w:p>
          <w:p w14:paraId="6BF2B233" w14:textId="77777777" w:rsidR="00807DC7" w:rsidRPr="00220167" w:rsidRDefault="00807DC7" w:rsidP="00CC49FA">
            <w:pPr>
              <w:spacing w:line="400" w:lineRule="exact"/>
              <w:jc w:val="center"/>
              <w:rPr>
                <w:rFonts w:ascii="新細明體"/>
                <w:color w:val="000000"/>
                <w:spacing w:val="10"/>
              </w:rPr>
            </w:pPr>
          </w:p>
          <w:p w14:paraId="58AB34CE" w14:textId="77777777" w:rsidR="00807DC7" w:rsidRPr="00220167" w:rsidRDefault="00807DC7" w:rsidP="00CC49FA">
            <w:pPr>
              <w:spacing w:line="400" w:lineRule="exact"/>
              <w:jc w:val="center"/>
              <w:rPr>
                <w:rFonts w:ascii="新細明體"/>
                <w:color w:val="000000"/>
                <w:spacing w:val="10"/>
              </w:rPr>
            </w:pPr>
          </w:p>
          <w:p w14:paraId="3B159A6E" w14:textId="77777777" w:rsidR="00807DC7" w:rsidRPr="00220167" w:rsidRDefault="00807DC7" w:rsidP="00D20FE2">
            <w:pPr>
              <w:spacing w:line="400" w:lineRule="exact"/>
              <w:rPr>
                <w:rFonts w:ascii="新細明體"/>
                <w:color w:val="000000"/>
                <w:spacing w:val="10"/>
              </w:rPr>
            </w:pPr>
          </w:p>
        </w:tc>
        <w:tc>
          <w:tcPr>
            <w:tcW w:w="2304" w:type="dxa"/>
          </w:tcPr>
          <w:p w14:paraId="46D22E66" w14:textId="77777777" w:rsidR="00807DC7" w:rsidRPr="00220167" w:rsidRDefault="00807DC7" w:rsidP="00454791">
            <w:pPr>
              <w:spacing w:line="360" w:lineRule="exact"/>
              <w:ind w:left="28" w:right="28"/>
              <w:jc w:val="both"/>
              <w:rPr>
                <w:rFonts w:ascii="新細明體"/>
                <w:spacing w:val="20"/>
                <w:szCs w:val="24"/>
              </w:rPr>
            </w:pPr>
            <w:r w:rsidRPr="00220167">
              <w:rPr>
                <w:rFonts w:ascii="新細明體" w:hAnsi="新細明體" w:hint="eastAsia"/>
                <w:snapToGrid w:val="0"/>
                <w:spacing w:val="20"/>
                <w:szCs w:val="24"/>
              </w:rPr>
              <w:lastRenderedPageBreak/>
              <w:t>辦理外匯業務</w:t>
            </w:r>
            <w:r w:rsidRPr="00220167">
              <w:rPr>
                <w:rFonts w:ascii="新細明體" w:hAnsi="新細明體" w:hint="eastAsia"/>
                <w:spacing w:val="20"/>
                <w:szCs w:val="24"/>
              </w:rPr>
              <w:t>之稽核</w:t>
            </w:r>
          </w:p>
          <w:p w14:paraId="084AE0FD" w14:textId="77777777" w:rsidR="00807DC7" w:rsidRPr="00220167" w:rsidRDefault="00807DC7" w:rsidP="00454791">
            <w:pPr>
              <w:spacing w:line="360" w:lineRule="exact"/>
              <w:ind w:left="28" w:right="28"/>
              <w:rPr>
                <w:rFonts w:ascii="新細明體"/>
                <w:spacing w:val="20"/>
                <w:szCs w:val="24"/>
              </w:rPr>
            </w:pPr>
            <w:r w:rsidRPr="00220167">
              <w:rPr>
                <w:rFonts w:ascii="新細明體" w:hAnsi="新細明體" w:hint="eastAsia"/>
                <w:spacing w:val="20"/>
                <w:szCs w:val="24"/>
              </w:rPr>
              <w:t>目的：</w:t>
            </w:r>
          </w:p>
          <w:p w14:paraId="3BA60CE6" w14:textId="77777777" w:rsidR="00807DC7" w:rsidRPr="00220167" w:rsidRDefault="00807DC7" w:rsidP="00454791">
            <w:pPr>
              <w:spacing w:line="360" w:lineRule="exact"/>
              <w:jc w:val="both"/>
              <w:rPr>
                <w:rFonts w:ascii="新細明體"/>
                <w:spacing w:val="20"/>
                <w:szCs w:val="24"/>
              </w:rPr>
            </w:pPr>
            <w:r w:rsidRPr="00220167">
              <w:rPr>
                <w:rFonts w:ascii="新細明體" w:hAnsi="新細明體" w:hint="eastAsia"/>
                <w:spacing w:val="20"/>
                <w:szCs w:val="24"/>
              </w:rPr>
              <w:t>確定上述作業是否符合規定辦理</w:t>
            </w:r>
          </w:p>
          <w:p w14:paraId="6C4995DD" w14:textId="77777777" w:rsidR="00807DC7" w:rsidRPr="00220167" w:rsidRDefault="00807DC7" w:rsidP="00454791">
            <w:pPr>
              <w:spacing w:line="360" w:lineRule="exact"/>
              <w:jc w:val="both"/>
              <w:rPr>
                <w:rFonts w:ascii="新細明體"/>
                <w:spacing w:val="20"/>
                <w:szCs w:val="24"/>
              </w:rPr>
            </w:pPr>
          </w:p>
          <w:p w14:paraId="5E0735F8" w14:textId="77777777" w:rsidR="00807DC7" w:rsidRPr="00220167" w:rsidRDefault="00807DC7" w:rsidP="00CC49FA">
            <w:pPr>
              <w:spacing w:line="400" w:lineRule="exact"/>
              <w:rPr>
                <w:rFonts w:ascii="新細明體"/>
                <w:color w:val="000000"/>
                <w:spacing w:val="10"/>
              </w:rPr>
            </w:pPr>
          </w:p>
          <w:p w14:paraId="55AE6081" w14:textId="77777777" w:rsidR="00807DC7" w:rsidRPr="00220167" w:rsidRDefault="00807DC7" w:rsidP="00CC49FA">
            <w:pPr>
              <w:spacing w:line="400" w:lineRule="exact"/>
              <w:rPr>
                <w:rFonts w:ascii="新細明體"/>
                <w:color w:val="000000"/>
                <w:spacing w:val="10"/>
              </w:rPr>
            </w:pPr>
          </w:p>
          <w:p w14:paraId="1DB926E8" w14:textId="77777777" w:rsidR="00807DC7" w:rsidRPr="00220167" w:rsidRDefault="00807DC7" w:rsidP="00CC49FA">
            <w:pPr>
              <w:spacing w:line="400" w:lineRule="exact"/>
              <w:rPr>
                <w:rFonts w:ascii="新細明體"/>
                <w:color w:val="000000"/>
                <w:spacing w:val="10"/>
              </w:rPr>
            </w:pPr>
          </w:p>
          <w:p w14:paraId="6316574A" w14:textId="77777777" w:rsidR="00807DC7" w:rsidRPr="00220167" w:rsidRDefault="00807DC7" w:rsidP="00CC49FA">
            <w:pPr>
              <w:spacing w:line="400" w:lineRule="exact"/>
              <w:rPr>
                <w:rFonts w:ascii="新細明體"/>
                <w:color w:val="000000"/>
                <w:spacing w:val="10"/>
              </w:rPr>
            </w:pPr>
          </w:p>
          <w:p w14:paraId="6B1F96E2" w14:textId="77777777" w:rsidR="00807DC7" w:rsidRPr="00220167" w:rsidRDefault="00807DC7" w:rsidP="00CC49FA">
            <w:pPr>
              <w:spacing w:line="400" w:lineRule="exact"/>
              <w:rPr>
                <w:rFonts w:ascii="新細明體"/>
                <w:color w:val="000000"/>
                <w:spacing w:val="10"/>
              </w:rPr>
            </w:pPr>
          </w:p>
          <w:p w14:paraId="35EC569C" w14:textId="77777777" w:rsidR="00807DC7" w:rsidRPr="00220167" w:rsidRDefault="00807DC7" w:rsidP="00CC49FA">
            <w:pPr>
              <w:spacing w:line="400" w:lineRule="exact"/>
              <w:rPr>
                <w:rFonts w:ascii="新細明體"/>
                <w:color w:val="000000"/>
                <w:spacing w:val="10"/>
              </w:rPr>
            </w:pPr>
          </w:p>
          <w:p w14:paraId="46C377E9" w14:textId="77777777" w:rsidR="00807DC7" w:rsidRPr="00220167" w:rsidRDefault="00807DC7" w:rsidP="00CC49FA">
            <w:pPr>
              <w:spacing w:line="400" w:lineRule="exact"/>
              <w:rPr>
                <w:rFonts w:ascii="新細明體"/>
                <w:color w:val="000000"/>
                <w:spacing w:val="10"/>
              </w:rPr>
            </w:pPr>
          </w:p>
          <w:p w14:paraId="53DC0C4C" w14:textId="77777777" w:rsidR="00807DC7" w:rsidRPr="00220167" w:rsidRDefault="00807DC7" w:rsidP="00CC49FA">
            <w:pPr>
              <w:spacing w:line="400" w:lineRule="exact"/>
              <w:rPr>
                <w:rFonts w:ascii="新細明體"/>
                <w:color w:val="000000"/>
                <w:spacing w:val="10"/>
              </w:rPr>
            </w:pPr>
          </w:p>
          <w:p w14:paraId="3BD0939B" w14:textId="77777777" w:rsidR="00807DC7" w:rsidRPr="00220167" w:rsidRDefault="00807DC7" w:rsidP="00CC49FA">
            <w:pPr>
              <w:spacing w:line="400" w:lineRule="exact"/>
              <w:rPr>
                <w:rFonts w:ascii="新細明體"/>
                <w:color w:val="000000"/>
                <w:spacing w:val="10"/>
              </w:rPr>
            </w:pPr>
          </w:p>
          <w:p w14:paraId="4BBB6C89" w14:textId="77777777" w:rsidR="00807DC7" w:rsidRPr="00220167" w:rsidRDefault="00807DC7" w:rsidP="00CC49FA">
            <w:pPr>
              <w:spacing w:line="400" w:lineRule="exact"/>
              <w:rPr>
                <w:rFonts w:ascii="新細明體"/>
                <w:color w:val="000000"/>
                <w:spacing w:val="10"/>
              </w:rPr>
            </w:pPr>
          </w:p>
          <w:p w14:paraId="703FABB1" w14:textId="77777777" w:rsidR="00807DC7" w:rsidRPr="00220167" w:rsidRDefault="00807DC7" w:rsidP="00CC49FA">
            <w:pPr>
              <w:spacing w:line="400" w:lineRule="exact"/>
              <w:rPr>
                <w:rFonts w:ascii="新細明體"/>
                <w:color w:val="000000"/>
                <w:spacing w:val="10"/>
              </w:rPr>
            </w:pPr>
          </w:p>
          <w:p w14:paraId="55AAA308" w14:textId="77777777" w:rsidR="00807DC7" w:rsidRPr="00220167" w:rsidRDefault="00807DC7" w:rsidP="00CC49FA">
            <w:pPr>
              <w:spacing w:line="400" w:lineRule="exact"/>
              <w:rPr>
                <w:rFonts w:ascii="新細明體"/>
                <w:color w:val="000000"/>
                <w:spacing w:val="10"/>
              </w:rPr>
            </w:pPr>
          </w:p>
          <w:p w14:paraId="0E3D3BF5" w14:textId="77777777" w:rsidR="00807DC7" w:rsidRPr="00220167" w:rsidRDefault="00807DC7" w:rsidP="00CC49FA">
            <w:pPr>
              <w:spacing w:line="400" w:lineRule="exact"/>
              <w:rPr>
                <w:rFonts w:ascii="新細明體"/>
                <w:color w:val="000000"/>
                <w:spacing w:val="10"/>
              </w:rPr>
            </w:pPr>
          </w:p>
          <w:p w14:paraId="5E31D582" w14:textId="77777777" w:rsidR="00807DC7" w:rsidRPr="00220167" w:rsidRDefault="00807DC7" w:rsidP="00CC49FA">
            <w:pPr>
              <w:spacing w:line="400" w:lineRule="exact"/>
              <w:rPr>
                <w:rFonts w:ascii="新細明體"/>
                <w:color w:val="000000"/>
                <w:spacing w:val="10"/>
              </w:rPr>
            </w:pPr>
          </w:p>
          <w:p w14:paraId="38D8BC36" w14:textId="77777777" w:rsidR="00807DC7" w:rsidRPr="00220167" w:rsidRDefault="00807DC7" w:rsidP="00CC49FA">
            <w:pPr>
              <w:spacing w:line="400" w:lineRule="exact"/>
              <w:rPr>
                <w:rFonts w:ascii="新細明體"/>
                <w:color w:val="000000"/>
                <w:spacing w:val="10"/>
              </w:rPr>
            </w:pPr>
          </w:p>
          <w:p w14:paraId="6DB9313E" w14:textId="77777777" w:rsidR="00807DC7" w:rsidRPr="00220167" w:rsidRDefault="00807DC7" w:rsidP="00D20FE2">
            <w:pPr>
              <w:spacing w:line="400" w:lineRule="exact"/>
              <w:rPr>
                <w:rFonts w:ascii="新細明體"/>
                <w:color w:val="000000"/>
                <w:spacing w:val="10"/>
              </w:rPr>
            </w:pPr>
          </w:p>
        </w:tc>
        <w:tc>
          <w:tcPr>
            <w:tcW w:w="850" w:type="dxa"/>
          </w:tcPr>
          <w:p w14:paraId="74A2F841" w14:textId="77777777" w:rsidR="00807DC7" w:rsidRPr="00220167" w:rsidRDefault="00807DC7" w:rsidP="00807DC7">
            <w:pPr>
              <w:spacing w:line="360" w:lineRule="exact"/>
              <w:jc w:val="center"/>
              <w:rPr>
                <w:rFonts w:ascii="新細明體"/>
                <w:spacing w:val="20"/>
                <w:szCs w:val="24"/>
              </w:rPr>
            </w:pPr>
          </w:p>
          <w:p w14:paraId="2B1AC2A3" w14:textId="77777777" w:rsidR="00807DC7" w:rsidRPr="00220167" w:rsidRDefault="00807DC7" w:rsidP="00807DC7">
            <w:pPr>
              <w:spacing w:line="360" w:lineRule="exact"/>
              <w:jc w:val="center"/>
              <w:rPr>
                <w:rFonts w:ascii="新細明體"/>
                <w:spacing w:val="20"/>
                <w:szCs w:val="24"/>
              </w:rPr>
            </w:pPr>
          </w:p>
          <w:p w14:paraId="3CA9A5C8" w14:textId="77777777" w:rsidR="00807DC7" w:rsidRPr="00220167" w:rsidRDefault="00807DC7" w:rsidP="00807DC7">
            <w:pPr>
              <w:spacing w:line="360" w:lineRule="exact"/>
              <w:jc w:val="center"/>
              <w:rPr>
                <w:rFonts w:ascii="新細明體"/>
                <w:spacing w:val="20"/>
                <w:szCs w:val="24"/>
              </w:rPr>
            </w:pPr>
            <w:r w:rsidRPr="00220167">
              <w:rPr>
                <w:rFonts w:ascii="新細明體" w:hAnsi="新細明體" w:hint="eastAsia"/>
                <w:spacing w:val="20"/>
                <w:szCs w:val="24"/>
              </w:rPr>
              <w:t>不</w:t>
            </w:r>
          </w:p>
          <w:p w14:paraId="5349B6D5" w14:textId="77777777" w:rsidR="00807DC7" w:rsidRPr="00220167" w:rsidRDefault="00807DC7" w:rsidP="00807DC7">
            <w:pPr>
              <w:spacing w:line="360" w:lineRule="exact"/>
              <w:jc w:val="center"/>
              <w:rPr>
                <w:rFonts w:ascii="新細明體"/>
                <w:spacing w:val="20"/>
                <w:szCs w:val="24"/>
              </w:rPr>
            </w:pPr>
          </w:p>
          <w:p w14:paraId="4DF7E6AA" w14:textId="77777777" w:rsidR="00807DC7" w:rsidRPr="00220167" w:rsidRDefault="00807DC7" w:rsidP="00807DC7">
            <w:pPr>
              <w:spacing w:line="360" w:lineRule="exact"/>
              <w:jc w:val="center"/>
              <w:rPr>
                <w:rFonts w:ascii="新細明體"/>
                <w:spacing w:val="20"/>
                <w:szCs w:val="24"/>
              </w:rPr>
            </w:pPr>
            <w:r w:rsidRPr="00220167">
              <w:rPr>
                <w:rFonts w:ascii="新細明體" w:hAnsi="新細明體" w:hint="eastAsia"/>
                <w:spacing w:val="20"/>
                <w:szCs w:val="24"/>
              </w:rPr>
              <w:t>定</w:t>
            </w:r>
          </w:p>
          <w:p w14:paraId="3A58E711" w14:textId="77777777" w:rsidR="00807DC7" w:rsidRPr="00220167" w:rsidRDefault="00807DC7" w:rsidP="00807DC7">
            <w:pPr>
              <w:spacing w:line="360" w:lineRule="exact"/>
              <w:jc w:val="center"/>
              <w:rPr>
                <w:rFonts w:ascii="新細明體"/>
                <w:spacing w:val="20"/>
                <w:szCs w:val="24"/>
              </w:rPr>
            </w:pPr>
          </w:p>
          <w:p w14:paraId="7FA552CF" w14:textId="77777777" w:rsidR="00807DC7" w:rsidRPr="00220167" w:rsidRDefault="00807DC7" w:rsidP="00807DC7">
            <w:pPr>
              <w:spacing w:line="360" w:lineRule="exact"/>
              <w:jc w:val="center"/>
              <w:rPr>
                <w:rFonts w:ascii="新細明體"/>
                <w:spacing w:val="20"/>
                <w:szCs w:val="24"/>
              </w:rPr>
            </w:pPr>
            <w:r w:rsidRPr="00220167">
              <w:rPr>
                <w:rFonts w:ascii="新細明體" w:hAnsi="新細明體" w:hint="eastAsia"/>
                <w:spacing w:val="20"/>
                <w:szCs w:val="24"/>
              </w:rPr>
              <w:t>期</w:t>
            </w:r>
          </w:p>
          <w:p w14:paraId="0466D506" w14:textId="77777777" w:rsidR="00807DC7" w:rsidRPr="00220167" w:rsidRDefault="00807DC7" w:rsidP="00807DC7">
            <w:pPr>
              <w:spacing w:line="360" w:lineRule="exact"/>
              <w:jc w:val="center"/>
              <w:rPr>
                <w:rFonts w:ascii="新細明體"/>
                <w:spacing w:val="20"/>
                <w:szCs w:val="24"/>
              </w:rPr>
            </w:pPr>
          </w:p>
          <w:p w14:paraId="78070A8A" w14:textId="77777777" w:rsidR="00807DC7" w:rsidRPr="00220167" w:rsidRDefault="00807DC7" w:rsidP="00807DC7">
            <w:pPr>
              <w:spacing w:line="360" w:lineRule="exact"/>
              <w:jc w:val="center"/>
              <w:rPr>
                <w:rFonts w:ascii="新細明體"/>
                <w:spacing w:val="20"/>
                <w:szCs w:val="24"/>
              </w:rPr>
            </w:pPr>
            <w:r w:rsidRPr="00220167">
              <w:rPr>
                <w:rFonts w:ascii="新細明體" w:hAnsi="新細明體" w:hint="eastAsia"/>
                <w:spacing w:val="20"/>
                <w:szCs w:val="24"/>
              </w:rPr>
              <w:t>︵</w:t>
            </w:r>
          </w:p>
          <w:p w14:paraId="412C3549" w14:textId="77777777" w:rsidR="00807DC7" w:rsidRPr="00220167" w:rsidRDefault="00807DC7" w:rsidP="00807DC7">
            <w:pPr>
              <w:spacing w:line="360" w:lineRule="exact"/>
              <w:jc w:val="center"/>
              <w:rPr>
                <w:rFonts w:ascii="新細明體"/>
                <w:spacing w:val="20"/>
                <w:szCs w:val="24"/>
              </w:rPr>
            </w:pPr>
            <w:r w:rsidRPr="00220167">
              <w:rPr>
                <w:rFonts w:ascii="新細明體" w:hAnsi="新細明體" w:hint="eastAsia"/>
                <w:spacing w:val="20"/>
                <w:szCs w:val="24"/>
              </w:rPr>
              <w:t>每</w:t>
            </w:r>
          </w:p>
          <w:p w14:paraId="580513C0" w14:textId="77777777" w:rsidR="00807DC7" w:rsidRPr="00220167" w:rsidRDefault="00807DC7" w:rsidP="00807DC7">
            <w:pPr>
              <w:spacing w:line="360" w:lineRule="exact"/>
              <w:jc w:val="center"/>
              <w:rPr>
                <w:rFonts w:ascii="新細明體"/>
                <w:spacing w:val="20"/>
                <w:szCs w:val="24"/>
              </w:rPr>
            </w:pPr>
            <w:r w:rsidRPr="00220167">
              <w:rPr>
                <w:rFonts w:ascii="新細明體" w:hAnsi="新細明體" w:hint="eastAsia"/>
                <w:spacing w:val="20"/>
                <w:szCs w:val="24"/>
              </w:rPr>
              <w:t>月</w:t>
            </w:r>
          </w:p>
          <w:p w14:paraId="55D38B9C" w14:textId="77777777" w:rsidR="00807DC7" w:rsidRPr="00220167" w:rsidRDefault="00807DC7" w:rsidP="00807DC7">
            <w:pPr>
              <w:spacing w:line="360" w:lineRule="exact"/>
              <w:jc w:val="center"/>
              <w:rPr>
                <w:rFonts w:ascii="新細明體"/>
                <w:spacing w:val="20"/>
                <w:szCs w:val="24"/>
              </w:rPr>
            </w:pPr>
            <w:r w:rsidRPr="00220167">
              <w:rPr>
                <w:rFonts w:ascii="新細明體" w:hAnsi="新細明體" w:hint="eastAsia"/>
                <w:spacing w:val="20"/>
                <w:szCs w:val="24"/>
              </w:rPr>
              <w:t>至</w:t>
            </w:r>
          </w:p>
          <w:p w14:paraId="2F9FB7DD" w14:textId="77777777" w:rsidR="00807DC7" w:rsidRPr="00220167" w:rsidRDefault="00807DC7" w:rsidP="00807DC7">
            <w:pPr>
              <w:spacing w:line="360" w:lineRule="exact"/>
              <w:jc w:val="center"/>
              <w:rPr>
                <w:rFonts w:ascii="新細明體"/>
                <w:spacing w:val="20"/>
                <w:szCs w:val="24"/>
              </w:rPr>
            </w:pPr>
            <w:r w:rsidRPr="00220167">
              <w:rPr>
                <w:rFonts w:ascii="新細明體" w:hAnsi="新細明體" w:hint="eastAsia"/>
                <w:spacing w:val="20"/>
                <w:szCs w:val="24"/>
              </w:rPr>
              <w:t>少</w:t>
            </w:r>
          </w:p>
          <w:p w14:paraId="1D5D6B1C" w14:textId="77777777" w:rsidR="00807DC7" w:rsidRPr="00220167" w:rsidRDefault="00807DC7" w:rsidP="00807DC7">
            <w:pPr>
              <w:spacing w:line="360" w:lineRule="exact"/>
              <w:jc w:val="center"/>
              <w:rPr>
                <w:rFonts w:ascii="新細明體"/>
                <w:spacing w:val="20"/>
                <w:szCs w:val="24"/>
              </w:rPr>
            </w:pPr>
            <w:r w:rsidRPr="00220167">
              <w:rPr>
                <w:rFonts w:ascii="新細明體" w:hAnsi="新細明體" w:hint="eastAsia"/>
                <w:spacing w:val="20"/>
                <w:szCs w:val="24"/>
              </w:rPr>
              <w:t>查</w:t>
            </w:r>
          </w:p>
          <w:p w14:paraId="23E2D223" w14:textId="77777777" w:rsidR="00807DC7" w:rsidRPr="00220167" w:rsidRDefault="00807DC7" w:rsidP="00807DC7">
            <w:pPr>
              <w:spacing w:line="360" w:lineRule="exact"/>
              <w:jc w:val="center"/>
              <w:rPr>
                <w:rFonts w:ascii="新細明體"/>
                <w:spacing w:val="20"/>
                <w:szCs w:val="24"/>
              </w:rPr>
            </w:pPr>
            <w:r w:rsidRPr="00220167">
              <w:rPr>
                <w:rFonts w:ascii="新細明體" w:hAnsi="新細明體" w:hint="eastAsia"/>
                <w:spacing w:val="20"/>
                <w:szCs w:val="24"/>
              </w:rPr>
              <w:t>核</w:t>
            </w:r>
          </w:p>
          <w:p w14:paraId="4FA44EB2" w14:textId="77777777" w:rsidR="00807DC7" w:rsidRPr="00220167" w:rsidRDefault="00807DC7" w:rsidP="00807DC7">
            <w:pPr>
              <w:spacing w:line="360" w:lineRule="exact"/>
              <w:jc w:val="center"/>
              <w:rPr>
                <w:rFonts w:ascii="新細明體"/>
                <w:spacing w:val="20"/>
                <w:szCs w:val="24"/>
              </w:rPr>
            </w:pPr>
            <w:r w:rsidRPr="00220167">
              <w:rPr>
                <w:rFonts w:ascii="新細明體" w:hAnsi="新細明體" w:hint="eastAsia"/>
                <w:spacing w:val="20"/>
                <w:szCs w:val="24"/>
              </w:rPr>
              <w:t>乙</w:t>
            </w:r>
          </w:p>
          <w:p w14:paraId="6D6BF587" w14:textId="77777777" w:rsidR="00807DC7" w:rsidRPr="00220167" w:rsidRDefault="00807DC7" w:rsidP="00807DC7">
            <w:pPr>
              <w:spacing w:line="360" w:lineRule="exact"/>
              <w:jc w:val="center"/>
              <w:rPr>
                <w:rFonts w:ascii="新細明體"/>
                <w:spacing w:val="20"/>
                <w:szCs w:val="24"/>
              </w:rPr>
            </w:pPr>
            <w:r w:rsidRPr="00220167">
              <w:rPr>
                <w:rFonts w:ascii="新細明體" w:hAnsi="新細明體" w:hint="eastAsia"/>
                <w:spacing w:val="20"/>
                <w:szCs w:val="24"/>
              </w:rPr>
              <w:t>次</w:t>
            </w:r>
          </w:p>
          <w:p w14:paraId="61B72757" w14:textId="77777777" w:rsidR="00807DC7" w:rsidRPr="00220167" w:rsidRDefault="00807DC7" w:rsidP="00807DC7">
            <w:pPr>
              <w:spacing w:line="360" w:lineRule="exact"/>
              <w:jc w:val="center"/>
              <w:rPr>
                <w:rFonts w:ascii="新細明體"/>
                <w:spacing w:val="20"/>
                <w:szCs w:val="24"/>
              </w:rPr>
            </w:pPr>
            <w:r w:rsidRPr="00220167">
              <w:rPr>
                <w:rFonts w:ascii="新細明體" w:hAnsi="新細明體" w:hint="eastAsia"/>
                <w:spacing w:val="20"/>
                <w:szCs w:val="24"/>
              </w:rPr>
              <w:t>︶</w:t>
            </w:r>
          </w:p>
          <w:p w14:paraId="4A6D12A4" w14:textId="77777777" w:rsidR="00807DC7" w:rsidRPr="00220167" w:rsidRDefault="00807DC7" w:rsidP="00807DC7">
            <w:pPr>
              <w:spacing w:line="360" w:lineRule="exact"/>
              <w:jc w:val="center"/>
              <w:rPr>
                <w:rFonts w:ascii="新細明體"/>
                <w:spacing w:val="20"/>
                <w:szCs w:val="24"/>
              </w:rPr>
            </w:pPr>
          </w:p>
          <w:p w14:paraId="5570F5D8" w14:textId="77777777" w:rsidR="00807DC7" w:rsidRPr="00220167" w:rsidRDefault="00807DC7" w:rsidP="00807DC7">
            <w:pPr>
              <w:spacing w:line="360" w:lineRule="exact"/>
              <w:jc w:val="center"/>
              <w:rPr>
                <w:rFonts w:ascii="新細明體"/>
                <w:spacing w:val="20"/>
                <w:szCs w:val="24"/>
              </w:rPr>
            </w:pPr>
          </w:p>
          <w:p w14:paraId="69943842" w14:textId="77777777" w:rsidR="00807DC7" w:rsidRPr="00220167" w:rsidRDefault="00807DC7" w:rsidP="00807DC7">
            <w:pPr>
              <w:tabs>
                <w:tab w:val="left" w:pos="527"/>
              </w:tabs>
              <w:spacing w:line="400" w:lineRule="exact"/>
              <w:ind w:rightChars="47" w:right="113"/>
              <w:jc w:val="both"/>
              <w:rPr>
                <w:rFonts w:ascii="新細明體" w:cs="標楷體"/>
                <w:color w:val="000000"/>
                <w:spacing w:val="10"/>
                <w:kern w:val="2"/>
                <w:szCs w:val="24"/>
              </w:rPr>
            </w:pPr>
          </w:p>
          <w:p w14:paraId="763F1F2E"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6E9C146E"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74C8AF60"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51FCF9F9"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不</w:t>
            </w:r>
          </w:p>
          <w:p w14:paraId="710EA849" w14:textId="77777777" w:rsidR="00DA3E98" w:rsidRPr="00220167" w:rsidRDefault="00DA3E98" w:rsidP="00DA3E98">
            <w:pPr>
              <w:spacing w:line="360" w:lineRule="exact"/>
              <w:jc w:val="center"/>
              <w:rPr>
                <w:rFonts w:ascii="新細明體"/>
                <w:spacing w:val="20"/>
                <w:szCs w:val="24"/>
              </w:rPr>
            </w:pPr>
          </w:p>
          <w:p w14:paraId="5A5AE8C3"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定</w:t>
            </w:r>
          </w:p>
          <w:p w14:paraId="6CA05E93" w14:textId="77777777" w:rsidR="00DA3E98" w:rsidRPr="00220167" w:rsidRDefault="00DA3E98" w:rsidP="00DA3E98">
            <w:pPr>
              <w:spacing w:line="360" w:lineRule="exact"/>
              <w:jc w:val="center"/>
              <w:rPr>
                <w:rFonts w:ascii="新細明體"/>
                <w:spacing w:val="20"/>
                <w:szCs w:val="24"/>
              </w:rPr>
            </w:pPr>
          </w:p>
          <w:p w14:paraId="5F591028"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期</w:t>
            </w:r>
          </w:p>
          <w:p w14:paraId="76CDB7F4" w14:textId="77777777" w:rsidR="00DA3E98" w:rsidRPr="00220167" w:rsidRDefault="00DA3E98" w:rsidP="00DA3E98">
            <w:pPr>
              <w:spacing w:line="360" w:lineRule="exact"/>
              <w:jc w:val="center"/>
              <w:rPr>
                <w:rFonts w:ascii="新細明體"/>
                <w:spacing w:val="20"/>
                <w:szCs w:val="24"/>
              </w:rPr>
            </w:pPr>
          </w:p>
          <w:p w14:paraId="4D16FB49"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w:t>
            </w:r>
          </w:p>
          <w:p w14:paraId="05B2EBE0"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每</w:t>
            </w:r>
          </w:p>
          <w:p w14:paraId="3C0FA75F"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月</w:t>
            </w:r>
          </w:p>
          <w:p w14:paraId="3F94CDCA"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至</w:t>
            </w:r>
          </w:p>
          <w:p w14:paraId="4AA795E6"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少</w:t>
            </w:r>
          </w:p>
          <w:p w14:paraId="1A2E7864"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查</w:t>
            </w:r>
          </w:p>
          <w:p w14:paraId="03CD5405"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核</w:t>
            </w:r>
          </w:p>
          <w:p w14:paraId="771D066D"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乙</w:t>
            </w:r>
          </w:p>
          <w:p w14:paraId="2F8C6FCC"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次</w:t>
            </w:r>
          </w:p>
          <w:p w14:paraId="39A9A3AD"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w:t>
            </w:r>
          </w:p>
          <w:p w14:paraId="3BF8F106" w14:textId="77777777" w:rsidR="00DA3E98" w:rsidRPr="00220167" w:rsidRDefault="00DA3E98" w:rsidP="00DA3E98">
            <w:pPr>
              <w:spacing w:line="360" w:lineRule="exact"/>
              <w:jc w:val="center"/>
              <w:rPr>
                <w:rFonts w:ascii="新細明體"/>
                <w:spacing w:val="20"/>
                <w:szCs w:val="24"/>
              </w:rPr>
            </w:pPr>
          </w:p>
          <w:p w14:paraId="58435077" w14:textId="77777777" w:rsidR="00DA3E98" w:rsidRPr="00220167" w:rsidRDefault="00DA3E98" w:rsidP="00DA3E98">
            <w:pPr>
              <w:spacing w:line="360" w:lineRule="exact"/>
              <w:jc w:val="center"/>
              <w:rPr>
                <w:rFonts w:ascii="新細明體"/>
                <w:spacing w:val="20"/>
                <w:szCs w:val="24"/>
              </w:rPr>
            </w:pPr>
          </w:p>
          <w:p w14:paraId="2972C48A"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32EABDC5"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727F0E06"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0F49E5C2"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不</w:t>
            </w:r>
          </w:p>
          <w:p w14:paraId="20FFF468" w14:textId="77777777" w:rsidR="00DA3E98" w:rsidRPr="00220167" w:rsidRDefault="00DA3E98" w:rsidP="00DA3E98">
            <w:pPr>
              <w:spacing w:line="360" w:lineRule="exact"/>
              <w:jc w:val="center"/>
              <w:rPr>
                <w:rFonts w:ascii="新細明體"/>
                <w:spacing w:val="20"/>
                <w:szCs w:val="24"/>
              </w:rPr>
            </w:pPr>
          </w:p>
          <w:p w14:paraId="165004B6"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定</w:t>
            </w:r>
          </w:p>
          <w:p w14:paraId="16D1862C" w14:textId="77777777" w:rsidR="00DA3E98" w:rsidRPr="00220167" w:rsidRDefault="00DA3E98" w:rsidP="00DA3E98">
            <w:pPr>
              <w:spacing w:line="360" w:lineRule="exact"/>
              <w:jc w:val="center"/>
              <w:rPr>
                <w:rFonts w:ascii="新細明體"/>
                <w:spacing w:val="20"/>
                <w:szCs w:val="24"/>
              </w:rPr>
            </w:pPr>
          </w:p>
          <w:p w14:paraId="7F150778"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期</w:t>
            </w:r>
          </w:p>
          <w:p w14:paraId="64CC7D5A" w14:textId="77777777" w:rsidR="00DA3E98" w:rsidRPr="00220167" w:rsidRDefault="00DA3E98" w:rsidP="00DA3E98">
            <w:pPr>
              <w:spacing w:line="360" w:lineRule="exact"/>
              <w:jc w:val="center"/>
              <w:rPr>
                <w:rFonts w:ascii="新細明體"/>
                <w:spacing w:val="20"/>
                <w:szCs w:val="24"/>
              </w:rPr>
            </w:pPr>
          </w:p>
          <w:p w14:paraId="13F1E227"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w:t>
            </w:r>
          </w:p>
          <w:p w14:paraId="417DC0B1"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每</w:t>
            </w:r>
          </w:p>
          <w:p w14:paraId="10562DEE"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月</w:t>
            </w:r>
          </w:p>
          <w:p w14:paraId="552CBEF4"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至</w:t>
            </w:r>
          </w:p>
          <w:p w14:paraId="30A67906"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少</w:t>
            </w:r>
          </w:p>
          <w:p w14:paraId="7D7DA19C"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查</w:t>
            </w:r>
          </w:p>
          <w:p w14:paraId="57ADD3FC"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核</w:t>
            </w:r>
          </w:p>
          <w:p w14:paraId="42AA3D31"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乙</w:t>
            </w:r>
          </w:p>
          <w:p w14:paraId="17FA680E"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次</w:t>
            </w:r>
          </w:p>
          <w:p w14:paraId="7C76A019"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w:t>
            </w:r>
          </w:p>
          <w:p w14:paraId="6DE8D611" w14:textId="77777777" w:rsidR="00DA3E98" w:rsidRPr="00220167" w:rsidRDefault="00DA3E98" w:rsidP="00DA3E98">
            <w:pPr>
              <w:spacing w:line="360" w:lineRule="exact"/>
              <w:jc w:val="center"/>
              <w:rPr>
                <w:rFonts w:ascii="新細明體"/>
                <w:spacing w:val="20"/>
                <w:szCs w:val="24"/>
              </w:rPr>
            </w:pPr>
          </w:p>
          <w:p w14:paraId="1869351A" w14:textId="77777777" w:rsidR="00DA3E98" w:rsidRPr="00220167" w:rsidRDefault="00DA3E98" w:rsidP="00DA3E98">
            <w:pPr>
              <w:spacing w:line="360" w:lineRule="exact"/>
              <w:jc w:val="center"/>
              <w:rPr>
                <w:rFonts w:ascii="新細明體"/>
                <w:spacing w:val="20"/>
                <w:szCs w:val="24"/>
              </w:rPr>
            </w:pPr>
          </w:p>
          <w:p w14:paraId="1726E1B7"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49ADF6F5"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31E7E7CD"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28B4724D"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不</w:t>
            </w:r>
          </w:p>
          <w:p w14:paraId="2D91AABF" w14:textId="77777777" w:rsidR="00DA3E98" w:rsidRPr="00220167" w:rsidRDefault="00DA3E98" w:rsidP="00DA3E98">
            <w:pPr>
              <w:spacing w:line="360" w:lineRule="exact"/>
              <w:jc w:val="center"/>
              <w:rPr>
                <w:rFonts w:ascii="新細明體"/>
                <w:spacing w:val="20"/>
                <w:szCs w:val="24"/>
              </w:rPr>
            </w:pPr>
          </w:p>
          <w:p w14:paraId="485032C2"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定</w:t>
            </w:r>
          </w:p>
          <w:p w14:paraId="47B8205B" w14:textId="77777777" w:rsidR="00DA3E98" w:rsidRPr="00220167" w:rsidRDefault="00DA3E98" w:rsidP="00DA3E98">
            <w:pPr>
              <w:spacing w:line="360" w:lineRule="exact"/>
              <w:jc w:val="center"/>
              <w:rPr>
                <w:rFonts w:ascii="新細明體"/>
                <w:spacing w:val="20"/>
                <w:szCs w:val="24"/>
              </w:rPr>
            </w:pPr>
          </w:p>
          <w:p w14:paraId="7DBE21C4"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期</w:t>
            </w:r>
          </w:p>
          <w:p w14:paraId="02224CD3" w14:textId="77777777" w:rsidR="00DA3E98" w:rsidRPr="00220167" w:rsidRDefault="00DA3E98" w:rsidP="00DA3E98">
            <w:pPr>
              <w:spacing w:line="360" w:lineRule="exact"/>
              <w:jc w:val="center"/>
              <w:rPr>
                <w:rFonts w:ascii="新細明體"/>
                <w:spacing w:val="20"/>
                <w:szCs w:val="24"/>
              </w:rPr>
            </w:pPr>
          </w:p>
          <w:p w14:paraId="78E9EE6D"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w:t>
            </w:r>
          </w:p>
          <w:p w14:paraId="416CB925"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每</w:t>
            </w:r>
          </w:p>
          <w:p w14:paraId="0307A06E"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月</w:t>
            </w:r>
          </w:p>
          <w:p w14:paraId="56A24339"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至</w:t>
            </w:r>
          </w:p>
          <w:p w14:paraId="29F9C272"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少</w:t>
            </w:r>
          </w:p>
          <w:p w14:paraId="6DA546A2"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查</w:t>
            </w:r>
          </w:p>
          <w:p w14:paraId="7893B008"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核</w:t>
            </w:r>
          </w:p>
          <w:p w14:paraId="54D5146C"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乙</w:t>
            </w:r>
          </w:p>
          <w:p w14:paraId="0D7D5445"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次</w:t>
            </w:r>
          </w:p>
          <w:p w14:paraId="1C169729"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w:t>
            </w:r>
          </w:p>
          <w:p w14:paraId="29B1CD4C" w14:textId="77777777" w:rsidR="00DA3E98" w:rsidRPr="00220167" w:rsidRDefault="00DA3E98" w:rsidP="00DA3E98">
            <w:pPr>
              <w:spacing w:line="360" w:lineRule="exact"/>
              <w:jc w:val="center"/>
              <w:rPr>
                <w:rFonts w:ascii="新細明體"/>
                <w:spacing w:val="20"/>
                <w:szCs w:val="24"/>
              </w:rPr>
            </w:pPr>
          </w:p>
          <w:p w14:paraId="251DA870" w14:textId="77777777" w:rsidR="00DA3E98" w:rsidRPr="00220167" w:rsidRDefault="00DA3E98" w:rsidP="00DA3E98">
            <w:pPr>
              <w:spacing w:line="360" w:lineRule="exact"/>
              <w:jc w:val="center"/>
              <w:rPr>
                <w:rFonts w:ascii="新細明體"/>
                <w:spacing w:val="20"/>
                <w:szCs w:val="24"/>
              </w:rPr>
            </w:pPr>
          </w:p>
          <w:p w14:paraId="7DD3A3A1"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3B395A9D"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22560E15"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5A66F553"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不</w:t>
            </w:r>
          </w:p>
          <w:p w14:paraId="3ADE45BF" w14:textId="77777777" w:rsidR="00DA3E98" w:rsidRPr="00220167" w:rsidRDefault="00DA3E98" w:rsidP="00DA3E98">
            <w:pPr>
              <w:spacing w:line="360" w:lineRule="exact"/>
              <w:jc w:val="center"/>
              <w:rPr>
                <w:rFonts w:ascii="新細明體"/>
                <w:spacing w:val="20"/>
                <w:szCs w:val="24"/>
              </w:rPr>
            </w:pPr>
          </w:p>
          <w:p w14:paraId="7C268CFF"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定</w:t>
            </w:r>
          </w:p>
          <w:p w14:paraId="6DFBFFF4" w14:textId="77777777" w:rsidR="00DA3E98" w:rsidRPr="00220167" w:rsidRDefault="00DA3E98" w:rsidP="00DA3E98">
            <w:pPr>
              <w:spacing w:line="360" w:lineRule="exact"/>
              <w:jc w:val="center"/>
              <w:rPr>
                <w:rFonts w:ascii="新細明體"/>
                <w:spacing w:val="20"/>
                <w:szCs w:val="24"/>
              </w:rPr>
            </w:pPr>
          </w:p>
          <w:p w14:paraId="77973470"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期</w:t>
            </w:r>
          </w:p>
          <w:p w14:paraId="7EC3B62D" w14:textId="77777777" w:rsidR="00DA3E98" w:rsidRPr="00220167" w:rsidRDefault="00DA3E98" w:rsidP="00DA3E98">
            <w:pPr>
              <w:spacing w:line="360" w:lineRule="exact"/>
              <w:jc w:val="center"/>
              <w:rPr>
                <w:rFonts w:ascii="新細明體"/>
                <w:spacing w:val="20"/>
                <w:szCs w:val="24"/>
              </w:rPr>
            </w:pPr>
          </w:p>
          <w:p w14:paraId="3530E88A"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w:t>
            </w:r>
          </w:p>
          <w:p w14:paraId="3055CA47"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每</w:t>
            </w:r>
          </w:p>
          <w:p w14:paraId="663DDEF5"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月</w:t>
            </w:r>
          </w:p>
          <w:p w14:paraId="6E9F3CAF"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至</w:t>
            </w:r>
          </w:p>
          <w:p w14:paraId="6DE8040D"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少</w:t>
            </w:r>
          </w:p>
          <w:p w14:paraId="78F057F0"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查</w:t>
            </w:r>
          </w:p>
          <w:p w14:paraId="376A7DB6"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核</w:t>
            </w:r>
          </w:p>
          <w:p w14:paraId="0B657BC6"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乙</w:t>
            </w:r>
          </w:p>
          <w:p w14:paraId="4F4A0770"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次</w:t>
            </w:r>
          </w:p>
          <w:p w14:paraId="660C297A"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w:t>
            </w:r>
          </w:p>
          <w:p w14:paraId="7BA02CB2" w14:textId="77777777" w:rsidR="00DA3E98" w:rsidRPr="00220167" w:rsidRDefault="00DA3E98" w:rsidP="00DA3E98">
            <w:pPr>
              <w:spacing w:line="360" w:lineRule="exact"/>
              <w:jc w:val="center"/>
              <w:rPr>
                <w:rFonts w:ascii="新細明體"/>
                <w:spacing w:val="20"/>
                <w:szCs w:val="24"/>
              </w:rPr>
            </w:pPr>
          </w:p>
          <w:p w14:paraId="4ADFA0C6" w14:textId="77777777" w:rsidR="00DA3E98" w:rsidRPr="00220167" w:rsidRDefault="00DA3E98" w:rsidP="00DA3E98">
            <w:pPr>
              <w:spacing w:line="360" w:lineRule="exact"/>
              <w:jc w:val="center"/>
              <w:rPr>
                <w:rFonts w:ascii="新細明體"/>
                <w:spacing w:val="20"/>
                <w:szCs w:val="24"/>
              </w:rPr>
            </w:pPr>
          </w:p>
          <w:p w14:paraId="0027AC5E"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0D0C3CDC"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29878BEE" w14:textId="77777777" w:rsidR="00DA3E98" w:rsidRPr="00220167" w:rsidRDefault="00DA3E98" w:rsidP="00807DC7">
            <w:pPr>
              <w:tabs>
                <w:tab w:val="left" w:pos="527"/>
              </w:tabs>
              <w:spacing w:line="400" w:lineRule="exact"/>
              <w:ind w:rightChars="47" w:right="113"/>
              <w:jc w:val="both"/>
              <w:rPr>
                <w:rFonts w:ascii="新細明體" w:cs="標楷體"/>
                <w:color w:val="000000"/>
                <w:spacing w:val="10"/>
                <w:kern w:val="2"/>
                <w:szCs w:val="24"/>
              </w:rPr>
            </w:pPr>
          </w:p>
          <w:p w14:paraId="501000AB"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不</w:t>
            </w:r>
          </w:p>
          <w:p w14:paraId="10F67B33" w14:textId="77777777" w:rsidR="00DA3E98" w:rsidRPr="00220167" w:rsidRDefault="00DA3E98" w:rsidP="00DA3E98">
            <w:pPr>
              <w:spacing w:line="360" w:lineRule="exact"/>
              <w:jc w:val="center"/>
              <w:rPr>
                <w:rFonts w:ascii="新細明體"/>
                <w:spacing w:val="20"/>
                <w:szCs w:val="24"/>
              </w:rPr>
            </w:pPr>
          </w:p>
          <w:p w14:paraId="5AE111DE"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定</w:t>
            </w:r>
          </w:p>
          <w:p w14:paraId="07775049" w14:textId="77777777" w:rsidR="00DA3E98" w:rsidRPr="00220167" w:rsidRDefault="00DA3E98" w:rsidP="00DA3E98">
            <w:pPr>
              <w:spacing w:line="360" w:lineRule="exact"/>
              <w:jc w:val="center"/>
              <w:rPr>
                <w:rFonts w:ascii="新細明體"/>
                <w:spacing w:val="20"/>
                <w:szCs w:val="24"/>
              </w:rPr>
            </w:pPr>
          </w:p>
          <w:p w14:paraId="074FC3CF"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期</w:t>
            </w:r>
          </w:p>
          <w:p w14:paraId="1A179406" w14:textId="77777777" w:rsidR="00DA3E98" w:rsidRPr="00220167" w:rsidRDefault="00DA3E98" w:rsidP="00DA3E98">
            <w:pPr>
              <w:spacing w:line="360" w:lineRule="exact"/>
              <w:jc w:val="center"/>
              <w:rPr>
                <w:rFonts w:ascii="新細明體"/>
                <w:spacing w:val="20"/>
                <w:szCs w:val="24"/>
              </w:rPr>
            </w:pPr>
          </w:p>
          <w:p w14:paraId="15966A06"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w:t>
            </w:r>
          </w:p>
          <w:p w14:paraId="466E125D"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每</w:t>
            </w:r>
          </w:p>
          <w:p w14:paraId="07C35DBE"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月</w:t>
            </w:r>
          </w:p>
          <w:p w14:paraId="6CF00156"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至</w:t>
            </w:r>
          </w:p>
          <w:p w14:paraId="4E702CBD"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少</w:t>
            </w:r>
          </w:p>
          <w:p w14:paraId="40712919"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查</w:t>
            </w:r>
          </w:p>
          <w:p w14:paraId="50428723"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核</w:t>
            </w:r>
          </w:p>
          <w:p w14:paraId="23472880"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乙</w:t>
            </w:r>
          </w:p>
          <w:p w14:paraId="7BE987B8"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次</w:t>
            </w:r>
          </w:p>
          <w:p w14:paraId="49089A26" w14:textId="77777777" w:rsidR="00DA3E98" w:rsidRPr="00220167" w:rsidRDefault="00DA3E98" w:rsidP="00DA3E98">
            <w:pPr>
              <w:spacing w:line="360" w:lineRule="exact"/>
              <w:jc w:val="center"/>
              <w:rPr>
                <w:rFonts w:ascii="新細明體"/>
                <w:spacing w:val="20"/>
                <w:szCs w:val="24"/>
              </w:rPr>
            </w:pPr>
            <w:r w:rsidRPr="00220167">
              <w:rPr>
                <w:rFonts w:ascii="新細明體" w:hAnsi="新細明體" w:hint="eastAsia"/>
                <w:spacing w:val="20"/>
                <w:szCs w:val="24"/>
              </w:rPr>
              <w:t>︶</w:t>
            </w:r>
          </w:p>
          <w:p w14:paraId="6A0E8AD4" w14:textId="77777777" w:rsidR="00DA3E98" w:rsidRPr="00220167" w:rsidRDefault="00DA3E98" w:rsidP="00ED3239">
            <w:pPr>
              <w:spacing w:line="360" w:lineRule="exact"/>
              <w:rPr>
                <w:rFonts w:ascii="新細明體" w:cs="標楷體"/>
                <w:color w:val="000000"/>
                <w:spacing w:val="10"/>
                <w:kern w:val="2"/>
                <w:szCs w:val="24"/>
              </w:rPr>
            </w:pPr>
          </w:p>
        </w:tc>
        <w:tc>
          <w:tcPr>
            <w:tcW w:w="6521" w:type="dxa"/>
          </w:tcPr>
          <w:p w14:paraId="4AF0DDDA" w14:textId="77777777" w:rsidR="00807DC7" w:rsidRPr="00220167" w:rsidRDefault="00807DC7" w:rsidP="00EA5338">
            <w:pPr>
              <w:pStyle w:val="ab"/>
              <w:numPr>
                <w:ilvl w:val="1"/>
                <w:numId w:val="2"/>
              </w:numPr>
              <w:tabs>
                <w:tab w:val="left" w:pos="527"/>
              </w:tabs>
              <w:spacing w:line="400" w:lineRule="exact"/>
              <w:ind w:leftChars="0" w:rightChars="47" w:right="113" w:hanging="1123"/>
              <w:jc w:val="both"/>
              <w:rPr>
                <w:rFonts w:ascii="新細明體" w:cs="標楷體"/>
                <w:color w:val="000000"/>
                <w:spacing w:val="10"/>
                <w:kern w:val="2"/>
                <w:szCs w:val="24"/>
              </w:rPr>
            </w:pPr>
            <w:r w:rsidRPr="00220167">
              <w:rPr>
                <w:rFonts w:ascii="新細明體" w:cs="標楷體" w:hint="eastAsia"/>
                <w:color w:val="000000"/>
                <w:spacing w:val="10"/>
                <w:kern w:val="2"/>
                <w:szCs w:val="24"/>
              </w:rPr>
              <w:lastRenderedPageBreak/>
              <w:t>外匯業務之</w:t>
            </w:r>
            <w:r w:rsidR="00BE7678" w:rsidRPr="00220167">
              <w:rPr>
                <w:rFonts w:ascii="新細明體" w:cs="標楷體" w:hint="eastAsia"/>
                <w:color w:val="000000"/>
                <w:spacing w:val="10"/>
                <w:kern w:val="2"/>
                <w:szCs w:val="24"/>
              </w:rPr>
              <w:t>經營</w:t>
            </w:r>
            <w:r w:rsidRPr="00220167">
              <w:rPr>
                <w:rFonts w:ascii="新細明體" w:cs="標楷體" w:hint="eastAsia"/>
                <w:color w:val="000000"/>
                <w:spacing w:val="10"/>
                <w:kern w:val="2"/>
                <w:szCs w:val="24"/>
              </w:rPr>
              <w:t>管理：</w:t>
            </w:r>
          </w:p>
          <w:p w14:paraId="157BD12F" w14:textId="77777777" w:rsidR="00B851A9" w:rsidRPr="00220167" w:rsidRDefault="00807DC7" w:rsidP="00055F43">
            <w:pPr>
              <w:pStyle w:val="ab"/>
              <w:numPr>
                <w:ilvl w:val="0"/>
                <w:numId w:val="3"/>
              </w:numPr>
              <w:adjustRightInd/>
              <w:snapToGrid w:val="0"/>
              <w:spacing w:line="400" w:lineRule="exact"/>
              <w:ind w:leftChars="0" w:left="1106" w:hanging="567"/>
              <w:jc w:val="both"/>
              <w:textAlignment w:val="auto"/>
              <w:rPr>
                <w:rFonts w:ascii="新細明體" w:hAnsi="新細明體"/>
                <w:color w:val="000000"/>
                <w:spacing w:val="10"/>
              </w:rPr>
            </w:pPr>
            <w:r w:rsidRPr="00220167">
              <w:rPr>
                <w:rFonts w:ascii="新細明體" w:hAnsi="新細明體" w:hint="eastAsia"/>
                <w:color w:val="000000"/>
                <w:spacing w:val="10"/>
              </w:rPr>
              <w:t>公司辦理證券相關外匯業務產生之外幣借款加計外幣拆入款之總餘額，</w:t>
            </w:r>
            <w:r w:rsidR="00B851A9" w:rsidRPr="00220167">
              <w:rPr>
                <w:rFonts w:ascii="新細明體" w:hAnsi="新細明體" w:hint="eastAsia"/>
                <w:color w:val="000000"/>
                <w:spacing w:val="10"/>
              </w:rPr>
              <w:t>是否未</w:t>
            </w:r>
            <w:r w:rsidRPr="00220167">
              <w:rPr>
                <w:rFonts w:ascii="新細明體" w:hAnsi="新細明體" w:hint="eastAsia"/>
                <w:color w:val="000000"/>
                <w:spacing w:val="10"/>
              </w:rPr>
              <w:t>超過其經會計師查核簽證或核閱最近期財務報表淨值之一倍加計外幣有價證券包銷餘額。</w:t>
            </w:r>
          </w:p>
          <w:p w14:paraId="4A14BB82" w14:textId="77777777" w:rsidR="00807DC7" w:rsidRPr="00220167" w:rsidRDefault="00B851A9" w:rsidP="00055F43">
            <w:pPr>
              <w:pStyle w:val="ab"/>
              <w:numPr>
                <w:ilvl w:val="0"/>
                <w:numId w:val="3"/>
              </w:numPr>
              <w:adjustRightInd/>
              <w:snapToGrid w:val="0"/>
              <w:spacing w:line="400" w:lineRule="exact"/>
              <w:ind w:leftChars="0" w:left="1106" w:hanging="567"/>
              <w:jc w:val="both"/>
              <w:textAlignment w:val="auto"/>
              <w:rPr>
                <w:rFonts w:ascii="新細明體" w:hAnsi="新細明體"/>
                <w:color w:val="000000"/>
                <w:spacing w:val="10"/>
              </w:rPr>
            </w:pPr>
            <w:r w:rsidRPr="00220167">
              <w:rPr>
                <w:rFonts w:ascii="新細明體" w:hAnsi="新細明體" w:hint="eastAsia"/>
                <w:color w:val="000000"/>
                <w:spacing w:val="10"/>
              </w:rPr>
              <w:t>前項</w:t>
            </w:r>
            <w:r w:rsidR="00807DC7" w:rsidRPr="00220167">
              <w:rPr>
                <w:rFonts w:ascii="新細明體" w:hAnsi="新細明體" w:hint="eastAsia"/>
                <w:color w:val="000000"/>
                <w:spacing w:val="10"/>
              </w:rPr>
              <w:t>辦理外幣拆款期限</w:t>
            </w:r>
            <w:r w:rsidRPr="00220167">
              <w:rPr>
                <w:rFonts w:ascii="新細明體" w:hAnsi="新細明體" w:hint="eastAsia"/>
                <w:color w:val="000000"/>
                <w:spacing w:val="10"/>
              </w:rPr>
              <w:t>是否未</w:t>
            </w:r>
            <w:r w:rsidR="00807DC7" w:rsidRPr="00220167">
              <w:rPr>
                <w:rFonts w:ascii="新細明體" w:hAnsi="新細明體" w:hint="eastAsia"/>
                <w:color w:val="000000"/>
                <w:spacing w:val="10"/>
              </w:rPr>
              <w:t>超過一年。</w:t>
            </w:r>
          </w:p>
          <w:p w14:paraId="186A565A" w14:textId="77777777" w:rsidR="003F15BF" w:rsidRPr="00220167" w:rsidRDefault="00807DC7" w:rsidP="00055F43">
            <w:pPr>
              <w:pStyle w:val="ab"/>
              <w:numPr>
                <w:ilvl w:val="0"/>
                <w:numId w:val="3"/>
              </w:numPr>
              <w:adjustRightInd/>
              <w:snapToGrid w:val="0"/>
              <w:spacing w:line="400" w:lineRule="exact"/>
              <w:ind w:leftChars="0" w:left="1106" w:hanging="567"/>
              <w:jc w:val="both"/>
              <w:textAlignment w:val="auto"/>
              <w:rPr>
                <w:rFonts w:ascii="新細明體" w:hAnsi="新細明體"/>
                <w:color w:val="000000"/>
                <w:spacing w:val="10"/>
              </w:rPr>
            </w:pPr>
            <w:r w:rsidRPr="00220167">
              <w:rPr>
                <w:rFonts w:ascii="新細明體" w:hAnsi="新細明體" w:hint="eastAsia"/>
                <w:color w:val="000000"/>
                <w:spacing w:val="10"/>
              </w:rPr>
              <w:t>公司</w:t>
            </w:r>
            <w:r w:rsidR="003F15BF" w:rsidRPr="00220167">
              <w:rPr>
                <w:rFonts w:ascii="新細明體" w:hAnsi="新細明體" w:hint="eastAsia"/>
                <w:color w:val="000000"/>
                <w:spacing w:val="10"/>
              </w:rPr>
              <w:t>以外幣</w:t>
            </w:r>
            <w:r w:rsidRPr="00220167">
              <w:rPr>
                <w:rFonts w:ascii="新細明體" w:hAnsi="新細明體" w:hint="eastAsia"/>
                <w:color w:val="000000"/>
                <w:spacing w:val="10"/>
              </w:rPr>
              <w:t>辦理外匯業務之款項收付</w:t>
            </w:r>
            <w:r w:rsidR="003F15BF" w:rsidRPr="00220167">
              <w:rPr>
                <w:rFonts w:ascii="新細明體" w:hAnsi="新細明體" w:hint="eastAsia"/>
                <w:color w:val="000000"/>
                <w:spacing w:val="10"/>
              </w:rPr>
              <w:t>者</w:t>
            </w:r>
            <w:r w:rsidRPr="00220167">
              <w:rPr>
                <w:rFonts w:ascii="新細明體" w:hAnsi="新細明體" w:hint="eastAsia"/>
                <w:color w:val="000000"/>
                <w:spacing w:val="10"/>
              </w:rPr>
              <w:t>，</w:t>
            </w:r>
            <w:r w:rsidR="00680BFC" w:rsidRPr="00220167">
              <w:rPr>
                <w:rFonts w:ascii="新細明體" w:hAnsi="新細明體" w:hint="eastAsia"/>
                <w:color w:val="000000"/>
                <w:spacing w:val="10"/>
              </w:rPr>
              <w:t>是否</w:t>
            </w:r>
            <w:r w:rsidRPr="00220167">
              <w:rPr>
                <w:rFonts w:ascii="新細明體" w:hAnsi="新細明體" w:hint="eastAsia"/>
                <w:color w:val="000000"/>
                <w:spacing w:val="10"/>
              </w:rPr>
              <w:t>由客戶依中央銀行｢外匯收支或交易申報辦法｣（以下簡稱｢申報辦法｣）向外匯指定銀行辦理結匯</w:t>
            </w:r>
            <w:r w:rsidR="00680BFC" w:rsidRPr="00220167">
              <w:rPr>
                <w:rFonts w:ascii="新細明體" w:hAnsi="新細明體" w:hint="eastAsia"/>
                <w:color w:val="000000"/>
                <w:spacing w:val="10"/>
              </w:rPr>
              <w:t>或</w:t>
            </w:r>
            <w:r w:rsidRPr="00220167">
              <w:rPr>
                <w:rFonts w:ascii="新細明體" w:hAnsi="新細明體" w:hint="eastAsia"/>
                <w:color w:val="000000"/>
                <w:spacing w:val="10"/>
              </w:rPr>
              <w:t>自</w:t>
            </w:r>
            <w:r w:rsidR="00680BFC" w:rsidRPr="00220167">
              <w:rPr>
                <w:rFonts w:ascii="新細明體" w:hAnsi="新細明體" w:hint="eastAsia"/>
                <w:color w:val="000000"/>
                <w:spacing w:val="10"/>
              </w:rPr>
              <w:t>客戶</w:t>
            </w:r>
            <w:r w:rsidRPr="00220167">
              <w:rPr>
                <w:rFonts w:ascii="新細明體" w:hAnsi="新細明體" w:hint="eastAsia"/>
                <w:color w:val="000000"/>
                <w:spacing w:val="10"/>
              </w:rPr>
              <w:t>本人</w:t>
            </w:r>
            <w:r w:rsidR="00680BFC" w:rsidRPr="00220167">
              <w:rPr>
                <w:rFonts w:ascii="新細明體" w:hAnsi="新細明體" w:hint="eastAsia"/>
                <w:color w:val="000000"/>
                <w:spacing w:val="10"/>
              </w:rPr>
              <w:t>之</w:t>
            </w:r>
            <w:r w:rsidRPr="00220167">
              <w:rPr>
                <w:rFonts w:ascii="新細明體" w:hAnsi="新細明體" w:hint="eastAsia"/>
                <w:color w:val="000000"/>
                <w:spacing w:val="10"/>
              </w:rPr>
              <w:t>外匯存款帳戶轉帳支付</w:t>
            </w:r>
            <w:r w:rsidR="00DB4E77" w:rsidRPr="00220167">
              <w:rPr>
                <w:rFonts w:ascii="新細明體" w:hAnsi="新細明體" w:hint="eastAsia"/>
                <w:color w:val="000000"/>
                <w:spacing w:val="10"/>
              </w:rPr>
              <w:t>，且未有收付款項互相抵銷，淨額結匯之情形</w:t>
            </w:r>
            <w:r w:rsidRPr="00220167">
              <w:rPr>
                <w:rFonts w:ascii="新細明體" w:hAnsi="新細明體" w:hint="eastAsia"/>
                <w:color w:val="000000"/>
                <w:spacing w:val="10"/>
              </w:rPr>
              <w:t>。</w:t>
            </w:r>
          </w:p>
          <w:p w14:paraId="427F724B" w14:textId="77777777" w:rsidR="00DB4E77" w:rsidRPr="00220167" w:rsidRDefault="003F15BF" w:rsidP="00055F43">
            <w:pPr>
              <w:pStyle w:val="ab"/>
              <w:numPr>
                <w:ilvl w:val="0"/>
                <w:numId w:val="3"/>
              </w:numPr>
              <w:adjustRightInd/>
              <w:snapToGrid w:val="0"/>
              <w:spacing w:line="400" w:lineRule="exact"/>
              <w:ind w:leftChars="0" w:left="1106" w:hanging="567"/>
              <w:jc w:val="both"/>
              <w:textAlignment w:val="auto"/>
              <w:rPr>
                <w:rFonts w:ascii="新細明體" w:hAnsi="新細明體"/>
                <w:color w:val="000000"/>
                <w:spacing w:val="10"/>
              </w:rPr>
            </w:pPr>
            <w:r w:rsidRPr="00220167">
              <w:rPr>
                <w:rFonts w:ascii="新細明體" w:hAnsi="新細明體" w:hint="eastAsia"/>
                <w:color w:val="000000"/>
                <w:spacing w:val="10"/>
              </w:rPr>
              <w:t>公司</w:t>
            </w:r>
            <w:r w:rsidR="00807DC7" w:rsidRPr="00220167">
              <w:rPr>
                <w:rFonts w:ascii="新細明體" w:hAnsi="新細明體" w:hint="eastAsia"/>
                <w:color w:val="000000"/>
                <w:spacing w:val="10"/>
              </w:rPr>
              <w:t>辦理受託買賣外國有價證券業務、以信託方式辦理涉及外匯之財富管理業務</w:t>
            </w:r>
            <w:r w:rsidR="00680BFC" w:rsidRPr="00220167">
              <w:rPr>
                <w:rFonts w:ascii="標楷體" w:eastAsia="標楷體" w:hAnsi="標楷體" w:hint="eastAsia"/>
                <w:color w:val="000000"/>
                <w:spacing w:val="10"/>
              </w:rPr>
              <w:t>、</w:t>
            </w:r>
            <w:r w:rsidR="00807DC7" w:rsidRPr="00220167">
              <w:rPr>
                <w:rFonts w:ascii="新細明體" w:hAnsi="新細明體" w:hint="eastAsia"/>
                <w:color w:val="000000"/>
                <w:spacing w:val="10"/>
              </w:rPr>
              <w:t>或擔任境外基金機構總代理人或其委任銷售機構辦理境外基金款項收付，以新臺幣申購、買回者，</w:t>
            </w:r>
            <w:r w:rsidR="00DB4E77" w:rsidRPr="00220167">
              <w:rPr>
                <w:rFonts w:ascii="新細明體" w:hAnsi="新細明體" w:hint="eastAsia"/>
                <w:color w:val="000000"/>
                <w:spacing w:val="10"/>
              </w:rPr>
              <w:t>是否</w:t>
            </w:r>
            <w:r w:rsidR="00807DC7" w:rsidRPr="00220167">
              <w:rPr>
                <w:rFonts w:ascii="新細明體" w:hAnsi="新細明體" w:hint="eastAsia"/>
                <w:color w:val="000000"/>
                <w:spacing w:val="10"/>
              </w:rPr>
              <w:t>由公司依中央銀行｢申報辦法｣向外匯指定銀行辦理結匯</w:t>
            </w:r>
            <w:r w:rsidR="00DB4E77" w:rsidRPr="00220167">
              <w:rPr>
                <w:rFonts w:ascii="新細明體" w:hAnsi="新細明體" w:hint="eastAsia"/>
                <w:color w:val="000000"/>
                <w:spacing w:val="10"/>
              </w:rPr>
              <w:t>，且未有收付款項互相抵銷，淨額結匯之情形</w:t>
            </w:r>
            <w:r w:rsidR="00807DC7" w:rsidRPr="00220167">
              <w:rPr>
                <w:rFonts w:ascii="新細明體" w:hAnsi="新細明體" w:hint="eastAsia"/>
                <w:color w:val="000000"/>
                <w:spacing w:val="10"/>
              </w:rPr>
              <w:t>。</w:t>
            </w:r>
          </w:p>
          <w:p w14:paraId="2E50788B" w14:textId="77777777" w:rsidR="00E44949" w:rsidRPr="00220167" w:rsidRDefault="00E8318A" w:rsidP="00E44949">
            <w:pPr>
              <w:pStyle w:val="ab"/>
              <w:numPr>
                <w:ilvl w:val="0"/>
                <w:numId w:val="3"/>
              </w:numPr>
              <w:adjustRightInd/>
              <w:snapToGrid w:val="0"/>
              <w:spacing w:line="400" w:lineRule="exact"/>
              <w:ind w:leftChars="0" w:left="1106" w:hanging="567"/>
              <w:jc w:val="both"/>
              <w:textAlignment w:val="auto"/>
              <w:rPr>
                <w:rFonts w:ascii="新細明體" w:hAnsi="新細明體"/>
                <w:color w:val="000000"/>
                <w:spacing w:val="10"/>
              </w:rPr>
            </w:pPr>
            <w:r w:rsidRPr="00220167">
              <w:rPr>
                <w:rFonts w:ascii="新細明體" w:hAnsi="新細明體" w:hint="eastAsia"/>
                <w:color w:val="000000"/>
                <w:spacing w:val="10"/>
              </w:rPr>
              <w:t>公司從事外幣有價證券附條件交易所取得之外幣資金是否未結售為新臺幣，且其到期交割外幣</w:t>
            </w:r>
            <w:r w:rsidRPr="00220167">
              <w:rPr>
                <w:rFonts w:ascii="新細明體" w:hAnsi="新細明體" w:hint="eastAsia"/>
                <w:color w:val="000000"/>
                <w:spacing w:val="10"/>
              </w:rPr>
              <w:lastRenderedPageBreak/>
              <w:t>資金來源是否未以新臺幣結購為之。</w:t>
            </w:r>
          </w:p>
          <w:p w14:paraId="602D4968" w14:textId="34B5D427" w:rsidR="00004942" w:rsidRPr="00220167" w:rsidRDefault="00F37141" w:rsidP="00004942">
            <w:pPr>
              <w:pStyle w:val="ab"/>
              <w:numPr>
                <w:ilvl w:val="0"/>
                <w:numId w:val="3"/>
              </w:numPr>
              <w:adjustRightInd/>
              <w:snapToGrid w:val="0"/>
              <w:spacing w:line="400" w:lineRule="exact"/>
              <w:ind w:leftChars="0" w:left="1106" w:hanging="567"/>
              <w:jc w:val="both"/>
              <w:textAlignment w:val="auto"/>
              <w:rPr>
                <w:rFonts w:ascii="新細明體" w:hAnsi="新細明體"/>
                <w:color w:val="000000"/>
                <w:spacing w:val="10"/>
              </w:rPr>
            </w:pPr>
            <w:r w:rsidRPr="00220167">
              <w:rPr>
                <w:rFonts w:ascii="新細明體" w:hAnsi="新細明體" w:hint="eastAsia"/>
                <w:color w:val="000000" w:themeColor="text1"/>
                <w:spacing w:val="20"/>
                <w:szCs w:val="24"/>
              </w:rPr>
              <w:t>公司</w:t>
            </w:r>
            <w:r w:rsidR="00E44949" w:rsidRPr="00220167">
              <w:rPr>
                <w:rFonts w:ascii="新細明體" w:hAnsi="新細明體" w:hint="eastAsia"/>
                <w:color w:val="000000" w:themeColor="text1"/>
                <w:spacing w:val="20"/>
                <w:szCs w:val="24"/>
              </w:rPr>
              <w:t>外幣風險部位（含衍生性金融商品），</w:t>
            </w:r>
            <w:r w:rsidRPr="00220167">
              <w:rPr>
                <w:rFonts w:ascii="新細明體" w:hAnsi="新細明體" w:hint="eastAsia"/>
                <w:color w:val="000000" w:themeColor="text1"/>
                <w:spacing w:val="20"/>
                <w:szCs w:val="24"/>
              </w:rPr>
              <w:t>是否未</w:t>
            </w:r>
            <w:r w:rsidR="00E44949" w:rsidRPr="00220167">
              <w:rPr>
                <w:rFonts w:ascii="新細明體" w:hAnsi="新細明體" w:hint="eastAsia"/>
                <w:color w:val="000000" w:themeColor="text1"/>
                <w:spacing w:val="20"/>
                <w:szCs w:val="24"/>
              </w:rPr>
              <w:t>超過最近期經會計師查核簽證之財務報告淨值之百分之十五。</w:t>
            </w:r>
          </w:p>
          <w:p w14:paraId="4465FD9D" w14:textId="02438B25" w:rsidR="00E44949" w:rsidRPr="00220167" w:rsidRDefault="00004942" w:rsidP="00004942">
            <w:pPr>
              <w:pStyle w:val="ab"/>
              <w:numPr>
                <w:ilvl w:val="0"/>
                <w:numId w:val="3"/>
              </w:numPr>
              <w:adjustRightInd/>
              <w:snapToGrid w:val="0"/>
              <w:spacing w:line="400" w:lineRule="exact"/>
              <w:ind w:leftChars="0" w:left="1106" w:hanging="567"/>
              <w:jc w:val="both"/>
              <w:textAlignment w:val="auto"/>
              <w:rPr>
                <w:rFonts w:ascii="新細明體" w:hAnsi="新細明體"/>
                <w:color w:val="000000"/>
                <w:spacing w:val="10"/>
              </w:rPr>
            </w:pPr>
            <w:r w:rsidRPr="00220167">
              <w:rPr>
                <w:rFonts w:ascii="細明體" w:eastAsia="細明體" w:hAnsi="細明體" w:cs="細明體" w:hint="eastAsia"/>
                <w:color w:val="000000" w:themeColor="text1"/>
                <w:spacing w:val="20"/>
                <w:szCs w:val="24"/>
              </w:rPr>
              <w:t>公司</w:t>
            </w:r>
            <w:r w:rsidRPr="00220167">
              <w:rPr>
                <w:rFonts w:ascii="新細明體" w:hAnsi="新細明體" w:hint="eastAsia"/>
                <w:color w:val="000000" w:themeColor="text1"/>
                <w:spacing w:val="20"/>
                <w:szCs w:val="24"/>
              </w:rPr>
              <w:t>辦理外匯業務，是否於每月十日前將外幣風險部位報表申報櫃檯買賣中心。</w:t>
            </w:r>
          </w:p>
          <w:p w14:paraId="17BF39EB" w14:textId="77777777" w:rsidR="00807DC7" w:rsidRPr="00220167" w:rsidRDefault="00807DC7" w:rsidP="00EA5338">
            <w:pPr>
              <w:pStyle w:val="ab"/>
              <w:numPr>
                <w:ilvl w:val="1"/>
                <w:numId w:val="2"/>
              </w:numPr>
              <w:tabs>
                <w:tab w:val="left" w:pos="527"/>
              </w:tabs>
              <w:spacing w:line="400" w:lineRule="exact"/>
              <w:ind w:leftChars="0" w:rightChars="47" w:right="113" w:hanging="1123"/>
              <w:jc w:val="both"/>
              <w:rPr>
                <w:rFonts w:ascii="新細明體"/>
                <w:color w:val="000000"/>
                <w:spacing w:val="10"/>
              </w:rPr>
            </w:pPr>
            <w:r w:rsidRPr="00220167">
              <w:rPr>
                <w:rFonts w:ascii="新細明體" w:hint="eastAsia"/>
                <w:color w:val="000000"/>
                <w:spacing w:val="10"/>
              </w:rPr>
              <w:t>涉及外匯</w:t>
            </w:r>
            <w:r w:rsidR="00365F46" w:rsidRPr="00220167">
              <w:rPr>
                <w:rFonts w:ascii="新細明體" w:hint="eastAsia"/>
                <w:color w:val="000000"/>
                <w:spacing w:val="10"/>
              </w:rPr>
              <w:t>之證券相關業務</w:t>
            </w:r>
            <w:r w:rsidRPr="00220167">
              <w:rPr>
                <w:rFonts w:ascii="新細明體" w:hint="eastAsia"/>
                <w:color w:val="000000"/>
                <w:spacing w:val="10"/>
              </w:rPr>
              <w:t>：</w:t>
            </w:r>
          </w:p>
          <w:p w14:paraId="1E1DA398" w14:textId="77777777" w:rsidR="002C0247" w:rsidRPr="00220167" w:rsidRDefault="002C0247" w:rsidP="002C0247">
            <w:pPr>
              <w:pStyle w:val="ab"/>
              <w:numPr>
                <w:ilvl w:val="0"/>
                <w:numId w:val="4"/>
              </w:numPr>
              <w:ind w:leftChars="0" w:left="1106" w:hanging="567"/>
              <w:rPr>
                <w:rFonts w:ascii="新細明體"/>
                <w:color w:val="000000"/>
                <w:spacing w:val="10"/>
              </w:rPr>
            </w:pPr>
            <w:r w:rsidRPr="00220167">
              <w:rPr>
                <w:rFonts w:ascii="新細明體" w:hint="eastAsia"/>
                <w:color w:val="000000"/>
                <w:spacing w:val="10"/>
              </w:rPr>
              <w:t>公司發行之國內認購(售)權證，以連結外國證券交易市場之外國證券或指數為標的者，其範圍是否符合金管會相關規定。</w:t>
            </w:r>
          </w:p>
          <w:p w14:paraId="7219D309" w14:textId="77777777" w:rsidR="00855E34" w:rsidRPr="00220167" w:rsidRDefault="002C0247" w:rsidP="002C0247">
            <w:pPr>
              <w:pStyle w:val="ab"/>
              <w:numPr>
                <w:ilvl w:val="0"/>
                <w:numId w:val="4"/>
              </w:numPr>
              <w:ind w:leftChars="0" w:left="1106" w:hanging="567"/>
              <w:rPr>
                <w:rFonts w:ascii="新細明體"/>
                <w:color w:val="000000"/>
                <w:spacing w:val="10"/>
              </w:rPr>
            </w:pPr>
            <w:r w:rsidRPr="00220167">
              <w:rPr>
                <w:rFonts w:ascii="新細明體" w:hint="eastAsia"/>
                <w:color w:val="000000"/>
                <w:spacing w:val="10"/>
              </w:rPr>
              <w:t>公司發行之海外認購(售)權證，以國內證券、指數為標的者，是否為國內股票或其組合、國內指數股票型證券信託基金、境外指數股票型基金及臺灣存託憑證。</w:t>
            </w:r>
          </w:p>
          <w:p w14:paraId="63C1F1C9" w14:textId="77777777" w:rsidR="004B2FF6" w:rsidRPr="00220167" w:rsidRDefault="00807DC7" w:rsidP="00055F43">
            <w:pPr>
              <w:pStyle w:val="ab"/>
              <w:numPr>
                <w:ilvl w:val="0"/>
                <w:numId w:val="4"/>
              </w:numPr>
              <w:spacing w:line="400" w:lineRule="exact"/>
              <w:ind w:leftChars="0" w:left="1106" w:rightChars="47" w:right="113" w:hanging="567"/>
              <w:jc w:val="both"/>
              <w:rPr>
                <w:rFonts w:ascii="新細明體"/>
                <w:color w:val="000000"/>
                <w:spacing w:val="10"/>
              </w:rPr>
            </w:pPr>
            <w:r w:rsidRPr="00220167">
              <w:rPr>
                <w:rFonts w:ascii="新細明體" w:hint="eastAsia"/>
                <w:color w:val="000000"/>
                <w:spacing w:val="10"/>
              </w:rPr>
              <w:t>公司擔任國內外幣計價指數股票型基金</w:t>
            </w:r>
            <w:r w:rsidRPr="00220167">
              <w:rPr>
                <w:rFonts w:ascii="新細明體" w:hAnsi="新細明體" w:hint="eastAsia"/>
                <w:color w:val="000000"/>
                <w:spacing w:val="10"/>
              </w:rPr>
              <w:t>（</w:t>
            </w:r>
            <w:r w:rsidRPr="00220167">
              <w:rPr>
                <w:rFonts w:ascii="新細明體" w:hAnsi="新細明體"/>
                <w:color w:val="000000"/>
                <w:spacing w:val="10"/>
              </w:rPr>
              <w:t>ETF</w:t>
            </w:r>
            <w:r w:rsidRPr="00220167">
              <w:rPr>
                <w:rFonts w:ascii="新細明體" w:hAnsi="新細明體" w:hint="eastAsia"/>
                <w:color w:val="000000"/>
                <w:spacing w:val="10"/>
              </w:rPr>
              <w:t>）之參與證券商，受理(經紀)</w:t>
            </w:r>
            <w:r w:rsidRPr="00220167">
              <w:rPr>
                <w:rFonts w:ascii="新細明體" w:hint="eastAsia"/>
                <w:color w:val="000000"/>
                <w:spacing w:val="10"/>
              </w:rPr>
              <w:t>投資人下單買入外幣計價ETF</w:t>
            </w:r>
            <w:r w:rsidR="008C5E3E" w:rsidRPr="00220167">
              <w:rPr>
                <w:rFonts w:ascii="新細明體" w:hint="eastAsia"/>
                <w:color w:val="000000"/>
                <w:spacing w:val="10"/>
              </w:rPr>
              <w:t>未成交時，是否</w:t>
            </w:r>
            <w:r w:rsidRPr="00220167">
              <w:rPr>
                <w:rFonts w:ascii="新細明體" w:hint="eastAsia"/>
                <w:color w:val="000000"/>
                <w:spacing w:val="10"/>
              </w:rPr>
              <w:t>於交易日之次營業日返還</w:t>
            </w:r>
            <w:r w:rsidR="008C5E3E" w:rsidRPr="00220167">
              <w:rPr>
                <w:rFonts w:ascii="新細明體" w:hint="eastAsia"/>
                <w:color w:val="000000"/>
                <w:spacing w:val="10"/>
              </w:rPr>
              <w:t>向投資人預收之款項</w:t>
            </w:r>
            <w:r w:rsidRPr="00220167">
              <w:rPr>
                <w:rFonts w:ascii="新細明體" w:hint="eastAsia"/>
                <w:color w:val="000000"/>
                <w:spacing w:val="10"/>
              </w:rPr>
              <w:t>。</w:t>
            </w:r>
          </w:p>
          <w:p w14:paraId="22658D0E" w14:textId="77777777" w:rsidR="00061FD6" w:rsidRPr="00220167" w:rsidRDefault="00807DC7" w:rsidP="00055F43">
            <w:pPr>
              <w:pStyle w:val="ab"/>
              <w:numPr>
                <w:ilvl w:val="0"/>
                <w:numId w:val="4"/>
              </w:numPr>
              <w:spacing w:line="400" w:lineRule="exact"/>
              <w:ind w:leftChars="0" w:left="1106" w:rightChars="47" w:right="113" w:hanging="567"/>
              <w:jc w:val="both"/>
              <w:rPr>
                <w:rFonts w:ascii="新細明體" w:hAnsi="新細明體"/>
                <w:color w:val="000000"/>
                <w:spacing w:val="10"/>
              </w:rPr>
            </w:pPr>
            <w:r w:rsidRPr="00220167">
              <w:rPr>
                <w:rFonts w:ascii="新細明體" w:hint="eastAsia"/>
                <w:color w:val="000000"/>
                <w:spacing w:val="10"/>
              </w:rPr>
              <w:t>公司兼營信託業辦理涉及外匯之特定或指定單</w:t>
            </w:r>
            <w:r w:rsidRPr="00220167">
              <w:rPr>
                <w:rFonts w:ascii="新細明體" w:hint="eastAsia"/>
                <w:color w:val="000000"/>
                <w:spacing w:val="10"/>
              </w:rPr>
              <w:lastRenderedPageBreak/>
              <w:t>獨管理運用金錢信託辦理財富管理業務</w:t>
            </w:r>
            <w:r w:rsidRPr="00220167">
              <w:rPr>
                <w:rFonts w:ascii="新細明體" w:hAnsi="新細明體" w:hint="eastAsia"/>
                <w:color w:val="000000"/>
                <w:spacing w:val="10"/>
              </w:rPr>
              <w:t>，其委託人資格</w:t>
            </w:r>
            <w:r w:rsidR="00027C6F" w:rsidRPr="00220167">
              <w:rPr>
                <w:rFonts w:ascii="新細明體" w:hAnsi="新細明體" w:hint="eastAsia"/>
                <w:color w:val="000000"/>
                <w:spacing w:val="10"/>
              </w:rPr>
              <w:t>是否</w:t>
            </w:r>
            <w:r w:rsidR="0072115E" w:rsidRPr="00220167">
              <w:rPr>
                <w:rFonts w:ascii="新細明體" w:hAnsi="新細明體" w:hint="eastAsia"/>
                <w:color w:val="000000"/>
                <w:spacing w:val="10"/>
              </w:rPr>
              <w:t>符合</w:t>
            </w:r>
            <w:r w:rsidRPr="00220167">
              <w:rPr>
                <w:rFonts w:ascii="新細明體" w:hAnsi="新細明體" w:hint="eastAsia"/>
                <w:color w:val="000000"/>
                <w:spacing w:val="10"/>
              </w:rPr>
              <w:t>｢銀行業辦理外匯業務作業規範｣第九點第一款及第十點第一款</w:t>
            </w:r>
            <w:r w:rsidR="0072115E" w:rsidRPr="00220167">
              <w:rPr>
                <w:rFonts w:ascii="新細明體" w:hAnsi="新細明體" w:hint="eastAsia"/>
                <w:color w:val="000000"/>
                <w:spacing w:val="10"/>
              </w:rPr>
              <w:t>規定。</w:t>
            </w:r>
          </w:p>
          <w:p w14:paraId="2CE10E2E" w14:textId="77777777" w:rsidR="00807DC7" w:rsidRPr="00220167" w:rsidRDefault="0072115E" w:rsidP="00055F43">
            <w:pPr>
              <w:pStyle w:val="ab"/>
              <w:numPr>
                <w:ilvl w:val="0"/>
                <w:numId w:val="4"/>
              </w:numPr>
              <w:spacing w:line="400" w:lineRule="exact"/>
              <w:ind w:leftChars="0" w:left="1106" w:rightChars="47" w:right="113" w:hanging="567"/>
              <w:jc w:val="both"/>
              <w:rPr>
                <w:rFonts w:ascii="新細明體" w:hAnsi="新細明體"/>
                <w:color w:val="000000"/>
                <w:spacing w:val="10"/>
              </w:rPr>
            </w:pPr>
            <w:r w:rsidRPr="00220167">
              <w:rPr>
                <w:rFonts w:ascii="新細明體" w:hint="eastAsia"/>
                <w:color w:val="000000"/>
                <w:spacing w:val="10"/>
              </w:rPr>
              <w:t>公司辦理新臺幣特定或指定金錢信託運用於涉及外匯之投資</w:t>
            </w:r>
            <w:r w:rsidRPr="00220167">
              <w:rPr>
                <w:rFonts w:ascii="新細明體" w:hAnsi="新細明體" w:hint="eastAsia"/>
                <w:color w:val="000000"/>
                <w:spacing w:val="10"/>
              </w:rPr>
              <w:t>，</w:t>
            </w:r>
            <w:r w:rsidR="00807DC7" w:rsidRPr="00220167">
              <w:rPr>
                <w:rFonts w:ascii="新細明體" w:hint="eastAsia"/>
                <w:color w:val="000000"/>
                <w:spacing w:val="10"/>
              </w:rPr>
              <w:t>同一信託帳戶外幣計價標的買進或賣出涉及新臺幣結匯</w:t>
            </w:r>
            <w:r w:rsidR="00860964" w:rsidRPr="00220167">
              <w:rPr>
                <w:rFonts w:ascii="新細明體" w:hint="eastAsia"/>
                <w:color w:val="000000"/>
                <w:spacing w:val="10"/>
              </w:rPr>
              <w:t>者</w:t>
            </w:r>
            <w:r w:rsidR="00807DC7" w:rsidRPr="00220167">
              <w:rPr>
                <w:rFonts w:ascii="新細明體" w:hint="eastAsia"/>
                <w:color w:val="000000"/>
                <w:spacing w:val="10"/>
              </w:rPr>
              <w:t>，</w:t>
            </w:r>
            <w:r w:rsidR="00860964" w:rsidRPr="00220167">
              <w:rPr>
                <w:rFonts w:ascii="新細明體" w:hint="eastAsia"/>
                <w:color w:val="000000"/>
                <w:spacing w:val="10"/>
              </w:rPr>
              <w:t>除</w:t>
            </w:r>
            <w:r w:rsidR="00807DC7" w:rsidRPr="00220167">
              <w:rPr>
                <w:rFonts w:ascii="新細明體" w:hint="eastAsia"/>
                <w:color w:val="000000"/>
                <w:spacing w:val="10"/>
              </w:rPr>
              <w:t>同日買、賣，或先行賣出並於交割日前買進所產生應收(付)金額，得</w:t>
            </w:r>
            <w:r w:rsidR="00860964" w:rsidRPr="00220167">
              <w:rPr>
                <w:rFonts w:ascii="新細明體" w:hint="eastAsia"/>
                <w:color w:val="000000"/>
                <w:spacing w:val="10"/>
              </w:rPr>
              <w:t>依委託人指定採</w:t>
            </w:r>
            <w:r w:rsidR="00807DC7" w:rsidRPr="00220167">
              <w:rPr>
                <w:rFonts w:ascii="新細明體" w:hint="eastAsia"/>
                <w:color w:val="000000"/>
                <w:spacing w:val="10"/>
              </w:rPr>
              <w:t>淨額結購</w:t>
            </w:r>
            <w:r w:rsidR="00860964" w:rsidRPr="00220167">
              <w:rPr>
                <w:rFonts w:ascii="新細明體" w:hint="eastAsia"/>
                <w:color w:val="000000"/>
                <w:spacing w:val="10"/>
              </w:rPr>
              <w:t>(</w:t>
            </w:r>
            <w:r w:rsidR="00807DC7" w:rsidRPr="00220167">
              <w:rPr>
                <w:rFonts w:ascii="新細明體" w:hint="eastAsia"/>
                <w:color w:val="000000"/>
                <w:spacing w:val="10"/>
              </w:rPr>
              <w:t>售</w:t>
            </w:r>
            <w:r w:rsidR="00860964" w:rsidRPr="00220167">
              <w:rPr>
                <w:rFonts w:ascii="新細明體" w:hint="eastAsia"/>
                <w:color w:val="000000"/>
                <w:spacing w:val="10"/>
              </w:rPr>
              <w:t>)外</w:t>
            </w:r>
            <w:r w:rsidR="00860964" w:rsidRPr="00220167">
              <w:rPr>
                <w:rFonts w:ascii="新細明體" w:hAnsi="新細明體" w:hint="eastAsia"/>
                <w:color w:val="000000"/>
                <w:spacing w:val="10"/>
              </w:rPr>
              <w:t>，</w:t>
            </w:r>
            <w:r w:rsidR="00860964" w:rsidRPr="00220167">
              <w:rPr>
                <w:rFonts w:ascii="新細明體" w:hint="eastAsia"/>
                <w:color w:val="000000"/>
                <w:spacing w:val="10"/>
              </w:rPr>
              <w:t>是否</w:t>
            </w:r>
            <w:r w:rsidR="00807DC7" w:rsidRPr="00220167">
              <w:rPr>
                <w:rFonts w:ascii="新細明體" w:hint="eastAsia"/>
                <w:spacing w:val="10"/>
              </w:rPr>
              <w:t>由公司透過外匯指定銀行或</w:t>
            </w:r>
            <w:r w:rsidR="00375718" w:rsidRPr="00220167">
              <w:rPr>
                <w:rFonts w:cs="Arial Unicode MS" w:hint="eastAsia"/>
              </w:rPr>
              <w:t>同一公司為</w:t>
            </w:r>
            <w:r w:rsidR="009C7A3A" w:rsidRPr="00220167">
              <w:rPr>
                <w:rFonts w:cs="Arial Unicode MS" w:hint="eastAsia"/>
              </w:rPr>
              <w:t>外匯證券商者</w:t>
            </w:r>
            <w:r w:rsidR="00807DC7" w:rsidRPr="00220167">
              <w:rPr>
                <w:rFonts w:ascii="新細明體" w:hint="eastAsia"/>
                <w:spacing w:val="10"/>
              </w:rPr>
              <w:t>總額辦理</w:t>
            </w:r>
            <w:r w:rsidR="00860964" w:rsidRPr="00220167">
              <w:rPr>
                <w:rFonts w:ascii="新細明體" w:hAnsi="新細明體" w:hint="eastAsia"/>
                <w:spacing w:val="10"/>
              </w:rPr>
              <w:t>。</w:t>
            </w:r>
          </w:p>
          <w:p w14:paraId="50E9C81C" w14:textId="77777777" w:rsidR="00807DC7" w:rsidRPr="00220167" w:rsidRDefault="00807DC7" w:rsidP="008C3626">
            <w:pPr>
              <w:pStyle w:val="ab"/>
              <w:numPr>
                <w:ilvl w:val="1"/>
                <w:numId w:val="2"/>
              </w:numPr>
              <w:tabs>
                <w:tab w:val="left" w:pos="527"/>
              </w:tabs>
              <w:spacing w:line="400" w:lineRule="exact"/>
              <w:ind w:leftChars="0" w:rightChars="47" w:right="113" w:hanging="1151"/>
              <w:jc w:val="both"/>
              <w:rPr>
                <w:rFonts w:ascii="新細明體"/>
                <w:color w:val="000000"/>
                <w:spacing w:val="10"/>
              </w:rPr>
            </w:pPr>
            <w:r w:rsidRPr="00220167">
              <w:rPr>
                <w:rFonts w:hint="eastAsia"/>
              </w:rPr>
              <w:t>與證券業務相關之即期外匯交易</w:t>
            </w:r>
            <w:r w:rsidRPr="00220167">
              <w:rPr>
                <w:rFonts w:ascii="新細明體" w:hint="eastAsia"/>
                <w:color w:val="000000"/>
                <w:spacing w:val="10"/>
              </w:rPr>
              <w:t>：</w:t>
            </w:r>
          </w:p>
          <w:p w14:paraId="33AECC5D" w14:textId="77777777" w:rsidR="00807DC7" w:rsidRPr="00220167" w:rsidRDefault="009865B6" w:rsidP="009865B6">
            <w:pPr>
              <w:numPr>
                <w:ilvl w:val="0"/>
                <w:numId w:val="5"/>
              </w:numPr>
              <w:tabs>
                <w:tab w:val="left" w:pos="822"/>
              </w:tabs>
              <w:spacing w:line="400" w:lineRule="exact"/>
              <w:ind w:leftChars="165" w:left="1181" w:rightChars="47" w:right="113" w:hangingChars="327" w:hanging="785"/>
              <w:jc w:val="both"/>
              <w:rPr>
                <w:rFonts w:ascii="新細明體"/>
                <w:color w:val="000000"/>
                <w:spacing w:val="10"/>
              </w:rPr>
            </w:pPr>
            <w:r w:rsidRPr="00220167">
              <w:rPr>
                <w:rFonts w:cs="Arial Unicode MS" w:hint="eastAsia"/>
              </w:rPr>
              <w:t>外匯證券商</w:t>
            </w:r>
            <w:r w:rsidR="006C0D2F" w:rsidRPr="00220167">
              <w:rPr>
                <w:rFonts w:ascii="新細明體" w:hint="eastAsia"/>
                <w:color w:val="000000"/>
                <w:spacing w:val="10"/>
              </w:rPr>
              <w:t>是否</w:t>
            </w:r>
            <w:r w:rsidR="00807DC7" w:rsidRPr="00220167">
              <w:rPr>
                <w:rFonts w:ascii="新細明體" w:hint="eastAsia"/>
                <w:color w:val="000000"/>
                <w:spacing w:val="10"/>
              </w:rPr>
              <w:t>將涉及新臺幣之外匯交易按日填報「外匯部位日報表」，</w:t>
            </w:r>
            <w:r w:rsidR="004850A0" w:rsidRPr="00220167">
              <w:rPr>
                <w:rFonts w:ascii="新細明體" w:hint="eastAsia"/>
                <w:color w:val="000000"/>
                <w:spacing w:val="10"/>
              </w:rPr>
              <w:t>並</w:t>
            </w:r>
            <w:r w:rsidR="00807DC7" w:rsidRPr="00220167">
              <w:rPr>
                <w:rFonts w:ascii="新細明體" w:hint="eastAsia"/>
                <w:color w:val="000000"/>
                <w:spacing w:val="10"/>
              </w:rPr>
              <w:t>與其內部帳載或外匯交易資料檔之外匯部位逐日勾稽核對</w:t>
            </w:r>
            <w:r w:rsidR="006C0D2F" w:rsidRPr="00220167">
              <w:rPr>
                <w:rFonts w:ascii="新細明體" w:hAnsi="新細明體" w:hint="eastAsia"/>
                <w:color w:val="000000"/>
                <w:spacing w:val="10"/>
              </w:rPr>
              <w:t>，</w:t>
            </w:r>
            <w:r w:rsidR="006C0D2F" w:rsidRPr="00220167">
              <w:rPr>
                <w:rFonts w:ascii="新細明體" w:hint="eastAsia"/>
                <w:color w:val="000000"/>
                <w:spacing w:val="10"/>
              </w:rPr>
              <w:t>且</w:t>
            </w:r>
            <w:r w:rsidR="00807DC7" w:rsidRPr="00220167">
              <w:rPr>
                <w:rFonts w:ascii="新細明體" w:hint="eastAsia"/>
                <w:color w:val="000000"/>
                <w:spacing w:val="10"/>
              </w:rPr>
              <w:t>於營業結束後</w:t>
            </w:r>
            <w:r w:rsidR="004850A0" w:rsidRPr="00220167">
              <w:rPr>
                <w:rFonts w:ascii="新細明體" w:hint="eastAsia"/>
                <w:color w:val="000000"/>
                <w:spacing w:val="10"/>
              </w:rPr>
              <w:t>將當日外匯部位預估數字</w:t>
            </w:r>
            <w:r w:rsidR="004850A0" w:rsidRPr="00220167">
              <w:rPr>
                <w:rFonts w:ascii="新細明體" w:hAnsi="新細明體" w:hint="eastAsia"/>
                <w:color w:val="000000"/>
                <w:spacing w:val="10"/>
              </w:rPr>
              <w:t>，</w:t>
            </w:r>
            <w:r w:rsidR="00807DC7" w:rsidRPr="00220167">
              <w:rPr>
                <w:rFonts w:ascii="新細明體" w:hint="eastAsia"/>
                <w:color w:val="000000"/>
                <w:spacing w:val="10"/>
              </w:rPr>
              <w:t>以電話通報中央銀行外匯局。</w:t>
            </w:r>
          </w:p>
          <w:p w14:paraId="53E2DEBB" w14:textId="77777777" w:rsidR="00807DC7" w:rsidRPr="00220167" w:rsidRDefault="008A70ED" w:rsidP="008A70ED">
            <w:pPr>
              <w:numPr>
                <w:ilvl w:val="0"/>
                <w:numId w:val="5"/>
              </w:numPr>
              <w:tabs>
                <w:tab w:val="left" w:pos="822"/>
              </w:tabs>
              <w:spacing w:line="400" w:lineRule="exact"/>
              <w:ind w:leftChars="165" w:left="1181" w:rightChars="47" w:right="113" w:hangingChars="327" w:hanging="785"/>
              <w:jc w:val="both"/>
              <w:rPr>
                <w:rFonts w:ascii="新細明體"/>
                <w:color w:val="000000"/>
                <w:spacing w:val="10"/>
              </w:rPr>
            </w:pPr>
            <w:r w:rsidRPr="00220167">
              <w:rPr>
                <w:rFonts w:cs="Arial Unicode MS" w:hint="eastAsia"/>
              </w:rPr>
              <w:t>外匯證券商</w:t>
            </w:r>
            <w:r w:rsidR="00CA3ECE" w:rsidRPr="00220167">
              <w:rPr>
                <w:rFonts w:ascii="新細明體" w:hAnsi="新細明體" w:hint="eastAsia"/>
                <w:color w:val="000000"/>
                <w:spacing w:val="10"/>
              </w:rPr>
              <w:t>是否依規定時間內</w:t>
            </w:r>
            <w:r w:rsidR="00807DC7" w:rsidRPr="00220167">
              <w:rPr>
                <w:rFonts w:ascii="新細明體" w:hint="eastAsia"/>
                <w:color w:val="000000"/>
                <w:spacing w:val="10"/>
              </w:rPr>
              <w:t>將</w:t>
            </w:r>
            <w:r w:rsidR="00CA3ECE" w:rsidRPr="00220167">
              <w:rPr>
                <w:rFonts w:ascii="新細明體" w:hint="eastAsia"/>
                <w:color w:val="000000"/>
                <w:spacing w:val="10"/>
              </w:rPr>
              <w:t>下列</w:t>
            </w:r>
            <w:r w:rsidR="00807DC7" w:rsidRPr="00220167">
              <w:rPr>
                <w:rFonts w:ascii="新細明體" w:hint="eastAsia"/>
                <w:color w:val="000000"/>
                <w:spacing w:val="10"/>
              </w:rPr>
              <w:t>資料傳送至中央銀行之外匯資料處理系統</w:t>
            </w:r>
            <w:r w:rsidR="00807DC7" w:rsidRPr="00220167">
              <w:rPr>
                <w:rFonts w:ascii="標楷體" w:eastAsia="標楷體" w:hAnsi="標楷體" w:hint="eastAsia"/>
                <w:color w:val="000000"/>
                <w:spacing w:val="10"/>
              </w:rPr>
              <w:t>：</w:t>
            </w:r>
          </w:p>
          <w:p w14:paraId="418788B2" w14:textId="77777777" w:rsidR="00807DC7" w:rsidRPr="00220167" w:rsidRDefault="00CA3ECE" w:rsidP="00055F43">
            <w:pPr>
              <w:pStyle w:val="ab"/>
              <w:numPr>
                <w:ilvl w:val="0"/>
                <w:numId w:val="6"/>
              </w:numPr>
              <w:tabs>
                <w:tab w:val="left" w:pos="527"/>
              </w:tabs>
              <w:spacing w:line="400" w:lineRule="exact"/>
              <w:ind w:leftChars="0" w:rightChars="47" w:right="113"/>
              <w:jc w:val="both"/>
              <w:rPr>
                <w:rFonts w:ascii="新細明體"/>
                <w:color w:val="000000"/>
                <w:spacing w:val="10"/>
              </w:rPr>
            </w:pPr>
            <w:r w:rsidRPr="00220167">
              <w:rPr>
                <w:rFonts w:ascii="新細明體" w:hint="eastAsia"/>
                <w:color w:val="000000"/>
                <w:spacing w:val="10"/>
              </w:rPr>
              <w:t>於次營業日中午十二時前，傳送前一營業日</w:t>
            </w:r>
            <w:r w:rsidR="00807DC7" w:rsidRPr="00220167">
              <w:rPr>
                <w:rFonts w:ascii="新細明體" w:hint="eastAsia"/>
                <w:color w:val="000000"/>
                <w:spacing w:val="10"/>
              </w:rPr>
              <w:t>辦理各項外匯業務產生之外匯收支或交易，涉及新臺幣結匯掣發之買(賣)匯水單或未涉及新臺幣結匯掣發之其他交易憑證</w:t>
            </w:r>
            <w:r w:rsidR="00807DC7" w:rsidRPr="00220167">
              <w:rPr>
                <w:rFonts w:ascii="新細明體" w:hAnsi="新細明體" w:hint="eastAsia"/>
                <w:color w:val="000000"/>
                <w:spacing w:val="10"/>
              </w:rPr>
              <w:t>，</w:t>
            </w:r>
            <w:r w:rsidR="00807DC7" w:rsidRPr="00220167">
              <w:rPr>
                <w:rFonts w:ascii="新細明體" w:hint="eastAsia"/>
                <w:color w:val="000000"/>
                <w:spacing w:val="10"/>
              </w:rPr>
              <w:t>以</w:t>
            </w:r>
            <w:r w:rsidR="00807DC7" w:rsidRPr="00220167">
              <w:rPr>
                <w:rFonts w:ascii="新細明體" w:hAnsi="新細明體" w:hint="eastAsia"/>
                <w:color w:val="000000"/>
                <w:spacing w:val="10"/>
              </w:rPr>
              <w:t>及外匯收入(支出)交易日報</w:t>
            </w:r>
            <w:r w:rsidRPr="00220167">
              <w:rPr>
                <w:rFonts w:ascii="新細明體" w:hAnsi="新細明體" w:hint="eastAsia"/>
                <w:color w:val="000000"/>
                <w:spacing w:val="10"/>
              </w:rPr>
              <w:t>等</w:t>
            </w:r>
            <w:r w:rsidR="00807DC7" w:rsidRPr="00220167">
              <w:rPr>
                <w:rFonts w:ascii="新細明體" w:hAnsi="新細明體" w:hint="eastAsia"/>
                <w:color w:val="000000"/>
                <w:spacing w:val="10"/>
              </w:rPr>
              <w:t>。</w:t>
            </w:r>
          </w:p>
          <w:p w14:paraId="0793E990" w14:textId="77777777" w:rsidR="00807DC7" w:rsidRPr="00220167" w:rsidRDefault="00CA3ECE" w:rsidP="00055F43">
            <w:pPr>
              <w:pStyle w:val="ab"/>
              <w:numPr>
                <w:ilvl w:val="0"/>
                <w:numId w:val="6"/>
              </w:numPr>
              <w:tabs>
                <w:tab w:val="left" w:pos="527"/>
              </w:tabs>
              <w:spacing w:line="400" w:lineRule="exact"/>
              <w:ind w:leftChars="0" w:rightChars="47" w:right="113"/>
              <w:jc w:val="both"/>
              <w:rPr>
                <w:rFonts w:ascii="新細明體"/>
                <w:color w:val="000000"/>
                <w:spacing w:val="10"/>
              </w:rPr>
            </w:pPr>
            <w:r w:rsidRPr="00220167">
              <w:rPr>
                <w:rFonts w:ascii="新細明體" w:hint="eastAsia"/>
                <w:color w:val="000000"/>
                <w:spacing w:val="10"/>
              </w:rPr>
              <w:t>於訂約日立即傳送當日</w:t>
            </w:r>
            <w:r w:rsidR="00807DC7" w:rsidRPr="00220167">
              <w:rPr>
                <w:rFonts w:ascii="新細明體" w:hint="eastAsia"/>
                <w:color w:val="000000"/>
                <w:spacing w:val="10"/>
              </w:rPr>
              <w:t>受理公司、有限合夥、行號等值一百萬美元以上，或個人、團體等值五十萬美元以上之結購、結售外匯交易相關證明文件。</w:t>
            </w:r>
          </w:p>
          <w:p w14:paraId="5073E512" w14:textId="77777777" w:rsidR="00807DC7" w:rsidRPr="00220167" w:rsidRDefault="000C576E" w:rsidP="00055F43">
            <w:pPr>
              <w:pStyle w:val="ab"/>
              <w:numPr>
                <w:ilvl w:val="0"/>
                <w:numId w:val="6"/>
              </w:numPr>
              <w:tabs>
                <w:tab w:val="left" w:pos="527"/>
              </w:tabs>
              <w:spacing w:line="400" w:lineRule="exact"/>
              <w:ind w:leftChars="0" w:rightChars="47" w:right="113"/>
              <w:jc w:val="both"/>
              <w:rPr>
                <w:rFonts w:ascii="新細明體"/>
                <w:color w:val="000000"/>
                <w:spacing w:val="10"/>
              </w:rPr>
            </w:pPr>
            <w:r w:rsidRPr="00220167">
              <w:rPr>
                <w:rFonts w:ascii="新細明體" w:hint="eastAsia"/>
                <w:color w:val="000000"/>
                <w:spacing w:val="10"/>
              </w:rPr>
              <w:t>於訂約日之次營業日中午十二時前</w:t>
            </w:r>
            <w:r w:rsidRPr="00220167">
              <w:rPr>
                <w:rFonts w:ascii="新細明體" w:hAnsi="新細明體" w:hint="eastAsia"/>
                <w:color w:val="000000"/>
                <w:spacing w:val="10"/>
              </w:rPr>
              <w:t>，</w:t>
            </w:r>
            <w:r w:rsidRPr="00220167">
              <w:rPr>
                <w:rFonts w:ascii="新細明體" w:hint="eastAsia"/>
                <w:color w:val="000000"/>
                <w:spacing w:val="10"/>
              </w:rPr>
              <w:t>傳送</w:t>
            </w:r>
            <w:r w:rsidR="00807DC7" w:rsidRPr="00220167">
              <w:rPr>
                <w:rFonts w:ascii="新細明體" w:hint="eastAsia"/>
                <w:color w:val="000000"/>
                <w:spacing w:val="10"/>
              </w:rPr>
              <w:t>受理客戶等值一百萬美元以上之新臺幣與外幣間換匯交易及換匯換利交易相關證明文件。</w:t>
            </w:r>
          </w:p>
          <w:p w14:paraId="0927C061" w14:textId="77777777" w:rsidR="00807DC7" w:rsidRPr="00220167" w:rsidRDefault="008A70ED" w:rsidP="008A70ED">
            <w:pPr>
              <w:numPr>
                <w:ilvl w:val="0"/>
                <w:numId w:val="5"/>
              </w:numPr>
              <w:tabs>
                <w:tab w:val="left" w:pos="822"/>
              </w:tabs>
              <w:spacing w:line="400" w:lineRule="exact"/>
              <w:ind w:leftChars="165" w:left="1181" w:rightChars="47" w:right="113" w:hangingChars="327" w:hanging="785"/>
              <w:jc w:val="both"/>
              <w:rPr>
                <w:rFonts w:ascii="新細明體"/>
                <w:color w:val="000000"/>
                <w:spacing w:val="10"/>
              </w:rPr>
            </w:pPr>
            <w:r w:rsidRPr="00220167">
              <w:rPr>
                <w:rFonts w:cs="Arial Unicode MS" w:hint="eastAsia"/>
              </w:rPr>
              <w:t>外匯證券商</w:t>
            </w:r>
            <w:r w:rsidR="00E10889" w:rsidRPr="00220167">
              <w:rPr>
                <w:rFonts w:ascii="新細明體" w:hint="eastAsia"/>
                <w:color w:val="000000"/>
                <w:spacing w:val="10"/>
              </w:rPr>
              <w:t>是否</w:t>
            </w:r>
            <w:r w:rsidR="00807DC7" w:rsidRPr="00220167">
              <w:rPr>
                <w:rFonts w:ascii="新細明體" w:hint="eastAsia"/>
                <w:color w:val="000000"/>
                <w:spacing w:val="10"/>
              </w:rPr>
              <w:t>自行訂定與客戶外匯交易之買賣匯率，且每筆交易金額在一萬美元以下涉及新臺幣之匯率，</w:t>
            </w:r>
            <w:r w:rsidR="00E10889" w:rsidRPr="00220167">
              <w:rPr>
                <w:rFonts w:ascii="新細明體" w:hint="eastAsia"/>
                <w:color w:val="000000"/>
                <w:spacing w:val="10"/>
              </w:rPr>
              <w:t>是否</w:t>
            </w:r>
            <w:r w:rsidR="00807DC7" w:rsidRPr="00220167">
              <w:rPr>
                <w:rFonts w:ascii="新細明體" w:hint="eastAsia"/>
                <w:color w:val="000000"/>
                <w:spacing w:val="10"/>
              </w:rPr>
              <w:t>於每營業日上午九時三十分以前，在營業場所揭示，並於公開之網站或其他足使公眾知悉之方式揭露。</w:t>
            </w:r>
          </w:p>
          <w:p w14:paraId="550BFEBC" w14:textId="77777777" w:rsidR="00807DC7" w:rsidRPr="00220167" w:rsidRDefault="00807DC7" w:rsidP="00EA5338">
            <w:pPr>
              <w:pStyle w:val="ab"/>
              <w:numPr>
                <w:ilvl w:val="1"/>
                <w:numId w:val="2"/>
              </w:numPr>
              <w:tabs>
                <w:tab w:val="left" w:pos="527"/>
              </w:tabs>
              <w:spacing w:line="400" w:lineRule="exact"/>
              <w:ind w:leftChars="0" w:rightChars="47" w:right="113" w:hanging="1123"/>
              <w:jc w:val="both"/>
              <w:rPr>
                <w:rFonts w:ascii="新細明體"/>
                <w:color w:val="000000"/>
                <w:spacing w:val="10"/>
              </w:rPr>
            </w:pPr>
            <w:r w:rsidRPr="00220167">
              <w:rPr>
                <w:rFonts w:hint="eastAsia"/>
              </w:rPr>
              <w:t>外匯衍生性商品業務</w:t>
            </w:r>
            <w:r w:rsidR="00AB4139" w:rsidRPr="00220167">
              <w:rPr>
                <w:rFonts w:ascii="新細明體" w:hint="eastAsia"/>
                <w:color w:val="000000"/>
                <w:spacing w:val="10"/>
              </w:rPr>
              <w:t>：</w:t>
            </w:r>
          </w:p>
          <w:p w14:paraId="483866A9" w14:textId="77777777" w:rsidR="00747294" w:rsidRPr="00220167" w:rsidRDefault="008A7BC7" w:rsidP="00747294">
            <w:pPr>
              <w:pStyle w:val="ab"/>
              <w:numPr>
                <w:ilvl w:val="0"/>
                <w:numId w:val="7"/>
              </w:numPr>
              <w:ind w:leftChars="0" w:left="1248" w:hanging="851"/>
              <w:jc w:val="both"/>
              <w:rPr>
                <w:rFonts w:ascii="新細明體" w:hAnsi="新細明體"/>
                <w:color w:val="000000"/>
                <w:spacing w:val="10"/>
              </w:rPr>
            </w:pPr>
            <w:r w:rsidRPr="00220167">
              <w:rPr>
                <w:rFonts w:cs="Arial Unicode MS" w:hint="eastAsia"/>
              </w:rPr>
              <w:t>外匯證券商</w:t>
            </w:r>
            <w:r w:rsidR="00747294" w:rsidRPr="00220167">
              <w:rPr>
                <w:rFonts w:ascii="新細明體" w:hAnsi="新細明體" w:hint="eastAsia"/>
                <w:color w:val="000000"/>
                <w:spacing w:val="10"/>
              </w:rPr>
              <w:t>辦理涉及匯率之外匯衍生性商品業務，是否僅辦理單項契約。</w:t>
            </w:r>
          </w:p>
          <w:p w14:paraId="36C73E9B" w14:textId="77777777" w:rsidR="00747294" w:rsidRPr="00220167" w:rsidRDefault="008A7BC7" w:rsidP="00747294">
            <w:pPr>
              <w:pStyle w:val="ab"/>
              <w:numPr>
                <w:ilvl w:val="0"/>
                <w:numId w:val="7"/>
              </w:numPr>
              <w:ind w:leftChars="0" w:left="1248" w:hanging="851"/>
              <w:jc w:val="both"/>
              <w:rPr>
                <w:rFonts w:ascii="新細明體" w:hAnsi="新細明體"/>
                <w:color w:val="000000"/>
                <w:spacing w:val="10"/>
              </w:rPr>
            </w:pPr>
            <w:r w:rsidRPr="00220167">
              <w:rPr>
                <w:rFonts w:cs="Arial Unicode MS" w:hint="eastAsia"/>
              </w:rPr>
              <w:t>外匯證券商</w:t>
            </w:r>
            <w:r w:rsidR="00747294" w:rsidRPr="00220167">
              <w:rPr>
                <w:rFonts w:ascii="新細明體" w:hAnsi="新細明體" w:hint="eastAsia"/>
                <w:color w:val="000000"/>
                <w:spacing w:val="10"/>
              </w:rPr>
              <w:t>辦理涉及匯率之外匯衍生性商品業務，是否憑與同一客戶辦理經中央銀行許可</w:t>
            </w:r>
            <w:r w:rsidR="00747294" w:rsidRPr="00220167">
              <w:rPr>
                <w:rFonts w:ascii="新細明體" w:hint="eastAsia"/>
                <w:color w:val="000000"/>
                <w:spacing w:val="10"/>
              </w:rPr>
              <w:t>涉及外匯之證券相關業務</w:t>
            </w:r>
            <w:r w:rsidR="00747294" w:rsidRPr="00220167">
              <w:rPr>
                <w:rFonts w:ascii="新細明體" w:hAnsi="新細明體" w:hint="eastAsia"/>
                <w:color w:val="000000"/>
                <w:spacing w:val="10"/>
              </w:rPr>
              <w:t>，</w:t>
            </w:r>
            <w:r w:rsidR="00747294" w:rsidRPr="00220167">
              <w:rPr>
                <w:rFonts w:ascii="新細明體" w:hint="eastAsia"/>
                <w:color w:val="000000"/>
                <w:spacing w:val="10"/>
              </w:rPr>
              <w:t>及其他與證券業務相關外匯業務</w:t>
            </w:r>
            <w:r w:rsidR="00747294" w:rsidRPr="00220167">
              <w:rPr>
                <w:rFonts w:ascii="新細明體" w:hAnsi="新細明體" w:hint="eastAsia"/>
                <w:color w:val="000000"/>
                <w:spacing w:val="10"/>
              </w:rPr>
              <w:t>之實際需求之交易文件辦理。</w:t>
            </w:r>
          </w:p>
          <w:p w14:paraId="14B998A7" w14:textId="77777777" w:rsidR="00747294" w:rsidRPr="00220167" w:rsidRDefault="002F1402" w:rsidP="00055F43">
            <w:pPr>
              <w:pStyle w:val="ab"/>
              <w:numPr>
                <w:ilvl w:val="0"/>
                <w:numId w:val="7"/>
              </w:numPr>
              <w:ind w:leftChars="0" w:left="1248" w:hanging="851"/>
              <w:jc w:val="both"/>
              <w:rPr>
                <w:rFonts w:ascii="新細明體" w:hAnsi="新細明體"/>
                <w:color w:val="000000"/>
                <w:spacing w:val="10"/>
              </w:rPr>
            </w:pPr>
            <w:r w:rsidRPr="00220167">
              <w:rPr>
                <w:rFonts w:cs="Arial Unicode MS" w:hint="eastAsia"/>
              </w:rPr>
              <w:t>外匯證券商</w:t>
            </w:r>
            <w:r w:rsidR="00747294" w:rsidRPr="00220167">
              <w:rPr>
                <w:rFonts w:ascii="新細明體" w:hAnsi="新細明體" w:hint="eastAsia"/>
                <w:color w:val="000000"/>
                <w:spacing w:val="10"/>
              </w:rPr>
              <w:t>與客戶從事外幣有價證券附條件交易文件，是否僅憑以辦理外幣間換匯交易。</w:t>
            </w:r>
          </w:p>
          <w:p w14:paraId="2F21F810" w14:textId="77777777" w:rsidR="00D10274" w:rsidRPr="00220167" w:rsidRDefault="002F1402" w:rsidP="00055F43">
            <w:pPr>
              <w:pStyle w:val="ab"/>
              <w:numPr>
                <w:ilvl w:val="0"/>
                <w:numId w:val="7"/>
              </w:numPr>
              <w:ind w:leftChars="0" w:left="1248" w:hanging="851"/>
              <w:jc w:val="both"/>
              <w:rPr>
                <w:rFonts w:ascii="新細明體" w:hAnsi="新細明體"/>
                <w:color w:val="000000"/>
                <w:spacing w:val="10"/>
              </w:rPr>
            </w:pPr>
            <w:r w:rsidRPr="00220167">
              <w:rPr>
                <w:rFonts w:cs="Arial Unicode MS" w:hint="eastAsia"/>
              </w:rPr>
              <w:t>外匯證券商</w:t>
            </w:r>
            <w:r w:rsidR="00807DC7" w:rsidRPr="00220167">
              <w:rPr>
                <w:rFonts w:ascii="新細明體" w:hAnsi="新細明體" w:hint="eastAsia"/>
                <w:color w:val="000000"/>
                <w:spacing w:val="10"/>
              </w:rPr>
              <w:t>辦理新臺幣與外幣間換匯交易業務(FX SWAP)</w:t>
            </w:r>
            <w:r w:rsidR="00757C5B" w:rsidRPr="00220167">
              <w:rPr>
                <w:rFonts w:ascii="新細明體" w:hAnsi="新細明體" w:hint="eastAsia"/>
                <w:color w:val="000000"/>
                <w:spacing w:val="10"/>
              </w:rPr>
              <w:t>，</w:t>
            </w:r>
            <w:r w:rsidR="00D10274" w:rsidRPr="00220167">
              <w:rPr>
                <w:rFonts w:ascii="新細明體" w:hAnsi="新細明體" w:hint="eastAsia"/>
                <w:color w:val="000000"/>
                <w:spacing w:val="10"/>
              </w:rPr>
              <w:t>其</w:t>
            </w:r>
            <w:r w:rsidR="00807DC7" w:rsidRPr="00220167">
              <w:rPr>
                <w:rFonts w:ascii="新細明體" w:hAnsi="新細明體" w:hint="eastAsia"/>
                <w:color w:val="000000"/>
                <w:spacing w:val="10"/>
              </w:rPr>
              <w:t>承作對象</w:t>
            </w:r>
            <w:r w:rsidR="00757C5B" w:rsidRPr="00220167">
              <w:rPr>
                <w:rFonts w:ascii="新細明體" w:hAnsi="新細明體" w:hint="eastAsia"/>
                <w:color w:val="000000"/>
                <w:spacing w:val="10"/>
              </w:rPr>
              <w:t>以國內法人、國外自然人及法人為限，</w:t>
            </w:r>
            <w:r w:rsidR="00807DC7" w:rsidRPr="00220167">
              <w:rPr>
                <w:rFonts w:ascii="新細明體" w:hAnsi="新細明體" w:hint="eastAsia"/>
                <w:color w:val="000000"/>
                <w:spacing w:val="10"/>
              </w:rPr>
              <w:t>換匯交易結匯時</w:t>
            </w:r>
            <w:r w:rsidR="006A29A3" w:rsidRPr="00220167">
              <w:rPr>
                <w:rFonts w:ascii="新細明體" w:hAnsi="新細明體" w:hint="eastAsia"/>
                <w:color w:val="000000"/>
                <w:spacing w:val="10"/>
              </w:rPr>
              <w:t>是否</w:t>
            </w:r>
            <w:r w:rsidR="00EE6139" w:rsidRPr="00220167">
              <w:rPr>
                <w:rFonts w:ascii="新細明體" w:hAnsi="新細明體" w:hint="eastAsia"/>
                <w:color w:val="000000"/>
                <w:spacing w:val="10"/>
              </w:rPr>
              <w:t>確認</w:t>
            </w:r>
            <w:r w:rsidR="00D10274" w:rsidRPr="00220167">
              <w:rPr>
                <w:rFonts w:ascii="新細明體" w:hAnsi="新細明體" w:hint="eastAsia"/>
                <w:color w:val="000000"/>
                <w:spacing w:val="10"/>
              </w:rPr>
              <w:t>下列事項</w:t>
            </w:r>
            <w:r w:rsidR="00D10274" w:rsidRPr="00220167">
              <w:rPr>
                <w:rFonts w:ascii="標楷體" w:eastAsia="標楷體" w:hAnsi="標楷體" w:hint="eastAsia"/>
                <w:color w:val="000000"/>
                <w:spacing w:val="10"/>
              </w:rPr>
              <w:t>：</w:t>
            </w:r>
          </w:p>
          <w:p w14:paraId="45365CE6" w14:textId="77777777" w:rsidR="00835F21" w:rsidRPr="00220167" w:rsidRDefault="00835F21" w:rsidP="00055F43">
            <w:pPr>
              <w:pStyle w:val="ab"/>
              <w:numPr>
                <w:ilvl w:val="0"/>
                <w:numId w:val="8"/>
              </w:numPr>
              <w:ind w:leftChars="0" w:left="1248" w:hanging="425"/>
              <w:jc w:val="both"/>
              <w:rPr>
                <w:rFonts w:ascii="新細明體" w:hAnsi="新細明體"/>
                <w:color w:val="000000"/>
                <w:spacing w:val="10"/>
              </w:rPr>
            </w:pPr>
            <w:r w:rsidRPr="00220167">
              <w:rPr>
                <w:rFonts w:ascii="新細明體" w:hAnsi="新細明體" w:hint="eastAsia"/>
                <w:color w:val="000000"/>
                <w:spacing w:val="10"/>
              </w:rPr>
              <w:t>查驗客戶是否依中央銀行｢申報辦法｣填報申報書，且申報書上「外匯收支或交易性質」是否依照實際性質填寫，及註明「換匯交易」。</w:t>
            </w:r>
          </w:p>
          <w:p w14:paraId="5196AA49" w14:textId="77777777" w:rsidR="00835F21" w:rsidRPr="00220167" w:rsidRDefault="00835F21" w:rsidP="00055F43">
            <w:pPr>
              <w:pStyle w:val="ab"/>
              <w:numPr>
                <w:ilvl w:val="0"/>
                <w:numId w:val="8"/>
              </w:numPr>
              <w:ind w:leftChars="0" w:left="1248" w:hanging="425"/>
              <w:jc w:val="both"/>
              <w:rPr>
                <w:rFonts w:ascii="新細明體" w:hAnsi="新細明體"/>
                <w:color w:val="000000"/>
                <w:spacing w:val="10"/>
              </w:rPr>
            </w:pPr>
            <w:r w:rsidRPr="00220167">
              <w:rPr>
                <w:rFonts w:ascii="新細明體" w:hAnsi="新細明體" w:hint="eastAsia"/>
                <w:color w:val="000000"/>
                <w:spacing w:val="10"/>
              </w:rPr>
              <w:t>買(賣)匯水單是否註明中央銀行外匯局訂定之「外匯收入(支出)分類及編號」。</w:t>
            </w:r>
          </w:p>
          <w:p w14:paraId="1C0F9E58" w14:textId="77777777" w:rsidR="00835F21" w:rsidRPr="00220167" w:rsidRDefault="00835F21" w:rsidP="00055F43">
            <w:pPr>
              <w:pStyle w:val="ab"/>
              <w:numPr>
                <w:ilvl w:val="0"/>
                <w:numId w:val="8"/>
              </w:numPr>
              <w:ind w:leftChars="0" w:left="1248" w:hanging="425"/>
              <w:jc w:val="both"/>
              <w:rPr>
                <w:rFonts w:ascii="新細明體" w:hAnsi="新細明體"/>
                <w:color w:val="000000"/>
                <w:spacing w:val="10"/>
              </w:rPr>
            </w:pPr>
            <w:r w:rsidRPr="00220167">
              <w:rPr>
                <w:rFonts w:ascii="新細明體" w:hAnsi="新細明體" w:hint="eastAsia"/>
                <w:color w:val="000000"/>
                <w:spacing w:val="10"/>
              </w:rPr>
              <w:t>是否填報「外匯收入(支出)交易日報」。</w:t>
            </w:r>
          </w:p>
          <w:p w14:paraId="1E3A580F" w14:textId="77777777" w:rsidR="00835F21" w:rsidRPr="00220167" w:rsidRDefault="00835F21" w:rsidP="00055F43">
            <w:pPr>
              <w:pStyle w:val="ab"/>
              <w:numPr>
                <w:ilvl w:val="0"/>
                <w:numId w:val="8"/>
              </w:numPr>
              <w:ind w:leftChars="0" w:left="1248" w:hanging="425"/>
              <w:jc w:val="both"/>
              <w:rPr>
                <w:rFonts w:ascii="新細明體" w:hAnsi="新細明體"/>
                <w:color w:val="000000"/>
                <w:spacing w:val="10"/>
              </w:rPr>
            </w:pPr>
            <w:r w:rsidRPr="00220167">
              <w:rPr>
                <w:rFonts w:ascii="新細明體" w:hAnsi="新細明體" w:hint="eastAsia"/>
                <w:color w:val="000000"/>
                <w:spacing w:val="10"/>
              </w:rPr>
              <w:t>是否填報「換匯及標準型換匯換利交易遠期部位日報表」。</w:t>
            </w:r>
          </w:p>
          <w:p w14:paraId="3F50F2DE" w14:textId="77777777" w:rsidR="00835F21" w:rsidRPr="00220167" w:rsidRDefault="002F1402" w:rsidP="00055F43">
            <w:pPr>
              <w:pStyle w:val="ab"/>
              <w:numPr>
                <w:ilvl w:val="0"/>
                <w:numId w:val="7"/>
              </w:numPr>
              <w:ind w:leftChars="0" w:left="1248" w:hanging="851"/>
              <w:jc w:val="both"/>
              <w:rPr>
                <w:rFonts w:ascii="新細明體" w:hAnsi="新細明體"/>
                <w:color w:val="000000"/>
                <w:spacing w:val="10"/>
              </w:rPr>
            </w:pPr>
            <w:r w:rsidRPr="00220167">
              <w:rPr>
                <w:rFonts w:cs="Arial Unicode MS" w:hint="eastAsia"/>
              </w:rPr>
              <w:t>外匯證券商</w:t>
            </w:r>
            <w:r w:rsidR="00835F21" w:rsidRPr="00220167">
              <w:rPr>
                <w:rFonts w:ascii="新細明體" w:hAnsi="新細明體" w:hint="eastAsia"/>
                <w:color w:val="000000"/>
                <w:spacing w:val="10"/>
              </w:rPr>
              <w:t>辦理新臺幣與外幣間換匯換利交易業務(CCS)，其作對象以國內外法人為限，於客戶結匯時</w:t>
            </w:r>
            <w:r w:rsidR="006A29A3" w:rsidRPr="00220167">
              <w:rPr>
                <w:rFonts w:ascii="新細明體" w:hAnsi="新細明體" w:hint="eastAsia"/>
                <w:color w:val="000000"/>
                <w:spacing w:val="10"/>
              </w:rPr>
              <w:t>是否</w:t>
            </w:r>
            <w:r w:rsidR="00835F21" w:rsidRPr="00220167">
              <w:rPr>
                <w:rFonts w:ascii="新細明體" w:hAnsi="新細明體" w:hint="eastAsia"/>
                <w:color w:val="000000"/>
                <w:spacing w:val="10"/>
              </w:rPr>
              <w:t>確認下列事項</w:t>
            </w:r>
            <w:r w:rsidR="00835F21" w:rsidRPr="00220167">
              <w:rPr>
                <w:rFonts w:ascii="標楷體" w:eastAsia="標楷體" w:hAnsi="標楷體" w:hint="eastAsia"/>
                <w:color w:val="000000"/>
                <w:spacing w:val="10"/>
              </w:rPr>
              <w:t>：</w:t>
            </w:r>
          </w:p>
          <w:p w14:paraId="1F820A10" w14:textId="77777777" w:rsidR="00835F21" w:rsidRPr="00220167" w:rsidRDefault="00835F21" w:rsidP="00055F43">
            <w:pPr>
              <w:pStyle w:val="ab"/>
              <w:numPr>
                <w:ilvl w:val="0"/>
                <w:numId w:val="9"/>
              </w:numPr>
              <w:ind w:leftChars="0" w:left="1248" w:hanging="428"/>
              <w:jc w:val="both"/>
              <w:rPr>
                <w:rFonts w:ascii="新細明體" w:hAnsi="新細明體"/>
                <w:color w:val="000000"/>
                <w:spacing w:val="10"/>
              </w:rPr>
            </w:pPr>
            <w:r w:rsidRPr="00220167">
              <w:rPr>
                <w:rFonts w:ascii="新細明體" w:hAnsi="新細明體" w:hint="eastAsia"/>
                <w:color w:val="000000"/>
                <w:spacing w:val="10"/>
              </w:rPr>
              <w:t>客戶是否依中央銀行｢申報辦法｣填報申報書，且申報書上「外匯收支或交易性質」是否依照實際性質填寫，及註明「換匯換利交易」。</w:t>
            </w:r>
          </w:p>
          <w:p w14:paraId="5AC8D25D" w14:textId="77777777" w:rsidR="00835F21" w:rsidRPr="00220167" w:rsidRDefault="00835F21" w:rsidP="00055F43">
            <w:pPr>
              <w:pStyle w:val="ab"/>
              <w:numPr>
                <w:ilvl w:val="0"/>
                <w:numId w:val="9"/>
              </w:numPr>
              <w:ind w:leftChars="0" w:left="1248" w:hanging="428"/>
              <w:jc w:val="both"/>
              <w:rPr>
                <w:rFonts w:ascii="新細明體" w:hAnsi="新細明體"/>
                <w:color w:val="000000"/>
                <w:spacing w:val="10"/>
              </w:rPr>
            </w:pPr>
            <w:r w:rsidRPr="00220167">
              <w:rPr>
                <w:rFonts w:ascii="新細明體" w:hAnsi="新細明體" w:hint="eastAsia"/>
                <w:color w:val="000000"/>
                <w:spacing w:val="10"/>
              </w:rPr>
              <w:t>買(賣)匯水單是否註明中央銀行外匯局訂定之「外匯收入(支出)分類及編號」。</w:t>
            </w:r>
          </w:p>
          <w:p w14:paraId="653B2FB8" w14:textId="77777777" w:rsidR="00835F21" w:rsidRPr="00220167" w:rsidRDefault="00835F21" w:rsidP="00055F43">
            <w:pPr>
              <w:pStyle w:val="ab"/>
              <w:numPr>
                <w:ilvl w:val="0"/>
                <w:numId w:val="9"/>
              </w:numPr>
              <w:ind w:leftChars="0" w:left="1248" w:hanging="428"/>
              <w:jc w:val="both"/>
              <w:rPr>
                <w:rFonts w:ascii="新細明體" w:hAnsi="新細明體"/>
                <w:color w:val="000000"/>
                <w:spacing w:val="10"/>
              </w:rPr>
            </w:pPr>
            <w:r w:rsidRPr="00220167">
              <w:rPr>
                <w:rFonts w:ascii="新細明體" w:hAnsi="新細明體" w:hint="eastAsia"/>
                <w:color w:val="000000"/>
                <w:spacing w:val="10"/>
              </w:rPr>
              <w:t>是否填報「外匯收入(支出)交易日報」。</w:t>
            </w:r>
          </w:p>
          <w:p w14:paraId="2AA2A24D" w14:textId="77777777" w:rsidR="00835F21" w:rsidRPr="00220167" w:rsidRDefault="00835F21" w:rsidP="00055F43">
            <w:pPr>
              <w:pStyle w:val="ab"/>
              <w:numPr>
                <w:ilvl w:val="0"/>
                <w:numId w:val="9"/>
              </w:numPr>
              <w:ind w:leftChars="0" w:left="1248" w:hanging="428"/>
              <w:jc w:val="both"/>
              <w:rPr>
                <w:rFonts w:ascii="新細明體" w:hAnsi="新細明體"/>
                <w:color w:val="000000"/>
                <w:spacing w:val="10"/>
              </w:rPr>
            </w:pPr>
            <w:r w:rsidRPr="00220167">
              <w:rPr>
                <w:rFonts w:ascii="新細明體" w:hAnsi="新細明體" w:hint="eastAsia"/>
                <w:color w:val="000000"/>
                <w:spacing w:val="10"/>
              </w:rPr>
              <w:t>是否填報「換匯及標準型換匯換利交易遠期部位日報表」。</w:t>
            </w:r>
          </w:p>
          <w:p w14:paraId="3C393280" w14:textId="77777777" w:rsidR="005B7CDA" w:rsidRPr="00220167" w:rsidRDefault="002F1402" w:rsidP="00055F43">
            <w:pPr>
              <w:pStyle w:val="ab"/>
              <w:numPr>
                <w:ilvl w:val="0"/>
                <w:numId w:val="7"/>
              </w:numPr>
              <w:ind w:leftChars="0" w:left="1248" w:hanging="851"/>
              <w:jc w:val="both"/>
              <w:rPr>
                <w:rFonts w:ascii="新細明體" w:hAnsi="新細明體"/>
                <w:color w:val="000000"/>
                <w:spacing w:val="10"/>
              </w:rPr>
            </w:pPr>
            <w:r w:rsidRPr="00220167">
              <w:rPr>
                <w:rFonts w:cs="Arial Unicode MS" w:hint="eastAsia"/>
              </w:rPr>
              <w:t>外匯證券商</w:t>
            </w:r>
            <w:r w:rsidR="00835F21" w:rsidRPr="00220167">
              <w:rPr>
                <w:rFonts w:ascii="新細明體" w:hAnsi="新細明體" w:hint="eastAsia"/>
                <w:color w:val="000000"/>
                <w:spacing w:val="10"/>
              </w:rPr>
              <w:t>辦理</w:t>
            </w:r>
            <w:r w:rsidR="00807DC7" w:rsidRPr="00220167">
              <w:rPr>
                <w:rFonts w:ascii="新細明體" w:hAnsi="新細明體" w:hint="eastAsia"/>
                <w:color w:val="000000"/>
                <w:spacing w:val="10"/>
              </w:rPr>
              <w:t>新臺幣匯率選擇權業務</w:t>
            </w:r>
            <w:r w:rsidR="00835F21" w:rsidRPr="00220167">
              <w:rPr>
                <w:rFonts w:ascii="新細明體" w:hAnsi="新細明體" w:hint="eastAsia"/>
                <w:color w:val="000000"/>
                <w:spacing w:val="10"/>
              </w:rPr>
              <w:t>，其</w:t>
            </w:r>
            <w:r w:rsidR="00807DC7" w:rsidRPr="00220167">
              <w:rPr>
                <w:rFonts w:ascii="新細明體" w:hAnsi="新細明體" w:hint="eastAsia"/>
                <w:color w:val="000000"/>
                <w:spacing w:val="10"/>
              </w:rPr>
              <w:t>承作對象以國內外法人為限</w:t>
            </w:r>
            <w:r w:rsidR="00835F21" w:rsidRPr="00220167">
              <w:rPr>
                <w:rFonts w:ascii="新細明體" w:hAnsi="新細明體" w:hint="eastAsia"/>
                <w:color w:val="000000"/>
                <w:spacing w:val="10"/>
              </w:rPr>
              <w:t>，</w:t>
            </w:r>
            <w:r w:rsidR="006A29A3" w:rsidRPr="00220167">
              <w:rPr>
                <w:rFonts w:ascii="新細明體" w:hAnsi="新細明體" w:hint="eastAsia"/>
                <w:color w:val="000000"/>
                <w:spacing w:val="10"/>
              </w:rPr>
              <w:t>是否</w:t>
            </w:r>
            <w:r w:rsidR="005B7CDA" w:rsidRPr="00220167">
              <w:rPr>
                <w:rFonts w:ascii="新細明體" w:hAnsi="新細明體" w:hint="eastAsia"/>
                <w:color w:val="000000"/>
                <w:spacing w:val="10"/>
              </w:rPr>
              <w:t>確認下列事項：</w:t>
            </w:r>
          </w:p>
          <w:p w14:paraId="795319C2" w14:textId="77777777" w:rsidR="005B7CDA" w:rsidRPr="00220167" w:rsidRDefault="00835F21" w:rsidP="00055F43">
            <w:pPr>
              <w:pStyle w:val="ab"/>
              <w:numPr>
                <w:ilvl w:val="0"/>
                <w:numId w:val="10"/>
              </w:numPr>
              <w:ind w:leftChars="0" w:left="1248" w:hanging="427"/>
              <w:jc w:val="both"/>
              <w:rPr>
                <w:rFonts w:ascii="新細明體" w:hAnsi="新細明體"/>
                <w:color w:val="000000"/>
                <w:spacing w:val="10"/>
              </w:rPr>
            </w:pPr>
            <w:r w:rsidRPr="00220167">
              <w:rPr>
                <w:rFonts w:ascii="新細明體" w:hAnsi="新細明體" w:hint="eastAsia"/>
                <w:color w:val="000000"/>
                <w:spacing w:val="10"/>
              </w:rPr>
              <w:t>是否於契約中訂明</w:t>
            </w:r>
            <w:r w:rsidR="00807DC7" w:rsidRPr="00220167">
              <w:rPr>
                <w:rFonts w:ascii="新細明體" w:hAnsi="新細明體" w:hint="eastAsia"/>
                <w:color w:val="000000"/>
                <w:spacing w:val="10"/>
              </w:rPr>
              <w:t>到期履約時得以差額或總額交割。</w:t>
            </w:r>
          </w:p>
          <w:p w14:paraId="04102FB3" w14:textId="77777777" w:rsidR="005B7CDA" w:rsidRPr="00220167" w:rsidRDefault="005B7CDA" w:rsidP="00055F43">
            <w:pPr>
              <w:pStyle w:val="ab"/>
              <w:numPr>
                <w:ilvl w:val="0"/>
                <w:numId w:val="10"/>
              </w:numPr>
              <w:ind w:leftChars="0" w:left="1248" w:hanging="427"/>
              <w:jc w:val="both"/>
              <w:rPr>
                <w:rFonts w:ascii="新細明體" w:hAnsi="新細明體"/>
                <w:color w:val="000000"/>
                <w:spacing w:val="10"/>
              </w:rPr>
            </w:pPr>
            <w:r w:rsidRPr="00220167">
              <w:rPr>
                <w:rFonts w:ascii="新細明體" w:hAnsi="新細明體" w:hint="eastAsia"/>
                <w:color w:val="000000"/>
                <w:spacing w:val="10"/>
              </w:rPr>
              <w:t>是否</w:t>
            </w:r>
            <w:r w:rsidR="00807DC7" w:rsidRPr="00220167">
              <w:rPr>
                <w:rFonts w:ascii="新細明體" w:hAnsi="新細明體" w:hint="eastAsia"/>
                <w:color w:val="000000"/>
                <w:spacing w:val="10"/>
              </w:rPr>
              <w:t>僅辦理陽春型(Plain  Vanilla)選擇權。</w:t>
            </w:r>
          </w:p>
          <w:p w14:paraId="7C02A231" w14:textId="77777777" w:rsidR="00807DC7" w:rsidRPr="00220167" w:rsidRDefault="005B7CDA" w:rsidP="00055F43">
            <w:pPr>
              <w:pStyle w:val="ab"/>
              <w:numPr>
                <w:ilvl w:val="0"/>
                <w:numId w:val="10"/>
              </w:numPr>
              <w:ind w:leftChars="0" w:left="1248" w:hanging="427"/>
              <w:jc w:val="both"/>
              <w:rPr>
                <w:rFonts w:ascii="新細明體" w:hAnsi="新細明體"/>
                <w:color w:val="000000"/>
                <w:spacing w:val="10"/>
              </w:rPr>
            </w:pPr>
            <w:r w:rsidRPr="00220167">
              <w:rPr>
                <w:rFonts w:ascii="新細明體" w:hAnsi="新細明體" w:hint="eastAsia"/>
                <w:color w:val="000000"/>
                <w:spacing w:val="10"/>
              </w:rPr>
              <w:t>是否</w:t>
            </w:r>
            <w:r w:rsidR="00807DC7" w:rsidRPr="00220167">
              <w:rPr>
                <w:rFonts w:ascii="新細明體" w:hAnsi="新細明體" w:hint="eastAsia"/>
                <w:color w:val="000000"/>
                <w:spacing w:val="10"/>
              </w:rPr>
              <w:t>填報「新臺幣匯率選擇權交易日報表」。</w:t>
            </w:r>
          </w:p>
          <w:p w14:paraId="0C152C89" w14:textId="77777777" w:rsidR="002C23BB" w:rsidRPr="00220167" w:rsidRDefault="002F1402" w:rsidP="00055F43">
            <w:pPr>
              <w:pStyle w:val="ab"/>
              <w:numPr>
                <w:ilvl w:val="0"/>
                <w:numId w:val="7"/>
              </w:numPr>
              <w:ind w:left="1331" w:hanging="851"/>
              <w:jc w:val="both"/>
              <w:rPr>
                <w:rFonts w:ascii="新細明體" w:hAnsi="新細明體"/>
                <w:color w:val="000000"/>
                <w:spacing w:val="10"/>
              </w:rPr>
            </w:pPr>
            <w:r w:rsidRPr="00220167">
              <w:rPr>
                <w:rFonts w:cs="Arial Unicode MS" w:hint="eastAsia"/>
              </w:rPr>
              <w:t>外匯證券商</w:t>
            </w:r>
            <w:r w:rsidR="00807DC7" w:rsidRPr="00220167">
              <w:rPr>
                <w:rFonts w:ascii="新細明體" w:hAnsi="新細明體" w:hint="eastAsia"/>
                <w:color w:val="000000"/>
                <w:spacing w:val="10"/>
              </w:rPr>
              <w:t>辦理辦理外幣間換匯交易及換匯換利交易業務，交割時</w:t>
            </w:r>
            <w:r w:rsidR="005B7CDA" w:rsidRPr="00220167">
              <w:rPr>
                <w:rFonts w:ascii="新細明體" w:hAnsi="新細明體" w:hint="eastAsia"/>
                <w:color w:val="000000"/>
                <w:spacing w:val="10"/>
              </w:rPr>
              <w:t>是否</w:t>
            </w:r>
            <w:r w:rsidR="00807DC7" w:rsidRPr="00220167">
              <w:rPr>
                <w:rFonts w:ascii="新細明體" w:hAnsi="新細明體" w:hint="eastAsia"/>
                <w:color w:val="000000"/>
                <w:spacing w:val="10"/>
              </w:rPr>
              <w:t>於其他交易憑證上註明適當之「外匯收入(支出)分類及編號」，</w:t>
            </w:r>
            <w:r w:rsidR="005B7CDA" w:rsidRPr="00220167">
              <w:rPr>
                <w:rFonts w:ascii="新細明體" w:hAnsi="新細明體" w:hint="eastAsia"/>
                <w:color w:val="000000"/>
                <w:spacing w:val="10"/>
              </w:rPr>
              <w:t>並</w:t>
            </w:r>
            <w:r w:rsidR="00807DC7" w:rsidRPr="00220167">
              <w:rPr>
                <w:rFonts w:ascii="新細明體" w:hAnsi="新細明體" w:hint="eastAsia"/>
                <w:color w:val="000000"/>
                <w:spacing w:val="10"/>
              </w:rPr>
              <w:t>填報「外匯收入(支出)交易日報」。</w:t>
            </w:r>
          </w:p>
          <w:p w14:paraId="235A4BA1" w14:textId="77777777" w:rsidR="00ED3239" w:rsidRPr="00220167" w:rsidRDefault="00807DC7" w:rsidP="00055F43">
            <w:pPr>
              <w:pStyle w:val="ab"/>
              <w:numPr>
                <w:ilvl w:val="0"/>
                <w:numId w:val="7"/>
              </w:numPr>
              <w:ind w:left="1331" w:hanging="851"/>
              <w:jc w:val="both"/>
              <w:rPr>
                <w:rFonts w:ascii="新細明體" w:hAnsi="新細明體"/>
                <w:color w:val="000000"/>
                <w:spacing w:val="10"/>
              </w:rPr>
            </w:pPr>
            <w:r w:rsidRPr="00220167">
              <w:rPr>
                <w:rFonts w:ascii="新細明體" w:hAnsi="新細明體" w:hint="eastAsia"/>
                <w:color w:val="000000"/>
                <w:spacing w:val="10"/>
              </w:rPr>
              <w:t>公司辦理未涉及匯率之外匯信用違約交換(Credit Default Swap)及外匯信用違約選擇權(Credit Default Option )業務</w:t>
            </w:r>
            <w:r w:rsidR="00703319" w:rsidRPr="00220167">
              <w:rPr>
                <w:rFonts w:ascii="新細明體" w:hAnsi="新細明體" w:hint="eastAsia"/>
                <w:color w:val="000000"/>
                <w:spacing w:val="10"/>
              </w:rPr>
              <w:t>，其</w:t>
            </w:r>
            <w:r w:rsidRPr="00220167">
              <w:rPr>
                <w:rFonts w:ascii="新細明體" w:hAnsi="新細明體" w:hint="eastAsia"/>
                <w:color w:val="000000"/>
                <w:spacing w:val="10"/>
              </w:rPr>
              <w:t>承作對象屬</w:t>
            </w:r>
            <w:r w:rsidR="00ED3239" w:rsidRPr="00220167">
              <w:rPr>
                <w:rFonts w:ascii="新細明體" w:hAnsi="新細明體" w:hint="eastAsia"/>
                <w:color w:val="000000"/>
                <w:spacing w:val="10"/>
              </w:rPr>
              <w:t>國內</w:t>
            </w:r>
            <w:r w:rsidR="002C23BB" w:rsidRPr="00220167">
              <w:rPr>
                <w:rFonts w:ascii="新細明體" w:hAnsi="新細明體" w:hint="eastAsia"/>
                <w:color w:val="000000"/>
                <w:spacing w:val="10"/>
              </w:rPr>
              <w:t>法人專業</w:t>
            </w:r>
            <w:r w:rsidR="00ED3239" w:rsidRPr="00220167">
              <w:rPr>
                <w:rFonts w:ascii="新細明體" w:hAnsi="新細明體" w:hint="eastAsia"/>
                <w:color w:val="000000"/>
                <w:spacing w:val="10"/>
              </w:rPr>
              <w:t>客戶者，</w:t>
            </w:r>
            <w:r w:rsidR="00755483" w:rsidRPr="00220167">
              <w:rPr>
                <w:rFonts w:ascii="新細明體" w:hAnsi="新細明體" w:hint="eastAsia"/>
                <w:color w:val="000000"/>
                <w:spacing w:val="10"/>
              </w:rPr>
              <w:t>是否</w:t>
            </w:r>
            <w:r w:rsidR="00ED3239" w:rsidRPr="00220167">
              <w:rPr>
                <w:rFonts w:ascii="新細明體" w:hAnsi="新細明體" w:hint="eastAsia"/>
                <w:color w:val="000000"/>
                <w:spacing w:val="10"/>
              </w:rPr>
              <w:t>僅承作信用風險</w:t>
            </w:r>
            <w:r w:rsidR="002C23BB" w:rsidRPr="00220167">
              <w:rPr>
                <w:rFonts w:ascii="新細明體" w:hAnsi="新細明體" w:hint="eastAsia"/>
                <w:color w:val="000000"/>
                <w:spacing w:val="10"/>
              </w:rPr>
              <w:t>為</w:t>
            </w:r>
            <w:r w:rsidR="00ED3239" w:rsidRPr="00220167">
              <w:rPr>
                <w:rFonts w:ascii="新細明體" w:hAnsi="新細明體" w:hint="eastAsia"/>
                <w:color w:val="000000"/>
                <w:spacing w:val="10"/>
              </w:rPr>
              <w:t>買方之衍生性商品</w:t>
            </w:r>
            <w:r w:rsidR="002C23BB" w:rsidRPr="00220167">
              <w:rPr>
                <w:rFonts w:ascii="新細明體" w:hAnsi="新細明體" w:hint="eastAsia"/>
                <w:color w:val="000000"/>
                <w:spacing w:val="10"/>
              </w:rPr>
              <w:t>，且是否未含</w:t>
            </w:r>
            <w:r w:rsidR="00ED3239" w:rsidRPr="00220167">
              <w:rPr>
                <w:rFonts w:ascii="新細明體" w:hAnsi="新細明體" w:hint="eastAsia"/>
                <w:color w:val="000000"/>
                <w:spacing w:val="10"/>
              </w:rPr>
              <w:t>大陸地區之政府、公司及其直接或間接持有股權達百分之三十以上</w:t>
            </w:r>
            <w:r w:rsidR="002C23BB" w:rsidRPr="00220167">
              <w:rPr>
                <w:rFonts w:ascii="新細明體" w:hAnsi="新細明體" w:hint="eastAsia"/>
                <w:color w:val="000000"/>
                <w:spacing w:val="10"/>
              </w:rPr>
              <w:t>之</w:t>
            </w:r>
            <w:r w:rsidR="00ED3239" w:rsidRPr="00220167">
              <w:rPr>
                <w:rFonts w:ascii="新細明體" w:hAnsi="新細明體" w:hint="eastAsia"/>
                <w:color w:val="000000"/>
                <w:spacing w:val="10"/>
              </w:rPr>
              <w:t>公司。</w:t>
            </w:r>
          </w:p>
          <w:p w14:paraId="5A141A61" w14:textId="77777777" w:rsidR="00ED3239" w:rsidRPr="00220167" w:rsidRDefault="002C23BB" w:rsidP="00055F43">
            <w:pPr>
              <w:pStyle w:val="ab"/>
              <w:numPr>
                <w:ilvl w:val="0"/>
                <w:numId w:val="7"/>
              </w:numPr>
              <w:ind w:left="1331" w:hanging="851"/>
              <w:jc w:val="both"/>
              <w:rPr>
                <w:rFonts w:ascii="新細明體" w:hAnsi="新細明體"/>
                <w:color w:val="000000"/>
                <w:spacing w:val="10"/>
              </w:rPr>
            </w:pPr>
            <w:r w:rsidRPr="00220167">
              <w:rPr>
                <w:rFonts w:ascii="新細明體" w:hAnsi="新細明體" w:hint="eastAsia"/>
                <w:color w:val="000000"/>
                <w:spacing w:val="10"/>
              </w:rPr>
              <w:t>公司</w:t>
            </w:r>
            <w:r w:rsidR="00807DC7" w:rsidRPr="00220167">
              <w:rPr>
                <w:rFonts w:ascii="新細明體" w:hAnsi="新細明體" w:hint="eastAsia"/>
                <w:color w:val="000000"/>
                <w:spacing w:val="10"/>
              </w:rPr>
              <w:t>辦理外匯衍生性商品組合式契約或結構型商品業務，</w:t>
            </w:r>
            <w:r w:rsidR="00ED3239" w:rsidRPr="00220167">
              <w:rPr>
                <w:rFonts w:ascii="新細明體" w:hAnsi="新細明體" w:hint="eastAsia"/>
                <w:color w:val="000000"/>
                <w:spacing w:val="10"/>
              </w:rPr>
              <w:t>是否</w:t>
            </w:r>
            <w:r w:rsidR="00807DC7" w:rsidRPr="00220167">
              <w:rPr>
                <w:rFonts w:ascii="新細明體" w:hAnsi="新細明體" w:hint="eastAsia"/>
                <w:color w:val="000000"/>
                <w:spacing w:val="10"/>
              </w:rPr>
              <w:t>符合各單項業務及連結標的之相關限制及規定。</w:t>
            </w:r>
          </w:p>
          <w:p w14:paraId="5044F299" w14:textId="77777777" w:rsidR="00807DC7" w:rsidRPr="00220167" w:rsidRDefault="00807DC7" w:rsidP="003730BA">
            <w:pPr>
              <w:pStyle w:val="ab"/>
              <w:numPr>
                <w:ilvl w:val="1"/>
                <w:numId w:val="2"/>
              </w:numPr>
              <w:tabs>
                <w:tab w:val="left" w:pos="527"/>
              </w:tabs>
              <w:spacing w:line="400" w:lineRule="exact"/>
              <w:ind w:leftChars="0" w:left="539" w:rightChars="47" w:right="113" w:hanging="539"/>
              <w:jc w:val="both"/>
            </w:pPr>
            <w:r w:rsidRPr="00220167">
              <w:rPr>
                <w:rFonts w:hint="eastAsia"/>
              </w:rPr>
              <w:t>公司辦理外匯業務若涉及人民幣計價或大陸地區標的，</w:t>
            </w:r>
            <w:r w:rsidR="005D67FD" w:rsidRPr="00220167">
              <w:rPr>
                <w:rFonts w:hint="eastAsia"/>
              </w:rPr>
              <w:t>有關自然人每人每日透過帳戶買賣人民幣或辦理相關業務涉及人民幣兌換者</w:t>
            </w:r>
            <w:r w:rsidR="005D67FD" w:rsidRPr="00220167">
              <w:rPr>
                <w:rFonts w:ascii="新細明體" w:hAnsi="新細明體" w:hint="eastAsia"/>
              </w:rPr>
              <w:t>，</w:t>
            </w:r>
            <w:r w:rsidR="005D67FD" w:rsidRPr="00220167">
              <w:rPr>
                <w:rFonts w:hint="eastAsia"/>
              </w:rPr>
              <w:t>合計金額是否未逾人民幣</w:t>
            </w:r>
            <w:r w:rsidR="005D67FD" w:rsidRPr="00220167">
              <w:rPr>
                <w:rFonts w:hint="eastAsia"/>
              </w:rPr>
              <w:t>2</w:t>
            </w:r>
            <w:r w:rsidR="005D67FD" w:rsidRPr="00220167">
              <w:rPr>
                <w:rFonts w:hint="eastAsia"/>
              </w:rPr>
              <w:t>萬元</w:t>
            </w:r>
            <w:r w:rsidRPr="00220167">
              <w:rPr>
                <w:rFonts w:hint="eastAsia"/>
              </w:rPr>
              <w:t>。</w:t>
            </w:r>
          </w:p>
        </w:tc>
        <w:tc>
          <w:tcPr>
            <w:tcW w:w="3260" w:type="dxa"/>
          </w:tcPr>
          <w:p w14:paraId="001BBEFD" w14:textId="77777777" w:rsidR="00807DC7" w:rsidRPr="00735AE2" w:rsidRDefault="00807DC7" w:rsidP="00684A0C">
            <w:pPr>
              <w:spacing w:line="420" w:lineRule="exact"/>
              <w:ind w:right="92"/>
              <w:jc w:val="both"/>
              <w:rPr>
                <w:rFonts w:ascii="新細明體"/>
                <w:spacing w:val="10"/>
              </w:rPr>
            </w:pPr>
          </w:p>
          <w:p w14:paraId="437A9680" w14:textId="77777777" w:rsidR="00807DC7" w:rsidRPr="00F9157A" w:rsidRDefault="00807DC7" w:rsidP="00025DC8">
            <w:pPr>
              <w:spacing w:line="400" w:lineRule="exact"/>
              <w:ind w:left="28" w:right="28"/>
              <w:rPr>
                <w:rFonts w:ascii="新細明體"/>
                <w:color w:val="000000"/>
                <w:spacing w:val="10"/>
              </w:rPr>
            </w:pPr>
          </w:p>
          <w:p w14:paraId="50EC74E2" w14:textId="77777777" w:rsidR="00807DC7" w:rsidRPr="00F9157A" w:rsidRDefault="00807DC7" w:rsidP="00025DC8">
            <w:pPr>
              <w:spacing w:line="400" w:lineRule="exact"/>
              <w:ind w:left="28" w:right="28"/>
              <w:rPr>
                <w:rFonts w:ascii="新細明體"/>
                <w:color w:val="000000"/>
                <w:spacing w:val="10"/>
              </w:rPr>
            </w:pPr>
          </w:p>
          <w:p w14:paraId="1A4CD5CD" w14:textId="77777777" w:rsidR="00807DC7" w:rsidRPr="00F9157A" w:rsidRDefault="00807DC7" w:rsidP="00025DC8">
            <w:pPr>
              <w:spacing w:line="400" w:lineRule="exact"/>
              <w:ind w:left="28" w:right="28"/>
              <w:rPr>
                <w:rFonts w:ascii="新細明體"/>
                <w:color w:val="000000"/>
                <w:spacing w:val="10"/>
              </w:rPr>
            </w:pPr>
          </w:p>
          <w:p w14:paraId="10B2C8D5" w14:textId="77777777" w:rsidR="00807DC7" w:rsidRPr="00F9157A" w:rsidRDefault="00807DC7" w:rsidP="00025DC8">
            <w:pPr>
              <w:spacing w:line="400" w:lineRule="exact"/>
              <w:ind w:left="28" w:right="28"/>
              <w:rPr>
                <w:rFonts w:ascii="新細明體"/>
                <w:color w:val="000000"/>
                <w:spacing w:val="10"/>
              </w:rPr>
            </w:pPr>
          </w:p>
          <w:p w14:paraId="35CF3F10" w14:textId="77777777" w:rsidR="00807DC7" w:rsidRPr="00F9157A" w:rsidRDefault="00807DC7" w:rsidP="00025DC8">
            <w:pPr>
              <w:spacing w:line="400" w:lineRule="exact"/>
              <w:ind w:left="28" w:right="28"/>
              <w:rPr>
                <w:rFonts w:ascii="新細明體"/>
                <w:color w:val="000000"/>
                <w:spacing w:val="10"/>
              </w:rPr>
            </w:pPr>
          </w:p>
          <w:p w14:paraId="6AB31EAE" w14:textId="77777777" w:rsidR="00807DC7" w:rsidRPr="00F9157A" w:rsidRDefault="00807DC7" w:rsidP="00025DC8">
            <w:pPr>
              <w:spacing w:line="400" w:lineRule="exact"/>
              <w:ind w:left="28" w:right="28"/>
              <w:rPr>
                <w:rFonts w:ascii="新細明體"/>
                <w:color w:val="000000"/>
                <w:spacing w:val="10"/>
              </w:rPr>
            </w:pPr>
          </w:p>
          <w:p w14:paraId="74ACD931" w14:textId="77777777" w:rsidR="00807DC7" w:rsidRPr="00F9157A" w:rsidRDefault="00807DC7" w:rsidP="00025DC8">
            <w:pPr>
              <w:spacing w:line="400" w:lineRule="exact"/>
              <w:ind w:left="28" w:right="28"/>
              <w:rPr>
                <w:rFonts w:ascii="新細明體"/>
                <w:color w:val="000000"/>
                <w:spacing w:val="10"/>
              </w:rPr>
            </w:pPr>
          </w:p>
          <w:p w14:paraId="261520CB" w14:textId="77777777" w:rsidR="00807DC7" w:rsidRPr="00F9157A" w:rsidRDefault="00807DC7" w:rsidP="00025DC8">
            <w:pPr>
              <w:spacing w:line="400" w:lineRule="exact"/>
              <w:ind w:left="28" w:right="28"/>
              <w:rPr>
                <w:rFonts w:ascii="新細明體"/>
                <w:color w:val="000000"/>
                <w:spacing w:val="10"/>
              </w:rPr>
            </w:pPr>
          </w:p>
          <w:p w14:paraId="1397C61E" w14:textId="77777777" w:rsidR="00807DC7" w:rsidRPr="00F9157A" w:rsidRDefault="00807DC7" w:rsidP="00025DC8">
            <w:pPr>
              <w:spacing w:line="400" w:lineRule="exact"/>
              <w:ind w:left="28" w:right="28"/>
              <w:rPr>
                <w:rFonts w:ascii="新細明體"/>
                <w:color w:val="000000"/>
                <w:spacing w:val="10"/>
              </w:rPr>
            </w:pPr>
          </w:p>
          <w:p w14:paraId="4098337B" w14:textId="77777777" w:rsidR="00807DC7" w:rsidRPr="00F9157A" w:rsidRDefault="00807DC7" w:rsidP="00025DC8">
            <w:pPr>
              <w:spacing w:line="400" w:lineRule="exact"/>
              <w:ind w:left="28" w:right="28"/>
              <w:rPr>
                <w:rFonts w:ascii="新細明體"/>
                <w:color w:val="000000"/>
                <w:spacing w:val="10"/>
              </w:rPr>
            </w:pPr>
          </w:p>
          <w:p w14:paraId="29FBD392" w14:textId="77777777" w:rsidR="00807DC7" w:rsidRPr="00F9157A" w:rsidRDefault="00807DC7" w:rsidP="00025DC8">
            <w:pPr>
              <w:spacing w:line="400" w:lineRule="exact"/>
              <w:ind w:left="28" w:right="28"/>
              <w:rPr>
                <w:rFonts w:ascii="新細明體"/>
                <w:color w:val="000000"/>
                <w:spacing w:val="10"/>
              </w:rPr>
            </w:pPr>
          </w:p>
          <w:p w14:paraId="3CF0525E" w14:textId="77777777" w:rsidR="00807DC7" w:rsidRPr="00F9157A" w:rsidRDefault="00807DC7" w:rsidP="00025DC8">
            <w:pPr>
              <w:spacing w:line="400" w:lineRule="exact"/>
              <w:ind w:left="28" w:right="28"/>
              <w:rPr>
                <w:rFonts w:ascii="新細明體"/>
                <w:color w:val="000000"/>
                <w:spacing w:val="10"/>
              </w:rPr>
            </w:pPr>
          </w:p>
          <w:p w14:paraId="6A94C12E" w14:textId="77777777" w:rsidR="00807DC7" w:rsidRPr="00F9157A" w:rsidRDefault="00807DC7" w:rsidP="00025DC8">
            <w:pPr>
              <w:spacing w:line="400" w:lineRule="exact"/>
              <w:ind w:left="28" w:right="28"/>
              <w:rPr>
                <w:rFonts w:ascii="新細明體"/>
                <w:color w:val="000000"/>
                <w:spacing w:val="10"/>
              </w:rPr>
            </w:pPr>
          </w:p>
          <w:p w14:paraId="67C3E42A" w14:textId="77777777" w:rsidR="00807DC7" w:rsidRPr="00F9157A" w:rsidRDefault="00807DC7" w:rsidP="00025DC8">
            <w:pPr>
              <w:spacing w:line="400" w:lineRule="exact"/>
              <w:ind w:left="28" w:right="28"/>
              <w:rPr>
                <w:rFonts w:ascii="新細明體"/>
                <w:color w:val="000000"/>
                <w:spacing w:val="10"/>
              </w:rPr>
            </w:pPr>
          </w:p>
          <w:p w14:paraId="61151305" w14:textId="77777777" w:rsidR="00807DC7" w:rsidRPr="00F9157A" w:rsidRDefault="00807DC7" w:rsidP="00025DC8">
            <w:pPr>
              <w:spacing w:line="400" w:lineRule="exact"/>
              <w:ind w:left="28" w:right="28"/>
              <w:rPr>
                <w:rFonts w:ascii="新細明體"/>
                <w:color w:val="000000"/>
                <w:spacing w:val="10"/>
              </w:rPr>
            </w:pPr>
          </w:p>
          <w:p w14:paraId="00879903" w14:textId="77777777" w:rsidR="00807DC7" w:rsidRPr="00F9157A" w:rsidRDefault="00807DC7" w:rsidP="00025DC8">
            <w:pPr>
              <w:spacing w:line="400" w:lineRule="exact"/>
              <w:ind w:left="28" w:right="28"/>
              <w:rPr>
                <w:rFonts w:ascii="新細明體"/>
                <w:color w:val="000000"/>
                <w:spacing w:val="10"/>
              </w:rPr>
            </w:pPr>
          </w:p>
          <w:p w14:paraId="6D05B4AB" w14:textId="77777777" w:rsidR="00807DC7" w:rsidRPr="008E62E2" w:rsidRDefault="00807DC7" w:rsidP="008E62E2">
            <w:pPr>
              <w:spacing w:line="400" w:lineRule="exact"/>
              <w:ind w:rightChars="47" w:right="113"/>
              <w:jc w:val="both"/>
              <w:rPr>
                <w:rFonts w:ascii="新細明體"/>
                <w:color w:val="000000"/>
                <w:spacing w:val="10"/>
              </w:rPr>
            </w:pPr>
          </w:p>
        </w:tc>
      </w:tr>
    </w:tbl>
    <w:p w14:paraId="4FAFDC52" w14:textId="77777777" w:rsidR="00004818" w:rsidRPr="002A54B6" w:rsidRDefault="00004818" w:rsidP="00D549EB">
      <w:pPr>
        <w:spacing w:line="400" w:lineRule="exact"/>
        <w:rPr>
          <w:rFonts w:ascii="新細明體"/>
          <w:color w:val="000000"/>
        </w:rPr>
      </w:pPr>
    </w:p>
    <w:sectPr w:rsidR="00004818" w:rsidRPr="002A54B6" w:rsidSect="006C58FE">
      <w:headerReference w:type="default" r:id="rId8"/>
      <w:footerReference w:type="default" r:id="rId9"/>
      <w:pgSz w:w="16840" w:h="11907" w:orient="landscape" w:code="9"/>
      <w:pgMar w:top="1418" w:right="1418" w:bottom="1418" w:left="141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C69F8" w14:textId="77777777" w:rsidR="000B1F61" w:rsidRDefault="000B1F61">
      <w:pPr>
        <w:spacing w:line="240" w:lineRule="auto"/>
      </w:pPr>
      <w:r>
        <w:separator/>
      </w:r>
    </w:p>
  </w:endnote>
  <w:endnote w:type="continuationSeparator" w:id="0">
    <w:p w14:paraId="1AB48CE6" w14:textId="77777777" w:rsidR="000B1F61" w:rsidRDefault="000B1F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altName w:val="DFKai-SB"/>
    <w:panose1 w:val="03000509000000000000"/>
    <w:charset w:val="88"/>
    <w:family w:val="script"/>
    <w:pitch w:val="fixed"/>
    <w:sig w:usb0="00000003" w:usb1="080E0000"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D927" w14:textId="77777777" w:rsidR="005E0FB9" w:rsidRDefault="0039742C">
    <w:pPr>
      <w:pStyle w:val="a6"/>
      <w:jc w:val="center"/>
    </w:pPr>
    <w:r>
      <w:fldChar w:fldCharType="begin"/>
    </w:r>
    <w:r w:rsidR="00BB1741">
      <w:instrText>PAGE   \* MERGEFORMAT</w:instrText>
    </w:r>
    <w:r>
      <w:fldChar w:fldCharType="separate"/>
    </w:r>
    <w:r w:rsidR="00220167" w:rsidRPr="00220167">
      <w:rPr>
        <w:noProof/>
        <w:lang w:val="zh-TW"/>
      </w:rPr>
      <w:t>7</w:t>
    </w:r>
    <w:r>
      <w:rPr>
        <w:noProof/>
        <w:lang w:val="zh-TW"/>
      </w:rPr>
      <w:fldChar w:fldCharType="end"/>
    </w:r>
  </w:p>
  <w:p w14:paraId="5E0E8E80" w14:textId="77777777" w:rsidR="005E0FB9" w:rsidRDefault="005E0FB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406DD" w14:textId="77777777" w:rsidR="000B1F61" w:rsidRDefault="000B1F61">
      <w:pPr>
        <w:spacing w:line="240" w:lineRule="auto"/>
      </w:pPr>
      <w:r>
        <w:separator/>
      </w:r>
    </w:p>
  </w:footnote>
  <w:footnote w:type="continuationSeparator" w:id="0">
    <w:p w14:paraId="461F4A14" w14:textId="77777777" w:rsidR="000B1F61" w:rsidRDefault="000B1F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C6A55" w14:textId="77777777" w:rsidR="00C6568C" w:rsidRPr="00C6568C" w:rsidRDefault="00C6568C" w:rsidP="00C6568C">
    <w:pPr>
      <w:pStyle w:val="1"/>
      <w:keepNext w:val="0"/>
      <w:adjustRightInd/>
      <w:snapToGrid w:val="0"/>
      <w:spacing w:before="0" w:after="120" w:line="400" w:lineRule="exact"/>
      <w:jc w:val="center"/>
      <w:textAlignment w:val="auto"/>
      <w:rPr>
        <w:sz w:val="36"/>
        <w:szCs w:val="36"/>
      </w:rPr>
    </w:pPr>
    <w:r w:rsidRPr="00C6568C">
      <w:rPr>
        <w:rFonts w:ascii="新細明體" w:hAnsi="Arial" w:cs="新細明體" w:hint="eastAsia"/>
        <w:color w:val="000000"/>
        <w:spacing w:val="10"/>
        <w:sz w:val="36"/>
        <w:szCs w:val="36"/>
      </w:rPr>
      <w:t>證券商內部控制制度標準規範─內部控制制度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85CF6"/>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112F79F2"/>
    <w:multiLevelType w:val="hybridMultilevel"/>
    <w:tmpl w:val="E1FE8096"/>
    <w:lvl w:ilvl="0" w:tplc="0409000F">
      <w:start w:val="1"/>
      <w:numFmt w:val="decimal"/>
      <w:lvlText w:val="%1."/>
      <w:lvlJc w:val="left"/>
      <w:pPr>
        <w:ind w:left="757" w:hanging="360"/>
      </w:pPr>
      <w:rPr>
        <w:rFonts w:hint="default"/>
      </w:rPr>
    </w:lvl>
    <w:lvl w:ilvl="1" w:tplc="04090019" w:tentative="1">
      <w:start w:val="1"/>
      <w:numFmt w:val="ideographTraditional"/>
      <w:lvlText w:val="%2、"/>
      <w:lvlJc w:val="left"/>
      <w:pPr>
        <w:ind w:left="1357" w:hanging="480"/>
      </w:pPr>
    </w:lvl>
    <w:lvl w:ilvl="2" w:tplc="0409001B" w:tentative="1">
      <w:start w:val="1"/>
      <w:numFmt w:val="lowerRoman"/>
      <w:lvlText w:val="%3."/>
      <w:lvlJc w:val="right"/>
      <w:pPr>
        <w:ind w:left="1837" w:hanging="480"/>
      </w:pPr>
    </w:lvl>
    <w:lvl w:ilvl="3" w:tplc="0409000F" w:tentative="1">
      <w:start w:val="1"/>
      <w:numFmt w:val="decimal"/>
      <w:lvlText w:val="%4."/>
      <w:lvlJc w:val="left"/>
      <w:pPr>
        <w:ind w:left="2317" w:hanging="480"/>
      </w:pPr>
    </w:lvl>
    <w:lvl w:ilvl="4" w:tplc="04090019" w:tentative="1">
      <w:start w:val="1"/>
      <w:numFmt w:val="ideographTraditional"/>
      <w:lvlText w:val="%5、"/>
      <w:lvlJc w:val="left"/>
      <w:pPr>
        <w:ind w:left="2797" w:hanging="480"/>
      </w:pPr>
    </w:lvl>
    <w:lvl w:ilvl="5" w:tplc="0409001B" w:tentative="1">
      <w:start w:val="1"/>
      <w:numFmt w:val="lowerRoman"/>
      <w:lvlText w:val="%6."/>
      <w:lvlJc w:val="right"/>
      <w:pPr>
        <w:ind w:left="3277" w:hanging="480"/>
      </w:pPr>
    </w:lvl>
    <w:lvl w:ilvl="6" w:tplc="0409000F" w:tentative="1">
      <w:start w:val="1"/>
      <w:numFmt w:val="decimal"/>
      <w:lvlText w:val="%7."/>
      <w:lvlJc w:val="left"/>
      <w:pPr>
        <w:ind w:left="3757" w:hanging="480"/>
      </w:pPr>
    </w:lvl>
    <w:lvl w:ilvl="7" w:tplc="04090019" w:tentative="1">
      <w:start w:val="1"/>
      <w:numFmt w:val="ideographTraditional"/>
      <w:lvlText w:val="%8、"/>
      <w:lvlJc w:val="left"/>
      <w:pPr>
        <w:ind w:left="4237" w:hanging="480"/>
      </w:pPr>
    </w:lvl>
    <w:lvl w:ilvl="8" w:tplc="0409001B" w:tentative="1">
      <w:start w:val="1"/>
      <w:numFmt w:val="lowerRoman"/>
      <w:lvlText w:val="%9."/>
      <w:lvlJc w:val="right"/>
      <w:pPr>
        <w:ind w:left="4717" w:hanging="480"/>
      </w:pPr>
    </w:lvl>
  </w:abstractNum>
  <w:abstractNum w:abstractNumId="2" w15:restartNumberingAfterBreak="0">
    <w:nsid w:val="264F5EE5"/>
    <w:multiLevelType w:val="hybridMultilevel"/>
    <w:tmpl w:val="8EAA86AC"/>
    <w:lvl w:ilvl="0" w:tplc="43F6B37E">
      <w:start w:val="1"/>
      <w:numFmt w:val="decimal"/>
      <w:lvlText w:val="%1."/>
      <w:lvlJc w:val="left"/>
      <w:pPr>
        <w:ind w:left="1840" w:hanging="1020"/>
      </w:pPr>
      <w:rPr>
        <w:rFonts w:hint="default"/>
      </w:rPr>
    </w:lvl>
    <w:lvl w:ilvl="1" w:tplc="04090019" w:tentative="1">
      <w:start w:val="1"/>
      <w:numFmt w:val="ideographTraditional"/>
      <w:lvlText w:val="%2、"/>
      <w:lvlJc w:val="left"/>
      <w:pPr>
        <w:ind w:left="1780" w:hanging="480"/>
      </w:pPr>
    </w:lvl>
    <w:lvl w:ilvl="2" w:tplc="0409001B" w:tentative="1">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3" w15:restartNumberingAfterBreak="0">
    <w:nsid w:val="31FB239B"/>
    <w:multiLevelType w:val="hybridMultilevel"/>
    <w:tmpl w:val="1A884C44"/>
    <w:lvl w:ilvl="0" w:tplc="686EE3A0">
      <w:start w:val="1"/>
      <w:numFmt w:val="taiwaneseCountingThousand"/>
      <w:lvlText w:val="（%1）"/>
      <w:lvlJc w:val="left"/>
      <w:pPr>
        <w:ind w:left="855" w:hanging="855"/>
      </w:pPr>
      <w:rPr>
        <w:rFonts w:ascii="新細明體" w:hAnsi="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D99464E"/>
    <w:multiLevelType w:val="hybridMultilevel"/>
    <w:tmpl w:val="8EF82D86"/>
    <w:lvl w:ilvl="0" w:tplc="B5B8C072">
      <w:start w:val="1"/>
      <w:numFmt w:val="taiwaneseCountingThousand"/>
      <w:lvlText w:val="（%1）"/>
      <w:lvlJc w:val="left"/>
      <w:pPr>
        <w:ind w:left="795" w:hanging="795"/>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A224020"/>
    <w:multiLevelType w:val="hybridMultilevel"/>
    <w:tmpl w:val="79BA4106"/>
    <w:lvl w:ilvl="0" w:tplc="8AE63B3A">
      <w:start w:val="1"/>
      <w:numFmt w:val="taiwaneseCountingThousand"/>
      <w:lvlText w:val="(%1)"/>
      <w:lvlJc w:val="left"/>
      <w:pPr>
        <w:ind w:left="525" w:hanging="52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C0E70F0"/>
    <w:multiLevelType w:val="hybridMultilevel"/>
    <w:tmpl w:val="B3DEC962"/>
    <w:lvl w:ilvl="0" w:tplc="D9E835DC">
      <w:start w:val="1"/>
      <w:numFmt w:val="decimal"/>
      <w:lvlText w:val="%1."/>
      <w:lvlJc w:val="left"/>
      <w:pPr>
        <w:ind w:left="1215" w:hanging="360"/>
      </w:pPr>
      <w:rPr>
        <w:rFonts w:hint="default"/>
      </w:rPr>
    </w:lvl>
    <w:lvl w:ilvl="1" w:tplc="04090019" w:tentative="1">
      <w:start w:val="1"/>
      <w:numFmt w:val="ideographTraditional"/>
      <w:lvlText w:val="%2、"/>
      <w:lvlJc w:val="left"/>
      <w:pPr>
        <w:ind w:left="1815" w:hanging="480"/>
      </w:pPr>
    </w:lvl>
    <w:lvl w:ilvl="2" w:tplc="0409001B" w:tentative="1">
      <w:start w:val="1"/>
      <w:numFmt w:val="lowerRoman"/>
      <w:lvlText w:val="%3."/>
      <w:lvlJc w:val="right"/>
      <w:pPr>
        <w:ind w:left="2295" w:hanging="480"/>
      </w:pPr>
    </w:lvl>
    <w:lvl w:ilvl="3" w:tplc="0409000F" w:tentative="1">
      <w:start w:val="1"/>
      <w:numFmt w:val="decimal"/>
      <w:lvlText w:val="%4."/>
      <w:lvlJc w:val="left"/>
      <w:pPr>
        <w:ind w:left="2775" w:hanging="480"/>
      </w:pPr>
    </w:lvl>
    <w:lvl w:ilvl="4" w:tplc="04090019" w:tentative="1">
      <w:start w:val="1"/>
      <w:numFmt w:val="ideographTraditional"/>
      <w:lvlText w:val="%5、"/>
      <w:lvlJc w:val="left"/>
      <w:pPr>
        <w:ind w:left="3255" w:hanging="480"/>
      </w:pPr>
    </w:lvl>
    <w:lvl w:ilvl="5" w:tplc="0409001B" w:tentative="1">
      <w:start w:val="1"/>
      <w:numFmt w:val="lowerRoman"/>
      <w:lvlText w:val="%6."/>
      <w:lvlJc w:val="right"/>
      <w:pPr>
        <w:ind w:left="3735" w:hanging="480"/>
      </w:pPr>
    </w:lvl>
    <w:lvl w:ilvl="6" w:tplc="0409000F" w:tentative="1">
      <w:start w:val="1"/>
      <w:numFmt w:val="decimal"/>
      <w:lvlText w:val="%7."/>
      <w:lvlJc w:val="left"/>
      <w:pPr>
        <w:ind w:left="4215" w:hanging="480"/>
      </w:pPr>
    </w:lvl>
    <w:lvl w:ilvl="7" w:tplc="04090019" w:tentative="1">
      <w:start w:val="1"/>
      <w:numFmt w:val="ideographTraditional"/>
      <w:lvlText w:val="%8、"/>
      <w:lvlJc w:val="left"/>
      <w:pPr>
        <w:ind w:left="4695" w:hanging="480"/>
      </w:pPr>
    </w:lvl>
    <w:lvl w:ilvl="8" w:tplc="0409001B" w:tentative="1">
      <w:start w:val="1"/>
      <w:numFmt w:val="lowerRoman"/>
      <w:lvlText w:val="%9."/>
      <w:lvlJc w:val="right"/>
      <w:pPr>
        <w:ind w:left="5175" w:hanging="480"/>
      </w:pPr>
    </w:lvl>
  </w:abstractNum>
  <w:abstractNum w:abstractNumId="7" w15:restartNumberingAfterBreak="0">
    <w:nsid w:val="4D1012F2"/>
    <w:multiLevelType w:val="hybridMultilevel"/>
    <w:tmpl w:val="AB3CA726"/>
    <w:lvl w:ilvl="0" w:tplc="701A29DE">
      <w:start w:val="1"/>
      <w:numFmt w:val="decimal"/>
      <w:lvlText w:val="%1."/>
      <w:lvlJc w:val="left"/>
      <w:pPr>
        <w:ind w:left="1466" w:hanging="645"/>
      </w:pPr>
      <w:rPr>
        <w:rFonts w:hint="default"/>
      </w:rPr>
    </w:lvl>
    <w:lvl w:ilvl="1" w:tplc="04090019" w:tentative="1">
      <w:start w:val="1"/>
      <w:numFmt w:val="ideographTraditional"/>
      <w:lvlText w:val="%2、"/>
      <w:lvlJc w:val="left"/>
      <w:pPr>
        <w:ind w:left="1781" w:hanging="480"/>
      </w:pPr>
    </w:lvl>
    <w:lvl w:ilvl="2" w:tplc="0409001B" w:tentative="1">
      <w:start w:val="1"/>
      <w:numFmt w:val="lowerRoman"/>
      <w:lvlText w:val="%3."/>
      <w:lvlJc w:val="right"/>
      <w:pPr>
        <w:ind w:left="2261" w:hanging="480"/>
      </w:pPr>
    </w:lvl>
    <w:lvl w:ilvl="3" w:tplc="0409000F" w:tentative="1">
      <w:start w:val="1"/>
      <w:numFmt w:val="decimal"/>
      <w:lvlText w:val="%4."/>
      <w:lvlJc w:val="left"/>
      <w:pPr>
        <w:ind w:left="2741" w:hanging="480"/>
      </w:pPr>
    </w:lvl>
    <w:lvl w:ilvl="4" w:tplc="04090019" w:tentative="1">
      <w:start w:val="1"/>
      <w:numFmt w:val="ideographTraditional"/>
      <w:lvlText w:val="%5、"/>
      <w:lvlJc w:val="left"/>
      <w:pPr>
        <w:ind w:left="3221" w:hanging="480"/>
      </w:pPr>
    </w:lvl>
    <w:lvl w:ilvl="5" w:tplc="0409001B" w:tentative="1">
      <w:start w:val="1"/>
      <w:numFmt w:val="lowerRoman"/>
      <w:lvlText w:val="%6."/>
      <w:lvlJc w:val="right"/>
      <w:pPr>
        <w:ind w:left="3701" w:hanging="480"/>
      </w:pPr>
    </w:lvl>
    <w:lvl w:ilvl="6" w:tplc="0409000F" w:tentative="1">
      <w:start w:val="1"/>
      <w:numFmt w:val="decimal"/>
      <w:lvlText w:val="%7."/>
      <w:lvlJc w:val="left"/>
      <w:pPr>
        <w:ind w:left="4181" w:hanging="480"/>
      </w:pPr>
    </w:lvl>
    <w:lvl w:ilvl="7" w:tplc="04090019" w:tentative="1">
      <w:start w:val="1"/>
      <w:numFmt w:val="ideographTraditional"/>
      <w:lvlText w:val="%8、"/>
      <w:lvlJc w:val="left"/>
      <w:pPr>
        <w:ind w:left="4661" w:hanging="480"/>
      </w:pPr>
    </w:lvl>
    <w:lvl w:ilvl="8" w:tplc="0409001B" w:tentative="1">
      <w:start w:val="1"/>
      <w:numFmt w:val="lowerRoman"/>
      <w:lvlText w:val="%9."/>
      <w:lvlJc w:val="right"/>
      <w:pPr>
        <w:ind w:left="5141" w:hanging="480"/>
      </w:pPr>
    </w:lvl>
  </w:abstractNum>
  <w:abstractNum w:abstractNumId="8" w15:restartNumberingAfterBreak="0">
    <w:nsid w:val="5F812D1E"/>
    <w:multiLevelType w:val="hybridMultilevel"/>
    <w:tmpl w:val="04B270D6"/>
    <w:lvl w:ilvl="0" w:tplc="9C3C2242">
      <w:start w:val="1"/>
      <w:numFmt w:val="taiwaneseCountingThousand"/>
      <w:lvlText w:val="(%1)"/>
      <w:lvlJc w:val="left"/>
      <w:pPr>
        <w:ind w:left="480" w:hanging="480"/>
      </w:pPr>
      <w:rPr>
        <w:rFonts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A01705D"/>
    <w:multiLevelType w:val="multilevel"/>
    <w:tmpl w:val="64882E9C"/>
    <w:lvl w:ilvl="0">
      <w:start w:val="1"/>
      <w:numFmt w:val="taiwaneseCountingThousand"/>
      <w:suff w:val="nothing"/>
      <w:lvlText w:val="%1、"/>
      <w:lvlJc w:val="left"/>
      <w:pPr>
        <w:ind w:left="425" w:hanging="425"/>
      </w:pPr>
      <w:rPr>
        <w:rFonts w:cs="Times New Roman" w:hint="eastAsia"/>
      </w:rPr>
    </w:lvl>
    <w:lvl w:ilvl="1">
      <w:start w:val="1"/>
      <w:numFmt w:val="taiwaneseCountingThousand"/>
      <w:suff w:val="nothing"/>
      <w:lvlText w:val="(%2)"/>
      <w:lvlJc w:val="left"/>
      <w:pPr>
        <w:ind w:left="737" w:hanging="453"/>
      </w:pPr>
      <w:rPr>
        <w:rFonts w:cs="Times New Roman" w:hint="eastAsia"/>
      </w:rPr>
    </w:lvl>
    <w:lvl w:ilvl="2">
      <w:start w:val="1"/>
      <w:numFmt w:val="taiwaneseCountingThousand"/>
      <w:pStyle w:val="3"/>
      <w:suff w:val="nothing"/>
      <w:lvlText w:val="第%3項"/>
      <w:lvlJc w:val="left"/>
      <w:pPr>
        <w:ind w:left="1418" w:hanging="567"/>
      </w:pPr>
      <w:rPr>
        <w:rFonts w:cs="Times New Roman" w:hint="eastAsia"/>
      </w:rPr>
    </w:lvl>
    <w:lvl w:ilvl="3">
      <w:start w:val="1"/>
      <w:numFmt w:val="none"/>
      <w:pStyle w:val="4"/>
      <w:suff w:val="nothing"/>
      <w:lvlText w:val=""/>
      <w:lvlJc w:val="left"/>
      <w:pPr>
        <w:ind w:left="1984" w:hanging="708"/>
      </w:pPr>
      <w:rPr>
        <w:rFonts w:cs="Times New Roman" w:hint="eastAsia"/>
      </w:rPr>
    </w:lvl>
    <w:lvl w:ilvl="4">
      <w:start w:val="1"/>
      <w:numFmt w:val="none"/>
      <w:pStyle w:val="5"/>
      <w:suff w:val="nothing"/>
      <w:lvlText w:val=""/>
      <w:lvlJc w:val="left"/>
      <w:pPr>
        <w:ind w:left="2551" w:hanging="850"/>
      </w:pPr>
      <w:rPr>
        <w:rFonts w:cs="Times New Roman" w:hint="eastAsia"/>
      </w:rPr>
    </w:lvl>
    <w:lvl w:ilvl="5">
      <w:start w:val="1"/>
      <w:numFmt w:val="none"/>
      <w:pStyle w:val="6"/>
      <w:suff w:val="nothing"/>
      <w:lvlText w:val=""/>
      <w:lvlJc w:val="left"/>
      <w:pPr>
        <w:ind w:left="3260" w:hanging="1134"/>
      </w:pPr>
      <w:rPr>
        <w:rFonts w:cs="Times New Roman" w:hint="eastAsia"/>
      </w:rPr>
    </w:lvl>
    <w:lvl w:ilvl="6">
      <w:start w:val="1"/>
      <w:numFmt w:val="none"/>
      <w:pStyle w:val="7"/>
      <w:suff w:val="nothing"/>
      <w:lvlText w:val=""/>
      <w:lvlJc w:val="left"/>
      <w:pPr>
        <w:ind w:left="3827" w:hanging="1276"/>
      </w:pPr>
      <w:rPr>
        <w:rFonts w:cs="Times New Roman" w:hint="eastAsia"/>
      </w:rPr>
    </w:lvl>
    <w:lvl w:ilvl="7">
      <w:start w:val="1"/>
      <w:numFmt w:val="none"/>
      <w:pStyle w:val="8"/>
      <w:suff w:val="nothing"/>
      <w:lvlText w:val=""/>
      <w:lvlJc w:val="left"/>
      <w:pPr>
        <w:ind w:left="4394" w:hanging="1418"/>
      </w:pPr>
      <w:rPr>
        <w:rFonts w:cs="Times New Roman" w:hint="eastAsia"/>
      </w:rPr>
    </w:lvl>
    <w:lvl w:ilvl="8">
      <w:start w:val="1"/>
      <w:numFmt w:val="none"/>
      <w:pStyle w:val="9"/>
      <w:suff w:val="nothing"/>
      <w:lvlText w:val=""/>
      <w:lvlJc w:val="left"/>
      <w:pPr>
        <w:ind w:left="5102" w:hanging="1700"/>
      </w:pPr>
      <w:rPr>
        <w:rFonts w:cs="Times New Roman" w:hint="eastAsia"/>
      </w:rPr>
    </w:lvl>
  </w:abstractNum>
  <w:abstractNum w:abstractNumId="10" w15:restartNumberingAfterBreak="0">
    <w:nsid w:val="7BCD499D"/>
    <w:multiLevelType w:val="hybridMultilevel"/>
    <w:tmpl w:val="8556DC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0"/>
  </w:num>
  <w:num w:numId="3">
    <w:abstractNumId w:val="8"/>
  </w:num>
  <w:num w:numId="4">
    <w:abstractNumId w:val="5"/>
  </w:num>
  <w:num w:numId="5">
    <w:abstractNumId w:val="3"/>
  </w:num>
  <w:num w:numId="6">
    <w:abstractNumId w:val="6"/>
  </w:num>
  <w:num w:numId="7">
    <w:abstractNumId w:val="4"/>
  </w:num>
  <w:num w:numId="8">
    <w:abstractNumId w:val="1"/>
  </w:num>
  <w:num w:numId="9">
    <w:abstractNumId w:val="2"/>
  </w:num>
  <w:num w:numId="10">
    <w:abstractNumId w:val="7"/>
  </w:num>
  <w:num w:numId="1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3743"/>
    <w:rsid w:val="00004818"/>
    <w:rsid w:val="00004942"/>
    <w:rsid w:val="00014E7C"/>
    <w:rsid w:val="00016E37"/>
    <w:rsid w:val="00025DC8"/>
    <w:rsid w:val="00027C6F"/>
    <w:rsid w:val="00036485"/>
    <w:rsid w:val="00037028"/>
    <w:rsid w:val="00041CE7"/>
    <w:rsid w:val="00041D78"/>
    <w:rsid w:val="00042F95"/>
    <w:rsid w:val="00044D06"/>
    <w:rsid w:val="00046B10"/>
    <w:rsid w:val="00055E28"/>
    <w:rsid w:val="00055F43"/>
    <w:rsid w:val="0006158A"/>
    <w:rsid w:val="00061FD6"/>
    <w:rsid w:val="0007789C"/>
    <w:rsid w:val="00082C7D"/>
    <w:rsid w:val="00083B32"/>
    <w:rsid w:val="000910B4"/>
    <w:rsid w:val="0009477C"/>
    <w:rsid w:val="000956F8"/>
    <w:rsid w:val="000A263E"/>
    <w:rsid w:val="000A53A3"/>
    <w:rsid w:val="000A73E5"/>
    <w:rsid w:val="000A7A3B"/>
    <w:rsid w:val="000B0B50"/>
    <w:rsid w:val="000B14DA"/>
    <w:rsid w:val="000B1767"/>
    <w:rsid w:val="000B1F61"/>
    <w:rsid w:val="000B4A7C"/>
    <w:rsid w:val="000C08C2"/>
    <w:rsid w:val="000C0C2A"/>
    <w:rsid w:val="000C2977"/>
    <w:rsid w:val="000C3743"/>
    <w:rsid w:val="000C576E"/>
    <w:rsid w:val="000C62C5"/>
    <w:rsid w:val="000D3F1B"/>
    <w:rsid w:val="000D49BB"/>
    <w:rsid w:val="000E28E1"/>
    <w:rsid w:val="000E2EDD"/>
    <w:rsid w:val="000E36E9"/>
    <w:rsid w:val="000E53D2"/>
    <w:rsid w:val="000F1F84"/>
    <w:rsid w:val="000F69EB"/>
    <w:rsid w:val="000F7543"/>
    <w:rsid w:val="00102E53"/>
    <w:rsid w:val="00110798"/>
    <w:rsid w:val="00121FF7"/>
    <w:rsid w:val="001236E9"/>
    <w:rsid w:val="0013105F"/>
    <w:rsid w:val="0013397F"/>
    <w:rsid w:val="00145480"/>
    <w:rsid w:val="00146A1B"/>
    <w:rsid w:val="00147098"/>
    <w:rsid w:val="00152BBC"/>
    <w:rsid w:val="001545B6"/>
    <w:rsid w:val="001560A8"/>
    <w:rsid w:val="0016117D"/>
    <w:rsid w:val="00162ACA"/>
    <w:rsid w:val="001639F7"/>
    <w:rsid w:val="00164CAF"/>
    <w:rsid w:val="00165371"/>
    <w:rsid w:val="0017049C"/>
    <w:rsid w:val="00170954"/>
    <w:rsid w:val="00170AC8"/>
    <w:rsid w:val="001724AB"/>
    <w:rsid w:val="00173401"/>
    <w:rsid w:val="001814F0"/>
    <w:rsid w:val="00184A92"/>
    <w:rsid w:val="00196B3E"/>
    <w:rsid w:val="001972F9"/>
    <w:rsid w:val="001A3F13"/>
    <w:rsid w:val="001A4763"/>
    <w:rsid w:val="001B12D5"/>
    <w:rsid w:val="001B295E"/>
    <w:rsid w:val="001B7B2C"/>
    <w:rsid w:val="001C3C53"/>
    <w:rsid w:val="001C47D4"/>
    <w:rsid w:val="001C715C"/>
    <w:rsid w:val="001D0758"/>
    <w:rsid w:val="001D1602"/>
    <w:rsid w:val="001E2E0F"/>
    <w:rsid w:val="001E6031"/>
    <w:rsid w:val="002019CB"/>
    <w:rsid w:val="00201C0A"/>
    <w:rsid w:val="002026CE"/>
    <w:rsid w:val="00212AF1"/>
    <w:rsid w:val="00213BEC"/>
    <w:rsid w:val="00215314"/>
    <w:rsid w:val="00220167"/>
    <w:rsid w:val="00220237"/>
    <w:rsid w:val="0022041B"/>
    <w:rsid w:val="00223FAE"/>
    <w:rsid w:val="00227548"/>
    <w:rsid w:val="002304B1"/>
    <w:rsid w:val="00240D36"/>
    <w:rsid w:val="00241746"/>
    <w:rsid w:val="00244235"/>
    <w:rsid w:val="00246B56"/>
    <w:rsid w:val="00251722"/>
    <w:rsid w:val="0025204E"/>
    <w:rsid w:val="00253B4F"/>
    <w:rsid w:val="00261D8D"/>
    <w:rsid w:val="002622CD"/>
    <w:rsid w:val="00262E73"/>
    <w:rsid w:val="00263A3F"/>
    <w:rsid w:val="00265049"/>
    <w:rsid w:val="00265F94"/>
    <w:rsid w:val="00272912"/>
    <w:rsid w:val="00275919"/>
    <w:rsid w:val="00277087"/>
    <w:rsid w:val="0028194A"/>
    <w:rsid w:val="00281C72"/>
    <w:rsid w:val="002879B0"/>
    <w:rsid w:val="00291616"/>
    <w:rsid w:val="00295C88"/>
    <w:rsid w:val="00297835"/>
    <w:rsid w:val="002A007B"/>
    <w:rsid w:val="002A3542"/>
    <w:rsid w:val="002A54B6"/>
    <w:rsid w:val="002B26D9"/>
    <w:rsid w:val="002B60AC"/>
    <w:rsid w:val="002C0247"/>
    <w:rsid w:val="002C0609"/>
    <w:rsid w:val="002C23BB"/>
    <w:rsid w:val="002D3EFF"/>
    <w:rsid w:val="002E059B"/>
    <w:rsid w:val="002E1D23"/>
    <w:rsid w:val="002F1402"/>
    <w:rsid w:val="002F54F0"/>
    <w:rsid w:val="002F6812"/>
    <w:rsid w:val="002F7FAF"/>
    <w:rsid w:val="00303060"/>
    <w:rsid w:val="00303BEC"/>
    <w:rsid w:val="0031075E"/>
    <w:rsid w:val="00310828"/>
    <w:rsid w:val="00312A7A"/>
    <w:rsid w:val="00316476"/>
    <w:rsid w:val="003355DF"/>
    <w:rsid w:val="003360DD"/>
    <w:rsid w:val="00340769"/>
    <w:rsid w:val="0035416A"/>
    <w:rsid w:val="00365F46"/>
    <w:rsid w:val="003666EB"/>
    <w:rsid w:val="00372E1C"/>
    <w:rsid w:val="00373025"/>
    <w:rsid w:val="003730BA"/>
    <w:rsid w:val="0037369A"/>
    <w:rsid w:val="003749E8"/>
    <w:rsid w:val="00375718"/>
    <w:rsid w:val="0038208D"/>
    <w:rsid w:val="0038288D"/>
    <w:rsid w:val="00390C81"/>
    <w:rsid w:val="00393120"/>
    <w:rsid w:val="0039742C"/>
    <w:rsid w:val="003A227D"/>
    <w:rsid w:val="003A6E22"/>
    <w:rsid w:val="003B42A5"/>
    <w:rsid w:val="003B53BB"/>
    <w:rsid w:val="003C16F6"/>
    <w:rsid w:val="003C181A"/>
    <w:rsid w:val="003D0104"/>
    <w:rsid w:val="003D0BA1"/>
    <w:rsid w:val="003D0EFA"/>
    <w:rsid w:val="003D1749"/>
    <w:rsid w:val="003D1ECC"/>
    <w:rsid w:val="003F15BF"/>
    <w:rsid w:val="003F1B02"/>
    <w:rsid w:val="003F2078"/>
    <w:rsid w:val="003F39AF"/>
    <w:rsid w:val="00400E98"/>
    <w:rsid w:val="00404223"/>
    <w:rsid w:val="0040434E"/>
    <w:rsid w:val="00410B37"/>
    <w:rsid w:val="00411A00"/>
    <w:rsid w:val="00411C8E"/>
    <w:rsid w:val="004157C0"/>
    <w:rsid w:val="00420F60"/>
    <w:rsid w:val="00426424"/>
    <w:rsid w:val="00441DE8"/>
    <w:rsid w:val="004426EA"/>
    <w:rsid w:val="0044346B"/>
    <w:rsid w:val="00445DB5"/>
    <w:rsid w:val="00447A67"/>
    <w:rsid w:val="00452DFC"/>
    <w:rsid w:val="00453454"/>
    <w:rsid w:val="00454791"/>
    <w:rsid w:val="00455266"/>
    <w:rsid w:val="00456D09"/>
    <w:rsid w:val="0046207D"/>
    <w:rsid w:val="00465696"/>
    <w:rsid w:val="004662EA"/>
    <w:rsid w:val="004663BF"/>
    <w:rsid w:val="0047148F"/>
    <w:rsid w:val="00471983"/>
    <w:rsid w:val="004850A0"/>
    <w:rsid w:val="004900C8"/>
    <w:rsid w:val="004A3022"/>
    <w:rsid w:val="004B2FF6"/>
    <w:rsid w:val="004B71DF"/>
    <w:rsid w:val="004C6F6E"/>
    <w:rsid w:val="004D12ED"/>
    <w:rsid w:val="004D12FA"/>
    <w:rsid w:val="004E27E3"/>
    <w:rsid w:val="004E2E11"/>
    <w:rsid w:val="004E4FE8"/>
    <w:rsid w:val="004E60D0"/>
    <w:rsid w:val="004F0000"/>
    <w:rsid w:val="004F105A"/>
    <w:rsid w:val="004F25E9"/>
    <w:rsid w:val="004F3C76"/>
    <w:rsid w:val="004F4097"/>
    <w:rsid w:val="00503D0C"/>
    <w:rsid w:val="00504A6D"/>
    <w:rsid w:val="0051544C"/>
    <w:rsid w:val="00516087"/>
    <w:rsid w:val="005275AE"/>
    <w:rsid w:val="005306F8"/>
    <w:rsid w:val="00531E3C"/>
    <w:rsid w:val="00535BD8"/>
    <w:rsid w:val="00537FD7"/>
    <w:rsid w:val="0054174D"/>
    <w:rsid w:val="005506F4"/>
    <w:rsid w:val="00556E75"/>
    <w:rsid w:val="005575A8"/>
    <w:rsid w:val="0056241D"/>
    <w:rsid w:val="005628EF"/>
    <w:rsid w:val="0056482A"/>
    <w:rsid w:val="005662E6"/>
    <w:rsid w:val="005714AC"/>
    <w:rsid w:val="00573C45"/>
    <w:rsid w:val="00575072"/>
    <w:rsid w:val="0057590C"/>
    <w:rsid w:val="00580E82"/>
    <w:rsid w:val="00581780"/>
    <w:rsid w:val="005840A2"/>
    <w:rsid w:val="00591921"/>
    <w:rsid w:val="005A0224"/>
    <w:rsid w:val="005A50B0"/>
    <w:rsid w:val="005A55E6"/>
    <w:rsid w:val="005B226E"/>
    <w:rsid w:val="005B3F57"/>
    <w:rsid w:val="005B4EF4"/>
    <w:rsid w:val="005B5BCE"/>
    <w:rsid w:val="005B7CDA"/>
    <w:rsid w:val="005C11B2"/>
    <w:rsid w:val="005D3532"/>
    <w:rsid w:val="005D39DA"/>
    <w:rsid w:val="005D67FD"/>
    <w:rsid w:val="005D68EB"/>
    <w:rsid w:val="005D70AC"/>
    <w:rsid w:val="005E0FB9"/>
    <w:rsid w:val="005E2E47"/>
    <w:rsid w:val="005E499E"/>
    <w:rsid w:val="005F1704"/>
    <w:rsid w:val="005F207B"/>
    <w:rsid w:val="005F2746"/>
    <w:rsid w:val="00602AD2"/>
    <w:rsid w:val="00610F41"/>
    <w:rsid w:val="00613763"/>
    <w:rsid w:val="00616DBE"/>
    <w:rsid w:val="00634E85"/>
    <w:rsid w:val="006402E0"/>
    <w:rsid w:val="00647E8B"/>
    <w:rsid w:val="00651C26"/>
    <w:rsid w:val="006548C0"/>
    <w:rsid w:val="0066199B"/>
    <w:rsid w:val="00665D6E"/>
    <w:rsid w:val="00671708"/>
    <w:rsid w:val="0067632F"/>
    <w:rsid w:val="00676CAB"/>
    <w:rsid w:val="00680BFC"/>
    <w:rsid w:val="00681503"/>
    <w:rsid w:val="00682317"/>
    <w:rsid w:val="00684A0C"/>
    <w:rsid w:val="006865E0"/>
    <w:rsid w:val="00687BCD"/>
    <w:rsid w:val="006A07C5"/>
    <w:rsid w:val="006A29A3"/>
    <w:rsid w:val="006A3176"/>
    <w:rsid w:val="006A4AD5"/>
    <w:rsid w:val="006A4F57"/>
    <w:rsid w:val="006A5CF3"/>
    <w:rsid w:val="006B2C21"/>
    <w:rsid w:val="006B3501"/>
    <w:rsid w:val="006B580C"/>
    <w:rsid w:val="006B7FE9"/>
    <w:rsid w:val="006C0042"/>
    <w:rsid w:val="006C0D2F"/>
    <w:rsid w:val="006C50A2"/>
    <w:rsid w:val="006C58FE"/>
    <w:rsid w:val="006C7ED3"/>
    <w:rsid w:val="006D1294"/>
    <w:rsid w:val="006D28C2"/>
    <w:rsid w:val="006D446D"/>
    <w:rsid w:val="006D45C3"/>
    <w:rsid w:val="006D54CA"/>
    <w:rsid w:val="006E604C"/>
    <w:rsid w:val="006F4E09"/>
    <w:rsid w:val="006F6C07"/>
    <w:rsid w:val="00703319"/>
    <w:rsid w:val="00704CF9"/>
    <w:rsid w:val="00705D45"/>
    <w:rsid w:val="00710041"/>
    <w:rsid w:val="00710158"/>
    <w:rsid w:val="00712378"/>
    <w:rsid w:val="00713F10"/>
    <w:rsid w:val="00714CEF"/>
    <w:rsid w:val="00714D2E"/>
    <w:rsid w:val="00714E46"/>
    <w:rsid w:val="00715D74"/>
    <w:rsid w:val="0072115E"/>
    <w:rsid w:val="00721E87"/>
    <w:rsid w:val="00735AE2"/>
    <w:rsid w:val="00740BDC"/>
    <w:rsid w:val="0074250C"/>
    <w:rsid w:val="00742E21"/>
    <w:rsid w:val="00743CAD"/>
    <w:rsid w:val="00746149"/>
    <w:rsid w:val="00747294"/>
    <w:rsid w:val="00755483"/>
    <w:rsid w:val="007572E2"/>
    <w:rsid w:val="00757C5B"/>
    <w:rsid w:val="00761777"/>
    <w:rsid w:val="00764261"/>
    <w:rsid w:val="00765A6A"/>
    <w:rsid w:val="0078234C"/>
    <w:rsid w:val="00784896"/>
    <w:rsid w:val="00785177"/>
    <w:rsid w:val="00787E6D"/>
    <w:rsid w:val="007916C0"/>
    <w:rsid w:val="00793D51"/>
    <w:rsid w:val="007946F7"/>
    <w:rsid w:val="0079497F"/>
    <w:rsid w:val="00797AD1"/>
    <w:rsid w:val="007B350C"/>
    <w:rsid w:val="007B48C3"/>
    <w:rsid w:val="007C0578"/>
    <w:rsid w:val="007D1805"/>
    <w:rsid w:val="007D635A"/>
    <w:rsid w:val="007E2B43"/>
    <w:rsid w:val="007E40F4"/>
    <w:rsid w:val="007E5975"/>
    <w:rsid w:val="007E703B"/>
    <w:rsid w:val="007F0A5F"/>
    <w:rsid w:val="007F31DF"/>
    <w:rsid w:val="007F49DD"/>
    <w:rsid w:val="007F6B93"/>
    <w:rsid w:val="00800EBC"/>
    <w:rsid w:val="00807DC7"/>
    <w:rsid w:val="008147D8"/>
    <w:rsid w:val="00814FB3"/>
    <w:rsid w:val="00816789"/>
    <w:rsid w:val="00816D32"/>
    <w:rsid w:val="00830A1C"/>
    <w:rsid w:val="00835F21"/>
    <w:rsid w:val="008418AF"/>
    <w:rsid w:val="00847162"/>
    <w:rsid w:val="008502B5"/>
    <w:rsid w:val="0085037A"/>
    <w:rsid w:val="00851835"/>
    <w:rsid w:val="00852B69"/>
    <w:rsid w:val="00855E34"/>
    <w:rsid w:val="00856A5F"/>
    <w:rsid w:val="00860964"/>
    <w:rsid w:val="00871EDD"/>
    <w:rsid w:val="00877E7F"/>
    <w:rsid w:val="00880101"/>
    <w:rsid w:val="00881496"/>
    <w:rsid w:val="00884779"/>
    <w:rsid w:val="00887769"/>
    <w:rsid w:val="0089655A"/>
    <w:rsid w:val="008A02D0"/>
    <w:rsid w:val="008A3F98"/>
    <w:rsid w:val="008A70ED"/>
    <w:rsid w:val="008A7327"/>
    <w:rsid w:val="008A7BC7"/>
    <w:rsid w:val="008B1624"/>
    <w:rsid w:val="008B16B0"/>
    <w:rsid w:val="008B16F3"/>
    <w:rsid w:val="008B1A2B"/>
    <w:rsid w:val="008B549D"/>
    <w:rsid w:val="008B6732"/>
    <w:rsid w:val="008B7FA5"/>
    <w:rsid w:val="008C3626"/>
    <w:rsid w:val="008C5E3E"/>
    <w:rsid w:val="008D418A"/>
    <w:rsid w:val="008E537B"/>
    <w:rsid w:val="008E62E2"/>
    <w:rsid w:val="008F4F9C"/>
    <w:rsid w:val="009062C5"/>
    <w:rsid w:val="00914324"/>
    <w:rsid w:val="00923D90"/>
    <w:rsid w:val="009275D3"/>
    <w:rsid w:val="00931AE0"/>
    <w:rsid w:val="00937E0C"/>
    <w:rsid w:val="00940618"/>
    <w:rsid w:val="009517FB"/>
    <w:rsid w:val="00956E4E"/>
    <w:rsid w:val="0096068D"/>
    <w:rsid w:val="0096077E"/>
    <w:rsid w:val="00960B95"/>
    <w:rsid w:val="009654A6"/>
    <w:rsid w:val="0096619E"/>
    <w:rsid w:val="00972C39"/>
    <w:rsid w:val="00976196"/>
    <w:rsid w:val="00976E51"/>
    <w:rsid w:val="00977E7E"/>
    <w:rsid w:val="00981C8D"/>
    <w:rsid w:val="0098414C"/>
    <w:rsid w:val="00985420"/>
    <w:rsid w:val="009858A8"/>
    <w:rsid w:val="009865B6"/>
    <w:rsid w:val="00986FCE"/>
    <w:rsid w:val="009914EC"/>
    <w:rsid w:val="00996BC4"/>
    <w:rsid w:val="009A316B"/>
    <w:rsid w:val="009A6743"/>
    <w:rsid w:val="009A7A01"/>
    <w:rsid w:val="009B3940"/>
    <w:rsid w:val="009B62E9"/>
    <w:rsid w:val="009C2299"/>
    <w:rsid w:val="009C7A3A"/>
    <w:rsid w:val="009E3370"/>
    <w:rsid w:val="009E5231"/>
    <w:rsid w:val="009E7B4B"/>
    <w:rsid w:val="009F56AF"/>
    <w:rsid w:val="00A04E45"/>
    <w:rsid w:val="00A05143"/>
    <w:rsid w:val="00A06407"/>
    <w:rsid w:val="00A14414"/>
    <w:rsid w:val="00A17156"/>
    <w:rsid w:val="00A24076"/>
    <w:rsid w:val="00A24731"/>
    <w:rsid w:val="00A25949"/>
    <w:rsid w:val="00A335E4"/>
    <w:rsid w:val="00A37165"/>
    <w:rsid w:val="00A40DA3"/>
    <w:rsid w:val="00A4335A"/>
    <w:rsid w:val="00A55C94"/>
    <w:rsid w:val="00A622A6"/>
    <w:rsid w:val="00A677A0"/>
    <w:rsid w:val="00A77A95"/>
    <w:rsid w:val="00A86000"/>
    <w:rsid w:val="00A924DC"/>
    <w:rsid w:val="00A964A5"/>
    <w:rsid w:val="00AA20D9"/>
    <w:rsid w:val="00AA3778"/>
    <w:rsid w:val="00AA6F4B"/>
    <w:rsid w:val="00AB0C6D"/>
    <w:rsid w:val="00AB0E63"/>
    <w:rsid w:val="00AB23B1"/>
    <w:rsid w:val="00AB2E63"/>
    <w:rsid w:val="00AB40EC"/>
    <w:rsid w:val="00AB4139"/>
    <w:rsid w:val="00AB414C"/>
    <w:rsid w:val="00AB6B10"/>
    <w:rsid w:val="00AB7B67"/>
    <w:rsid w:val="00AC207C"/>
    <w:rsid w:val="00AC3C73"/>
    <w:rsid w:val="00AC6048"/>
    <w:rsid w:val="00AD3C40"/>
    <w:rsid w:val="00AD7543"/>
    <w:rsid w:val="00AD7E37"/>
    <w:rsid w:val="00AE50A8"/>
    <w:rsid w:val="00AE6299"/>
    <w:rsid w:val="00AE7B15"/>
    <w:rsid w:val="00AF09B8"/>
    <w:rsid w:val="00AF1CC9"/>
    <w:rsid w:val="00AF21BB"/>
    <w:rsid w:val="00B04632"/>
    <w:rsid w:val="00B12A2D"/>
    <w:rsid w:val="00B13CF2"/>
    <w:rsid w:val="00B17C71"/>
    <w:rsid w:val="00B17F8A"/>
    <w:rsid w:val="00B23A50"/>
    <w:rsid w:val="00B24654"/>
    <w:rsid w:val="00B26224"/>
    <w:rsid w:val="00B308C0"/>
    <w:rsid w:val="00B3240F"/>
    <w:rsid w:val="00B32A4F"/>
    <w:rsid w:val="00B36C2B"/>
    <w:rsid w:val="00B4090C"/>
    <w:rsid w:val="00B46DBF"/>
    <w:rsid w:val="00B51CF8"/>
    <w:rsid w:val="00B533FC"/>
    <w:rsid w:val="00B61D9A"/>
    <w:rsid w:val="00B66BAF"/>
    <w:rsid w:val="00B710BA"/>
    <w:rsid w:val="00B7466D"/>
    <w:rsid w:val="00B7761F"/>
    <w:rsid w:val="00B82E55"/>
    <w:rsid w:val="00B851A9"/>
    <w:rsid w:val="00B875E5"/>
    <w:rsid w:val="00B93A40"/>
    <w:rsid w:val="00BA0C19"/>
    <w:rsid w:val="00BA3495"/>
    <w:rsid w:val="00BA3B1A"/>
    <w:rsid w:val="00BA4319"/>
    <w:rsid w:val="00BA6293"/>
    <w:rsid w:val="00BB1741"/>
    <w:rsid w:val="00BB20DC"/>
    <w:rsid w:val="00BB34E2"/>
    <w:rsid w:val="00BB449C"/>
    <w:rsid w:val="00BC0CAB"/>
    <w:rsid w:val="00BC0F7A"/>
    <w:rsid w:val="00BD2B32"/>
    <w:rsid w:val="00BD5A73"/>
    <w:rsid w:val="00BE1019"/>
    <w:rsid w:val="00BE2D47"/>
    <w:rsid w:val="00BE5B95"/>
    <w:rsid w:val="00BE664D"/>
    <w:rsid w:val="00BE7678"/>
    <w:rsid w:val="00BF0B67"/>
    <w:rsid w:val="00BF70E7"/>
    <w:rsid w:val="00C029AB"/>
    <w:rsid w:val="00C02EC5"/>
    <w:rsid w:val="00C1018E"/>
    <w:rsid w:val="00C11C0A"/>
    <w:rsid w:val="00C144DB"/>
    <w:rsid w:val="00C17F81"/>
    <w:rsid w:val="00C3724E"/>
    <w:rsid w:val="00C42A39"/>
    <w:rsid w:val="00C437A1"/>
    <w:rsid w:val="00C531E8"/>
    <w:rsid w:val="00C541CA"/>
    <w:rsid w:val="00C547E2"/>
    <w:rsid w:val="00C60C4F"/>
    <w:rsid w:val="00C61DB5"/>
    <w:rsid w:val="00C61EC7"/>
    <w:rsid w:val="00C621EC"/>
    <w:rsid w:val="00C638C5"/>
    <w:rsid w:val="00C6568C"/>
    <w:rsid w:val="00C80B9D"/>
    <w:rsid w:val="00C81922"/>
    <w:rsid w:val="00C83223"/>
    <w:rsid w:val="00C8393F"/>
    <w:rsid w:val="00C86290"/>
    <w:rsid w:val="00C8678A"/>
    <w:rsid w:val="00C91C66"/>
    <w:rsid w:val="00C968B9"/>
    <w:rsid w:val="00CA03FA"/>
    <w:rsid w:val="00CA3ECE"/>
    <w:rsid w:val="00CA4C4D"/>
    <w:rsid w:val="00CB4244"/>
    <w:rsid w:val="00CB65D8"/>
    <w:rsid w:val="00CC2013"/>
    <w:rsid w:val="00CC21D3"/>
    <w:rsid w:val="00CD2CE3"/>
    <w:rsid w:val="00CD6456"/>
    <w:rsid w:val="00CD68E1"/>
    <w:rsid w:val="00CD7811"/>
    <w:rsid w:val="00CE21D9"/>
    <w:rsid w:val="00CE54C3"/>
    <w:rsid w:val="00CF0F54"/>
    <w:rsid w:val="00CF27BE"/>
    <w:rsid w:val="00CF5BFF"/>
    <w:rsid w:val="00CF7270"/>
    <w:rsid w:val="00CF7D33"/>
    <w:rsid w:val="00D023A6"/>
    <w:rsid w:val="00D10274"/>
    <w:rsid w:val="00D20FE2"/>
    <w:rsid w:val="00D24446"/>
    <w:rsid w:val="00D24A5C"/>
    <w:rsid w:val="00D265EE"/>
    <w:rsid w:val="00D312ED"/>
    <w:rsid w:val="00D35708"/>
    <w:rsid w:val="00D41813"/>
    <w:rsid w:val="00D42FC0"/>
    <w:rsid w:val="00D44F08"/>
    <w:rsid w:val="00D508B6"/>
    <w:rsid w:val="00D524E4"/>
    <w:rsid w:val="00D52C29"/>
    <w:rsid w:val="00D5320D"/>
    <w:rsid w:val="00D5324C"/>
    <w:rsid w:val="00D549EB"/>
    <w:rsid w:val="00D571CC"/>
    <w:rsid w:val="00D62FC0"/>
    <w:rsid w:val="00D6361C"/>
    <w:rsid w:val="00D64BFF"/>
    <w:rsid w:val="00D653E2"/>
    <w:rsid w:val="00D72702"/>
    <w:rsid w:val="00D83B9A"/>
    <w:rsid w:val="00D87965"/>
    <w:rsid w:val="00D93A98"/>
    <w:rsid w:val="00D96198"/>
    <w:rsid w:val="00DA2969"/>
    <w:rsid w:val="00DA3E98"/>
    <w:rsid w:val="00DA4853"/>
    <w:rsid w:val="00DB06EA"/>
    <w:rsid w:val="00DB4E77"/>
    <w:rsid w:val="00DB7088"/>
    <w:rsid w:val="00DD52F0"/>
    <w:rsid w:val="00DD567C"/>
    <w:rsid w:val="00DD6533"/>
    <w:rsid w:val="00DE4F26"/>
    <w:rsid w:val="00DF02DF"/>
    <w:rsid w:val="00DF075B"/>
    <w:rsid w:val="00DF596E"/>
    <w:rsid w:val="00DF749E"/>
    <w:rsid w:val="00DF7EDE"/>
    <w:rsid w:val="00E00D40"/>
    <w:rsid w:val="00E02E0A"/>
    <w:rsid w:val="00E047B6"/>
    <w:rsid w:val="00E05649"/>
    <w:rsid w:val="00E10889"/>
    <w:rsid w:val="00E11096"/>
    <w:rsid w:val="00E14938"/>
    <w:rsid w:val="00E2306A"/>
    <w:rsid w:val="00E2572F"/>
    <w:rsid w:val="00E25937"/>
    <w:rsid w:val="00E32D66"/>
    <w:rsid w:val="00E33D6B"/>
    <w:rsid w:val="00E41287"/>
    <w:rsid w:val="00E44949"/>
    <w:rsid w:val="00E44CAE"/>
    <w:rsid w:val="00E478B0"/>
    <w:rsid w:val="00E5061A"/>
    <w:rsid w:val="00E511FC"/>
    <w:rsid w:val="00E51440"/>
    <w:rsid w:val="00E543EE"/>
    <w:rsid w:val="00E57011"/>
    <w:rsid w:val="00E66D53"/>
    <w:rsid w:val="00E779A7"/>
    <w:rsid w:val="00E77AFE"/>
    <w:rsid w:val="00E8078E"/>
    <w:rsid w:val="00E8095A"/>
    <w:rsid w:val="00E81E55"/>
    <w:rsid w:val="00E8318A"/>
    <w:rsid w:val="00E84199"/>
    <w:rsid w:val="00E846BE"/>
    <w:rsid w:val="00E915A5"/>
    <w:rsid w:val="00E92365"/>
    <w:rsid w:val="00E972A6"/>
    <w:rsid w:val="00E97593"/>
    <w:rsid w:val="00EA114F"/>
    <w:rsid w:val="00EA3169"/>
    <w:rsid w:val="00EA5338"/>
    <w:rsid w:val="00EA5CAA"/>
    <w:rsid w:val="00EB1FB0"/>
    <w:rsid w:val="00EB425F"/>
    <w:rsid w:val="00EB4F3F"/>
    <w:rsid w:val="00EB6328"/>
    <w:rsid w:val="00EC3073"/>
    <w:rsid w:val="00EC677C"/>
    <w:rsid w:val="00EC6CBC"/>
    <w:rsid w:val="00ED3239"/>
    <w:rsid w:val="00ED6617"/>
    <w:rsid w:val="00EE6139"/>
    <w:rsid w:val="00EE712F"/>
    <w:rsid w:val="00EF0EA0"/>
    <w:rsid w:val="00EF5C1B"/>
    <w:rsid w:val="00EF5DD6"/>
    <w:rsid w:val="00F03804"/>
    <w:rsid w:val="00F0388B"/>
    <w:rsid w:val="00F06963"/>
    <w:rsid w:val="00F07CF0"/>
    <w:rsid w:val="00F10E00"/>
    <w:rsid w:val="00F120F9"/>
    <w:rsid w:val="00F1370C"/>
    <w:rsid w:val="00F17C2C"/>
    <w:rsid w:val="00F22177"/>
    <w:rsid w:val="00F276A8"/>
    <w:rsid w:val="00F3118D"/>
    <w:rsid w:val="00F32398"/>
    <w:rsid w:val="00F339EB"/>
    <w:rsid w:val="00F37141"/>
    <w:rsid w:val="00F4179D"/>
    <w:rsid w:val="00F456F7"/>
    <w:rsid w:val="00F476DF"/>
    <w:rsid w:val="00F47D22"/>
    <w:rsid w:val="00F531F3"/>
    <w:rsid w:val="00F533CF"/>
    <w:rsid w:val="00F56995"/>
    <w:rsid w:val="00F57DB1"/>
    <w:rsid w:val="00F6029A"/>
    <w:rsid w:val="00F60FE2"/>
    <w:rsid w:val="00F61DF1"/>
    <w:rsid w:val="00F666A0"/>
    <w:rsid w:val="00F7163C"/>
    <w:rsid w:val="00F75658"/>
    <w:rsid w:val="00F77B56"/>
    <w:rsid w:val="00F80067"/>
    <w:rsid w:val="00F834A1"/>
    <w:rsid w:val="00F87A4A"/>
    <w:rsid w:val="00F9157A"/>
    <w:rsid w:val="00F95BFA"/>
    <w:rsid w:val="00F9770A"/>
    <w:rsid w:val="00FA110E"/>
    <w:rsid w:val="00FA1FA6"/>
    <w:rsid w:val="00FA2818"/>
    <w:rsid w:val="00FA77A2"/>
    <w:rsid w:val="00FB4995"/>
    <w:rsid w:val="00FC04C3"/>
    <w:rsid w:val="00FC0D15"/>
    <w:rsid w:val="00FC1B86"/>
    <w:rsid w:val="00FD20AD"/>
    <w:rsid w:val="00FD21F1"/>
    <w:rsid w:val="00FD3A31"/>
    <w:rsid w:val="00FD7610"/>
    <w:rsid w:val="00FE1FCD"/>
    <w:rsid w:val="00FE4BC6"/>
    <w:rsid w:val="00FE6840"/>
    <w:rsid w:val="00FF04A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A995619"/>
  <w15:docId w15:val="{0922CAB9-37B1-4CDB-A50C-AC3698D53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3E98"/>
    <w:pPr>
      <w:widowControl w:val="0"/>
      <w:adjustRightInd w:val="0"/>
      <w:spacing w:line="360" w:lineRule="atLeast"/>
      <w:textAlignment w:val="baseline"/>
    </w:pPr>
    <w:rPr>
      <w:sz w:val="24"/>
    </w:rPr>
  </w:style>
  <w:style w:type="paragraph" w:styleId="1">
    <w:name w:val="heading 1"/>
    <w:basedOn w:val="a"/>
    <w:next w:val="a"/>
    <w:link w:val="10"/>
    <w:uiPriority w:val="99"/>
    <w:qFormat/>
    <w:rsid w:val="00C6568C"/>
    <w:pPr>
      <w:keepNext/>
      <w:spacing w:before="180" w:after="180" w:line="720" w:lineRule="atLeast"/>
      <w:outlineLvl w:val="0"/>
    </w:pPr>
    <w:rPr>
      <w:rFonts w:ascii="Cambria" w:hAnsi="Cambria"/>
      <w:b/>
      <w:bCs/>
      <w:kern w:val="52"/>
      <w:sz w:val="52"/>
      <w:szCs w:val="52"/>
    </w:rPr>
  </w:style>
  <w:style w:type="paragraph" w:styleId="3">
    <w:name w:val="heading 3"/>
    <w:basedOn w:val="a"/>
    <w:next w:val="a0"/>
    <w:link w:val="30"/>
    <w:uiPriority w:val="99"/>
    <w:qFormat/>
    <w:rsid w:val="006C58FE"/>
    <w:pPr>
      <w:keepNext/>
      <w:numPr>
        <w:ilvl w:val="2"/>
        <w:numId w:val="1"/>
      </w:numPr>
      <w:spacing w:line="720" w:lineRule="atLeast"/>
      <w:outlineLvl w:val="2"/>
    </w:pPr>
    <w:rPr>
      <w:rFonts w:ascii="Arial" w:hAnsi="Arial"/>
      <w:b/>
      <w:sz w:val="36"/>
    </w:rPr>
  </w:style>
  <w:style w:type="paragraph" w:styleId="4">
    <w:name w:val="heading 4"/>
    <w:basedOn w:val="a"/>
    <w:next w:val="a0"/>
    <w:link w:val="40"/>
    <w:uiPriority w:val="99"/>
    <w:qFormat/>
    <w:rsid w:val="006C58FE"/>
    <w:pPr>
      <w:keepNext/>
      <w:numPr>
        <w:ilvl w:val="3"/>
        <w:numId w:val="1"/>
      </w:numPr>
      <w:spacing w:line="720" w:lineRule="atLeast"/>
      <w:outlineLvl w:val="3"/>
    </w:pPr>
    <w:rPr>
      <w:rFonts w:ascii="Arial" w:hAnsi="Arial"/>
      <w:sz w:val="36"/>
    </w:rPr>
  </w:style>
  <w:style w:type="paragraph" w:styleId="5">
    <w:name w:val="heading 5"/>
    <w:basedOn w:val="a"/>
    <w:next w:val="a0"/>
    <w:link w:val="50"/>
    <w:uiPriority w:val="99"/>
    <w:qFormat/>
    <w:rsid w:val="006C58FE"/>
    <w:pPr>
      <w:keepNext/>
      <w:numPr>
        <w:ilvl w:val="4"/>
        <w:numId w:val="1"/>
      </w:numPr>
      <w:spacing w:line="720" w:lineRule="atLeast"/>
      <w:outlineLvl w:val="4"/>
    </w:pPr>
    <w:rPr>
      <w:rFonts w:ascii="Arial" w:hAnsi="Arial"/>
      <w:b/>
      <w:sz w:val="36"/>
    </w:rPr>
  </w:style>
  <w:style w:type="paragraph" w:styleId="6">
    <w:name w:val="heading 6"/>
    <w:basedOn w:val="a"/>
    <w:next w:val="a0"/>
    <w:link w:val="60"/>
    <w:uiPriority w:val="99"/>
    <w:qFormat/>
    <w:rsid w:val="006C58FE"/>
    <w:pPr>
      <w:keepNext/>
      <w:numPr>
        <w:ilvl w:val="5"/>
        <w:numId w:val="1"/>
      </w:numPr>
      <w:spacing w:line="720" w:lineRule="atLeast"/>
      <w:outlineLvl w:val="5"/>
    </w:pPr>
    <w:rPr>
      <w:rFonts w:ascii="Arial" w:hAnsi="Arial"/>
      <w:sz w:val="36"/>
    </w:rPr>
  </w:style>
  <w:style w:type="paragraph" w:styleId="7">
    <w:name w:val="heading 7"/>
    <w:basedOn w:val="a"/>
    <w:next w:val="a0"/>
    <w:link w:val="70"/>
    <w:uiPriority w:val="99"/>
    <w:qFormat/>
    <w:rsid w:val="006C58FE"/>
    <w:pPr>
      <w:keepNext/>
      <w:numPr>
        <w:ilvl w:val="6"/>
        <w:numId w:val="1"/>
      </w:numPr>
      <w:spacing w:line="720" w:lineRule="atLeast"/>
      <w:outlineLvl w:val="6"/>
    </w:pPr>
    <w:rPr>
      <w:rFonts w:ascii="Arial" w:hAnsi="Arial"/>
      <w:b/>
      <w:sz w:val="36"/>
    </w:rPr>
  </w:style>
  <w:style w:type="paragraph" w:styleId="8">
    <w:name w:val="heading 8"/>
    <w:basedOn w:val="a"/>
    <w:next w:val="a0"/>
    <w:link w:val="80"/>
    <w:uiPriority w:val="99"/>
    <w:qFormat/>
    <w:rsid w:val="006C58FE"/>
    <w:pPr>
      <w:keepNext/>
      <w:numPr>
        <w:ilvl w:val="7"/>
        <w:numId w:val="1"/>
      </w:numPr>
      <w:spacing w:line="720" w:lineRule="atLeast"/>
      <w:outlineLvl w:val="7"/>
    </w:pPr>
    <w:rPr>
      <w:rFonts w:ascii="Arial" w:hAnsi="Arial"/>
      <w:sz w:val="36"/>
    </w:rPr>
  </w:style>
  <w:style w:type="paragraph" w:styleId="9">
    <w:name w:val="heading 9"/>
    <w:basedOn w:val="a"/>
    <w:next w:val="a0"/>
    <w:link w:val="90"/>
    <w:uiPriority w:val="99"/>
    <w:qFormat/>
    <w:rsid w:val="006C58FE"/>
    <w:pPr>
      <w:keepNext/>
      <w:numPr>
        <w:ilvl w:val="8"/>
        <w:numId w:val="1"/>
      </w:numPr>
      <w:spacing w:line="720" w:lineRule="atLeast"/>
      <w:outlineLvl w:val="8"/>
    </w:pPr>
    <w:rPr>
      <w:rFonts w:ascii="Arial" w:hAnsi="Arial"/>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uiPriority w:val="99"/>
    <w:locked/>
    <w:rsid w:val="00C6568C"/>
    <w:rPr>
      <w:rFonts w:ascii="Cambria" w:eastAsia="新細明體" w:hAnsi="Cambria" w:cs="Times New Roman"/>
      <w:b/>
      <w:kern w:val="52"/>
      <w:sz w:val="52"/>
    </w:rPr>
  </w:style>
  <w:style w:type="character" w:customStyle="1" w:styleId="30">
    <w:name w:val="標題 3 字元"/>
    <w:basedOn w:val="a1"/>
    <w:link w:val="3"/>
    <w:uiPriority w:val="99"/>
    <w:locked/>
    <w:rsid w:val="006C58FE"/>
    <w:rPr>
      <w:rFonts w:ascii="Arial" w:hAnsi="Arial"/>
      <w:b/>
      <w:sz w:val="36"/>
    </w:rPr>
  </w:style>
  <w:style w:type="character" w:customStyle="1" w:styleId="40">
    <w:name w:val="標題 4 字元"/>
    <w:basedOn w:val="a1"/>
    <w:link w:val="4"/>
    <w:uiPriority w:val="99"/>
    <w:locked/>
    <w:rsid w:val="006C58FE"/>
    <w:rPr>
      <w:rFonts w:ascii="Arial" w:hAnsi="Arial"/>
      <w:sz w:val="36"/>
    </w:rPr>
  </w:style>
  <w:style w:type="character" w:customStyle="1" w:styleId="50">
    <w:name w:val="標題 5 字元"/>
    <w:basedOn w:val="a1"/>
    <w:link w:val="5"/>
    <w:uiPriority w:val="99"/>
    <w:locked/>
    <w:rsid w:val="006C58FE"/>
    <w:rPr>
      <w:rFonts w:ascii="Arial" w:hAnsi="Arial"/>
      <w:b/>
      <w:sz w:val="36"/>
    </w:rPr>
  </w:style>
  <w:style w:type="character" w:customStyle="1" w:styleId="60">
    <w:name w:val="標題 6 字元"/>
    <w:basedOn w:val="a1"/>
    <w:link w:val="6"/>
    <w:uiPriority w:val="99"/>
    <w:locked/>
    <w:rsid w:val="006C58FE"/>
    <w:rPr>
      <w:rFonts w:ascii="Arial" w:hAnsi="Arial"/>
      <w:sz w:val="36"/>
    </w:rPr>
  </w:style>
  <w:style w:type="character" w:customStyle="1" w:styleId="70">
    <w:name w:val="標題 7 字元"/>
    <w:basedOn w:val="a1"/>
    <w:link w:val="7"/>
    <w:uiPriority w:val="99"/>
    <w:locked/>
    <w:rsid w:val="006C58FE"/>
    <w:rPr>
      <w:rFonts w:ascii="Arial" w:hAnsi="Arial"/>
      <w:b/>
      <w:sz w:val="36"/>
    </w:rPr>
  </w:style>
  <w:style w:type="character" w:customStyle="1" w:styleId="80">
    <w:name w:val="標題 8 字元"/>
    <w:basedOn w:val="a1"/>
    <w:link w:val="8"/>
    <w:uiPriority w:val="99"/>
    <w:locked/>
    <w:rsid w:val="006C58FE"/>
    <w:rPr>
      <w:rFonts w:ascii="Arial" w:hAnsi="Arial"/>
      <w:sz w:val="36"/>
    </w:rPr>
  </w:style>
  <w:style w:type="character" w:customStyle="1" w:styleId="90">
    <w:name w:val="標題 9 字元"/>
    <w:basedOn w:val="a1"/>
    <w:link w:val="9"/>
    <w:uiPriority w:val="99"/>
    <w:locked/>
    <w:rsid w:val="006C58FE"/>
    <w:rPr>
      <w:rFonts w:ascii="Arial" w:hAnsi="Arial"/>
      <w:sz w:val="36"/>
    </w:rPr>
  </w:style>
  <w:style w:type="paragraph" w:styleId="a4">
    <w:name w:val="header"/>
    <w:basedOn w:val="a"/>
    <w:link w:val="a5"/>
    <w:uiPriority w:val="99"/>
    <w:semiHidden/>
    <w:rsid w:val="006C58FE"/>
    <w:pPr>
      <w:tabs>
        <w:tab w:val="center" w:pos="4153"/>
        <w:tab w:val="right" w:pos="8306"/>
      </w:tabs>
    </w:pPr>
    <w:rPr>
      <w:sz w:val="20"/>
    </w:rPr>
  </w:style>
  <w:style w:type="character" w:customStyle="1" w:styleId="a5">
    <w:name w:val="頁首 字元"/>
    <w:basedOn w:val="a1"/>
    <w:link w:val="a4"/>
    <w:uiPriority w:val="99"/>
    <w:semiHidden/>
    <w:locked/>
    <w:rsid w:val="006C58FE"/>
    <w:rPr>
      <w:rFonts w:cs="Times New Roman"/>
    </w:rPr>
  </w:style>
  <w:style w:type="paragraph" w:styleId="a6">
    <w:name w:val="footer"/>
    <w:basedOn w:val="a"/>
    <w:link w:val="a7"/>
    <w:uiPriority w:val="99"/>
    <w:rsid w:val="006C58FE"/>
    <w:pPr>
      <w:tabs>
        <w:tab w:val="center" w:pos="4153"/>
        <w:tab w:val="right" w:pos="8306"/>
      </w:tabs>
    </w:pPr>
    <w:rPr>
      <w:sz w:val="20"/>
    </w:rPr>
  </w:style>
  <w:style w:type="character" w:customStyle="1" w:styleId="a7">
    <w:name w:val="頁尾 字元"/>
    <w:basedOn w:val="a1"/>
    <w:link w:val="a6"/>
    <w:uiPriority w:val="99"/>
    <w:locked/>
    <w:rsid w:val="006C58FE"/>
    <w:rPr>
      <w:rFonts w:cs="Times New Roman"/>
    </w:rPr>
  </w:style>
  <w:style w:type="character" w:styleId="a8">
    <w:name w:val="page number"/>
    <w:basedOn w:val="a1"/>
    <w:uiPriority w:val="99"/>
    <w:semiHidden/>
    <w:rsid w:val="006C58FE"/>
    <w:rPr>
      <w:rFonts w:cs="Times New Roman"/>
    </w:rPr>
  </w:style>
  <w:style w:type="paragraph" w:styleId="a0">
    <w:name w:val="Normal Indent"/>
    <w:basedOn w:val="a"/>
    <w:uiPriority w:val="99"/>
    <w:semiHidden/>
    <w:rsid w:val="006C58FE"/>
    <w:pPr>
      <w:ind w:left="480"/>
    </w:pPr>
  </w:style>
  <w:style w:type="paragraph" w:styleId="a9">
    <w:name w:val="Balloon Text"/>
    <w:basedOn w:val="a"/>
    <w:link w:val="aa"/>
    <w:uiPriority w:val="99"/>
    <w:semiHidden/>
    <w:rsid w:val="003749E8"/>
    <w:pPr>
      <w:spacing w:line="240" w:lineRule="auto"/>
    </w:pPr>
    <w:rPr>
      <w:rFonts w:ascii="Cambria" w:hAnsi="Cambria"/>
      <w:sz w:val="18"/>
      <w:szCs w:val="18"/>
    </w:rPr>
  </w:style>
  <w:style w:type="character" w:customStyle="1" w:styleId="aa">
    <w:name w:val="註解方塊文字 字元"/>
    <w:basedOn w:val="a1"/>
    <w:link w:val="a9"/>
    <w:uiPriority w:val="99"/>
    <w:semiHidden/>
    <w:locked/>
    <w:rsid w:val="003749E8"/>
    <w:rPr>
      <w:rFonts w:ascii="Cambria" w:eastAsia="新細明體" w:hAnsi="Cambria" w:cs="Times New Roman"/>
      <w:sz w:val="18"/>
    </w:rPr>
  </w:style>
  <w:style w:type="paragraph" w:styleId="ab">
    <w:name w:val="List Paragraph"/>
    <w:basedOn w:val="a"/>
    <w:uiPriority w:val="99"/>
    <w:qFormat/>
    <w:rsid w:val="00871EDD"/>
    <w:pPr>
      <w:ind w:leftChars="200" w:left="480"/>
    </w:pPr>
  </w:style>
  <w:style w:type="paragraph" w:styleId="2">
    <w:name w:val="Body Text 2"/>
    <w:basedOn w:val="a"/>
    <w:link w:val="20"/>
    <w:uiPriority w:val="99"/>
    <w:rsid w:val="00DF02DF"/>
    <w:pPr>
      <w:adjustRightInd/>
      <w:snapToGrid w:val="0"/>
      <w:spacing w:line="360" w:lineRule="exact"/>
      <w:jc w:val="both"/>
      <w:textAlignment w:val="auto"/>
    </w:pPr>
    <w:rPr>
      <w:rFonts w:ascii="新細明體" w:cs="新細明體"/>
      <w:color w:val="0000FF"/>
      <w:spacing w:val="10"/>
      <w:kern w:val="2"/>
      <w:szCs w:val="24"/>
      <w:u w:val="single"/>
    </w:rPr>
  </w:style>
  <w:style w:type="character" w:customStyle="1" w:styleId="20">
    <w:name w:val="本文 2 字元"/>
    <w:basedOn w:val="a1"/>
    <w:link w:val="2"/>
    <w:uiPriority w:val="99"/>
    <w:locked/>
    <w:rsid w:val="00DF02DF"/>
    <w:rPr>
      <w:rFonts w:ascii="新細明體" w:cs="Times New Roman"/>
      <w:color w:val="0000FF"/>
      <w:spacing w:val="10"/>
      <w:kern w:val="2"/>
      <w:sz w:val="24"/>
      <w:u w:val="single"/>
    </w:rPr>
  </w:style>
  <w:style w:type="paragraph" w:styleId="HTML">
    <w:name w:val="HTML Preformatted"/>
    <w:basedOn w:val="a"/>
    <w:link w:val="HTML0"/>
    <w:uiPriority w:val="99"/>
    <w:rsid w:val="000E53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textAlignment w:val="auto"/>
    </w:pPr>
    <w:rPr>
      <w:rFonts w:ascii="細明體" w:eastAsia="細明體" w:hAnsi="細明體" w:cs="細明體"/>
      <w:szCs w:val="24"/>
    </w:rPr>
  </w:style>
  <w:style w:type="character" w:customStyle="1" w:styleId="HTML0">
    <w:name w:val="HTML 預設格式 字元"/>
    <w:basedOn w:val="a1"/>
    <w:link w:val="HTML"/>
    <w:uiPriority w:val="99"/>
    <w:locked/>
    <w:rsid w:val="000E53D2"/>
    <w:rPr>
      <w:rFonts w:ascii="細明體" w:eastAsia="細明體" w:hAnsi="細明體" w:cs="Times New Roman"/>
      <w:sz w:val="24"/>
      <w:lang w:val="en-US" w:eastAsia="zh-TW"/>
    </w:rPr>
  </w:style>
  <w:style w:type="character" w:styleId="ac">
    <w:name w:val="Hyperlink"/>
    <w:basedOn w:val="a1"/>
    <w:uiPriority w:val="99"/>
    <w:semiHidden/>
    <w:unhideWhenUsed/>
    <w:rsid w:val="00D6361C"/>
    <w:rPr>
      <w:color w:val="003366"/>
      <w:u w:val="single"/>
    </w:rPr>
  </w:style>
  <w:style w:type="paragraph" w:styleId="ad">
    <w:name w:val="Body Text Indent"/>
    <w:basedOn w:val="a"/>
    <w:link w:val="ae"/>
    <w:uiPriority w:val="99"/>
    <w:unhideWhenUsed/>
    <w:rsid w:val="00E44949"/>
    <w:pPr>
      <w:spacing w:after="120"/>
      <w:ind w:leftChars="200" w:left="480"/>
    </w:pPr>
  </w:style>
  <w:style w:type="character" w:customStyle="1" w:styleId="ae">
    <w:name w:val="本文縮排 字元"/>
    <w:basedOn w:val="a1"/>
    <w:link w:val="ad"/>
    <w:uiPriority w:val="99"/>
    <w:rsid w:val="00E4494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789621">
      <w:marLeft w:val="0"/>
      <w:marRight w:val="0"/>
      <w:marTop w:val="0"/>
      <w:marBottom w:val="0"/>
      <w:divBdr>
        <w:top w:val="none" w:sz="0" w:space="0" w:color="auto"/>
        <w:left w:val="none" w:sz="0" w:space="0" w:color="auto"/>
        <w:bottom w:val="none" w:sz="0" w:space="0" w:color="auto"/>
        <w:right w:val="none" w:sz="0" w:space="0" w:color="auto"/>
      </w:divBdr>
    </w:div>
    <w:div w:id="194556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064BB-1866-4C21-88C6-02246B2EB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414</Words>
  <Characters>2360</Characters>
  <Application>Microsoft Office Word</Application>
  <DocSecurity>0</DocSecurity>
  <Lines>19</Lines>
  <Paragraphs>5</Paragraphs>
  <ScaleCrop>false</ScaleCrop>
  <Company>台灣證券交易所</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三、借款作業：CR-13000</dc:title>
  <dc:creator>95</dc:creator>
  <cp:lastModifiedBy>劉佳宜</cp:lastModifiedBy>
  <cp:revision>22</cp:revision>
  <cp:lastPrinted>2017-05-16T08:53:00Z</cp:lastPrinted>
  <dcterms:created xsi:type="dcterms:W3CDTF">2017-05-19T01:40:00Z</dcterms:created>
  <dcterms:modified xsi:type="dcterms:W3CDTF">2022-06-28T07:47:00Z</dcterms:modified>
</cp:coreProperties>
</file>