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E612F" w14:textId="77777777" w:rsidR="00B76859" w:rsidRDefault="00B76859" w:rsidP="00A22AAE">
      <w:pPr>
        <w:spacing w:line="440" w:lineRule="exact"/>
        <w:jc w:val="center"/>
        <w:rPr>
          <w:rFonts w:ascii="標楷體" w:eastAsia="標楷體" w:hAnsi="標楷體"/>
          <w:sz w:val="32"/>
          <w:szCs w:val="32"/>
        </w:rPr>
      </w:pPr>
      <w:r w:rsidRPr="00B76859">
        <w:rPr>
          <w:rFonts w:ascii="標楷體" w:eastAsia="標楷體" w:hAnsi="標楷體" w:hint="eastAsia"/>
          <w:sz w:val="32"/>
          <w:szCs w:val="32"/>
        </w:rPr>
        <w:t>上市上櫃公司資通安全管控指引</w:t>
      </w:r>
    </w:p>
    <w:p w14:paraId="42B30A03" w14:textId="71485B9A" w:rsidR="000C647A" w:rsidRPr="00A22AAE" w:rsidRDefault="00D67A63" w:rsidP="00A22AAE">
      <w:pPr>
        <w:spacing w:line="440" w:lineRule="exact"/>
        <w:jc w:val="center"/>
        <w:rPr>
          <w:rFonts w:ascii="標楷體" w:eastAsia="標楷體" w:hAnsi="標楷體"/>
          <w:sz w:val="32"/>
          <w:szCs w:val="32"/>
        </w:rPr>
      </w:pPr>
      <w:r w:rsidRPr="00A22AAE">
        <w:rPr>
          <w:rFonts w:ascii="標楷體" w:eastAsia="標楷體" w:hAnsi="標楷體" w:hint="eastAsia"/>
          <w:sz w:val="32"/>
          <w:szCs w:val="32"/>
        </w:rPr>
        <w:t>修正</w:t>
      </w:r>
      <w:bookmarkStart w:id="0" w:name="_GoBack"/>
      <w:bookmarkEnd w:id="0"/>
      <w:r w:rsidR="00CA77D7">
        <w:rPr>
          <w:rFonts w:ascii="標楷體" w:eastAsia="標楷體" w:hAnsi="標楷體" w:hint="eastAsia"/>
          <w:sz w:val="32"/>
          <w:szCs w:val="32"/>
        </w:rPr>
        <w:t>條文</w:t>
      </w:r>
      <w:r w:rsidRPr="00A22AAE">
        <w:rPr>
          <w:rFonts w:ascii="標楷體" w:eastAsia="標楷體" w:hAnsi="標楷體" w:hint="eastAsia"/>
          <w:sz w:val="32"/>
          <w:szCs w:val="32"/>
        </w:rPr>
        <w:t>對照表</w:t>
      </w:r>
    </w:p>
    <w:p w14:paraId="6993E8EF" w14:textId="510892F4" w:rsidR="00D67A63" w:rsidRDefault="00497A33" w:rsidP="00497A33">
      <w:pPr>
        <w:jc w:val="right"/>
        <w:rPr>
          <w:rFonts w:ascii="標楷體" w:eastAsia="標楷體" w:hAnsi="標楷體"/>
        </w:rPr>
      </w:pPr>
      <w:r>
        <w:rPr>
          <w:rFonts w:ascii="標楷體" w:eastAsia="標楷體" w:hAnsi="標楷體" w:hint="eastAsia"/>
        </w:rPr>
        <w:t>日期：</w:t>
      </w:r>
      <w:r w:rsidR="00F9115A">
        <w:rPr>
          <w:rFonts w:ascii="標楷體" w:eastAsia="標楷體" w:hAnsi="標楷體" w:hint="eastAsia"/>
        </w:rPr>
        <w:t>11</w:t>
      </w:r>
      <w:r w:rsidR="009542AE">
        <w:rPr>
          <w:rFonts w:ascii="標楷體" w:eastAsia="標楷體" w:hAnsi="標楷體" w:hint="eastAsia"/>
        </w:rPr>
        <w:t>3</w:t>
      </w:r>
      <w:r>
        <w:rPr>
          <w:rFonts w:ascii="標楷體" w:eastAsia="標楷體" w:hAnsi="標楷體" w:hint="eastAsia"/>
        </w:rPr>
        <w:t>年</w:t>
      </w:r>
      <w:r w:rsidR="00C3650D">
        <w:rPr>
          <w:rFonts w:ascii="標楷體" w:eastAsia="標楷體" w:hAnsi="標楷體" w:hint="eastAsia"/>
        </w:rPr>
        <w:t>9</w:t>
      </w:r>
      <w:r>
        <w:rPr>
          <w:rFonts w:ascii="標楷體" w:eastAsia="標楷體" w:hAnsi="標楷體" w:hint="eastAsia"/>
        </w:rPr>
        <w:t>月</w:t>
      </w:r>
      <w:r w:rsidR="00C3650D">
        <w:rPr>
          <w:rFonts w:ascii="標楷體" w:eastAsia="標楷體" w:hAnsi="標楷體" w:hint="eastAsia"/>
        </w:rPr>
        <w:t>10</w:t>
      </w:r>
      <w:r>
        <w:rPr>
          <w:rFonts w:ascii="標楷體" w:eastAsia="標楷體" w:hAnsi="標楷體" w:hint="eastAsia"/>
        </w:rPr>
        <w:t>日</w:t>
      </w:r>
    </w:p>
    <w:tbl>
      <w:tblPr>
        <w:tblStyle w:val="a3"/>
        <w:tblW w:w="0" w:type="auto"/>
        <w:tblLook w:val="04A0" w:firstRow="1" w:lastRow="0" w:firstColumn="1" w:lastColumn="0" w:noHBand="0" w:noVBand="1"/>
      </w:tblPr>
      <w:tblGrid>
        <w:gridCol w:w="3470"/>
        <w:gridCol w:w="3471"/>
        <w:gridCol w:w="2766"/>
      </w:tblGrid>
      <w:tr w:rsidR="00D67A63" w14:paraId="41F9D863" w14:textId="77777777" w:rsidTr="00F90F6A">
        <w:trPr>
          <w:tblHeader/>
        </w:trPr>
        <w:tc>
          <w:tcPr>
            <w:tcW w:w="3470" w:type="dxa"/>
          </w:tcPr>
          <w:p w14:paraId="6A5C0A1D" w14:textId="77777777" w:rsidR="00D67A63" w:rsidRDefault="00D67A63" w:rsidP="00D67A63">
            <w:pPr>
              <w:jc w:val="center"/>
              <w:rPr>
                <w:rFonts w:ascii="標楷體" w:eastAsia="標楷體" w:hAnsi="標楷體"/>
              </w:rPr>
            </w:pPr>
            <w:r>
              <w:rPr>
                <w:rFonts w:ascii="標楷體" w:eastAsia="標楷體" w:hAnsi="標楷體" w:hint="eastAsia"/>
              </w:rPr>
              <w:t>修正條文</w:t>
            </w:r>
          </w:p>
        </w:tc>
        <w:tc>
          <w:tcPr>
            <w:tcW w:w="3471" w:type="dxa"/>
          </w:tcPr>
          <w:p w14:paraId="67FCECF3" w14:textId="77777777" w:rsidR="00D67A63" w:rsidRDefault="00D67A63" w:rsidP="00D67A63">
            <w:pPr>
              <w:jc w:val="center"/>
              <w:rPr>
                <w:rFonts w:ascii="標楷體" w:eastAsia="標楷體" w:hAnsi="標楷體"/>
              </w:rPr>
            </w:pPr>
            <w:r>
              <w:rPr>
                <w:rFonts w:ascii="標楷體" w:eastAsia="標楷體" w:hAnsi="標楷體" w:hint="eastAsia"/>
              </w:rPr>
              <w:t>現行條文</w:t>
            </w:r>
          </w:p>
        </w:tc>
        <w:tc>
          <w:tcPr>
            <w:tcW w:w="2766" w:type="dxa"/>
          </w:tcPr>
          <w:p w14:paraId="6D1B0E20" w14:textId="77777777" w:rsidR="00D67A63" w:rsidRDefault="00D67A63" w:rsidP="00D67A63">
            <w:pPr>
              <w:jc w:val="center"/>
              <w:rPr>
                <w:rFonts w:ascii="標楷體" w:eastAsia="標楷體" w:hAnsi="標楷體"/>
              </w:rPr>
            </w:pPr>
            <w:r>
              <w:rPr>
                <w:rFonts w:ascii="標楷體" w:eastAsia="標楷體" w:hAnsi="標楷體" w:hint="eastAsia"/>
              </w:rPr>
              <w:t>說明</w:t>
            </w:r>
          </w:p>
        </w:tc>
      </w:tr>
      <w:tr w:rsidR="00DE0C1B" w14:paraId="0A506F4A" w14:textId="77777777" w:rsidTr="00F90F6A">
        <w:tc>
          <w:tcPr>
            <w:tcW w:w="3470" w:type="dxa"/>
          </w:tcPr>
          <w:p w14:paraId="28EF240F" w14:textId="77777777" w:rsidR="00DE0C1B" w:rsidRDefault="00DE0C1B" w:rsidP="007E06D8">
            <w:pPr>
              <w:rPr>
                <w:rFonts w:ascii="標楷體" w:eastAsia="標楷體" w:hAnsi="標楷體"/>
              </w:rPr>
            </w:pPr>
            <w:r>
              <w:rPr>
                <w:rFonts w:ascii="標楷體" w:eastAsia="標楷體" w:hAnsi="標楷體" w:hint="eastAsia"/>
              </w:rPr>
              <w:t>第一條</w:t>
            </w:r>
          </w:p>
          <w:p w14:paraId="794721F9" w14:textId="77777777" w:rsidR="00DE0C1B" w:rsidRPr="007E06D8" w:rsidRDefault="00DE0C1B" w:rsidP="007E06D8">
            <w:pPr>
              <w:rPr>
                <w:rFonts w:ascii="標楷體" w:eastAsia="標楷體" w:hAnsi="標楷體"/>
              </w:rPr>
            </w:pPr>
            <w:r w:rsidRPr="00DE0C1B">
              <w:rPr>
                <w:rFonts w:ascii="標楷體" w:eastAsia="標楷體" w:hAnsi="標楷體" w:hint="eastAsia"/>
              </w:rPr>
              <w:t>為協助上市、上櫃公司(以下簡稱公司)強化資通安全防護及管理機制，並符合「公開發行公司建立內部控制制度處理準則」</w:t>
            </w:r>
            <w:r>
              <w:rPr>
                <w:rFonts w:ascii="標楷體" w:eastAsia="標楷體" w:hAnsi="標楷體" w:hint="eastAsia"/>
              </w:rPr>
              <w:t>第九條使用電腦化資訊系統處理者相關控制作業，特</w:t>
            </w:r>
            <w:r w:rsidRPr="00EB5AAA">
              <w:rPr>
                <w:rFonts w:ascii="標楷體" w:eastAsia="標楷體" w:hAnsi="標楷體" w:hint="eastAsia"/>
                <w:color w:val="FF0000"/>
                <w:u w:val="single"/>
              </w:rPr>
              <w:t>訂</w:t>
            </w:r>
            <w:r w:rsidRPr="00DE0C1B">
              <w:rPr>
                <w:rFonts w:ascii="標楷體" w:eastAsia="標楷體" w:hAnsi="標楷體" w:hint="eastAsia"/>
              </w:rPr>
              <w:t>定本資通安全管控指引。</w:t>
            </w:r>
          </w:p>
        </w:tc>
        <w:tc>
          <w:tcPr>
            <w:tcW w:w="3471" w:type="dxa"/>
          </w:tcPr>
          <w:p w14:paraId="38EF3515" w14:textId="77777777" w:rsidR="00DE0C1B" w:rsidRDefault="00DE0C1B" w:rsidP="00DE0C1B">
            <w:pPr>
              <w:rPr>
                <w:rFonts w:ascii="標楷體" w:eastAsia="標楷體" w:hAnsi="標楷體"/>
              </w:rPr>
            </w:pPr>
            <w:r>
              <w:rPr>
                <w:rFonts w:ascii="標楷體" w:eastAsia="標楷體" w:hAnsi="標楷體" w:hint="eastAsia"/>
              </w:rPr>
              <w:t>第一條</w:t>
            </w:r>
          </w:p>
          <w:p w14:paraId="4BD4488F" w14:textId="77777777" w:rsidR="00DE0C1B" w:rsidRPr="007E06D8" w:rsidRDefault="00DE0C1B" w:rsidP="00DE0C1B">
            <w:pPr>
              <w:rPr>
                <w:rFonts w:ascii="標楷體" w:eastAsia="標楷體" w:hAnsi="標楷體"/>
              </w:rPr>
            </w:pPr>
            <w:r w:rsidRPr="00DE0C1B">
              <w:rPr>
                <w:rFonts w:ascii="標楷體" w:eastAsia="標楷體" w:hAnsi="標楷體" w:hint="eastAsia"/>
              </w:rPr>
              <w:t>為協助上市、上櫃公司(以下簡稱公司)強化資通安全防護及管理機制，並符合「公開發行公司建立內部控制制度處理準則」</w:t>
            </w:r>
            <w:r>
              <w:rPr>
                <w:rFonts w:ascii="標楷體" w:eastAsia="標楷體" w:hAnsi="標楷體" w:hint="eastAsia"/>
              </w:rPr>
              <w:t>第九條使用電腦化資訊系統處理者相關控制作業，特</w:t>
            </w:r>
            <w:r w:rsidRPr="00EB5AAA">
              <w:rPr>
                <w:rFonts w:ascii="標楷體" w:eastAsia="標楷體" w:hAnsi="標楷體" w:hint="eastAsia"/>
                <w:color w:val="0000FF"/>
                <w:u w:val="single"/>
              </w:rPr>
              <w:t>擬</w:t>
            </w:r>
            <w:r w:rsidRPr="00DE0C1B">
              <w:rPr>
                <w:rFonts w:ascii="標楷體" w:eastAsia="標楷體" w:hAnsi="標楷體" w:hint="eastAsia"/>
              </w:rPr>
              <w:t>定本資通安全管控指引。</w:t>
            </w:r>
          </w:p>
        </w:tc>
        <w:tc>
          <w:tcPr>
            <w:tcW w:w="2766" w:type="dxa"/>
          </w:tcPr>
          <w:p w14:paraId="29F07F4D" w14:textId="77777777" w:rsidR="00DE0C1B" w:rsidRDefault="00940503">
            <w:pPr>
              <w:rPr>
                <w:rFonts w:ascii="標楷體" w:eastAsia="標楷體" w:hAnsi="標楷體"/>
              </w:rPr>
            </w:pPr>
            <w:r>
              <w:rPr>
                <w:rFonts w:ascii="標楷體" w:eastAsia="標楷體" w:hAnsi="標楷體" w:hint="eastAsia"/>
              </w:rPr>
              <w:t>因</w:t>
            </w:r>
            <w:r w:rsidR="007A25EC">
              <w:rPr>
                <w:rFonts w:ascii="標楷體" w:eastAsia="標楷體" w:hAnsi="標楷體" w:hint="eastAsia"/>
              </w:rPr>
              <w:t>「</w:t>
            </w:r>
            <w:r w:rsidR="007A25EC" w:rsidRPr="007A25EC">
              <w:rPr>
                <w:rFonts w:ascii="標楷體" w:eastAsia="標楷體" w:hAnsi="標楷體" w:hint="eastAsia"/>
              </w:rPr>
              <w:t>上市上櫃公司資通安全管控指引</w:t>
            </w:r>
            <w:r w:rsidR="007A25EC">
              <w:rPr>
                <w:rFonts w:ascii="標楷體" w:eastAsia="標楷體" w:hAnsi="標楷體" w:hint="eastAsia"/>
              </w:rPr>
              <w:t>」</w:t>
            </w:r>
            <w:r>
              <w:rPr>
                <w:rFonts w:ascii="標楷體" w:eastAsia="標楷體" w:hAnsi="標楷體" w:hint="eastAsia"/>
              </w:rPr>
              <w:t>已於</w:t>
            </w:r>
            <w:r w:rsidRPr="00940503">
              <w:rPr>
                <w:rFonts w:ascii="標楷體" w:eastAsia="標楷體" w:hAnsi="標楷體" w:hint="eastAsia"/>
              </w:rPr>
              <w:t>110年12月23</w:t>
            </w:r>
            <w:r>
              <w:rPr>
                <w:rFonts w:ascii="標楷體" w:eastAsia="標楷體" w:hAnsi="標楷體" w:hint="eastAsia"/>
              </w:rPr>
              <w:t>日正式公告後實施，</w:t>
            </w:r>
            <w:r w:rsidR="007A25EC">
              <w:rPr>
                <w:rFonts w:ascii="標楷體" w:eastAsia="標楷體" w:hAnsi="標楷體" w:hint="eastAsia"/>
              </w:rPr>
              <w:t>爰</w:t>
            </w:r>
            <w:r>
              <w:rPr>
                <w:rFonts w:ascii="標楷體" w:eastAsia="標楷體" w:hAnsi="標楷體" w:hint="eastAsia"/>
              </w:rPr>
              <w:t>酌</w:t>
            </w:r>
            <w:r w:rsidR="007A25EC">
              <w:rPr>
                <w:rFonts w:ascii="標楷體" w:eastAsia="標楷體" w:hAnsi="標楷體" w:hint="eastAsia"/>
              </w:rPr>
              <w:t>修本條文字敘述</w:t>
            </w:r>
            <w:r>
              <w:rPr>
                <w:rFonts w:ascii="標楷體" w:eastAsia="標楷體" w:hAnsi="標楷體" w:hint="eastAsia"/>
              </w:rPr>
              <w:t>。</w:t>
            </w:r>
          </w:p>
        </w:tc>
      </w:tr>
      <w:tr w:rsidR="00D67A63" w14:paraId="08CD30DF" w14:textId="77777777" w:rsidTr="00F90F6A">
        <w:tc>
          <w:tcPr>
            <w:tcW w:w="3470" w:type="dxa"/>
          </w:tcPr>
          <w:p w14:paraId="4ACA13D8" w14:textId="77777777" w:rsidR="007E06D8" w:rsidRPr="007E06D8" w:rsidRDefault="007E06D8" w:rsidP="007E06D8">
            <w:pPr>
              <w:rPr>
                <w:rFonts w:ascii="標楷體" w:eastAsia="標楷體" w:hAnsi="標楷體"/>
              </w:rPr>
            </w:pPr>
            <w:r w:rsidRPr="007E06D8">
              <w:rPr>
                <w:rFonts w:ascii="標楷體" w:eastAsia="標楷體" w:hAnsi="標楷體" w:hint="eastAsia"/>
              </w:rPr>
              <w:t>第</w:t>
            </w:r>
            <w:r w:rsidR="001D29EA">
              <w:rPr>
                <w:rFonts w:ascii="標楷體" w:eastAsia="標楷體" w:hAnsi="標楷體" w:hint="eastAsia"/>
              </w:rPr>
              <w:t>二十三條</w:t>
            </w:r>
          </w:p>
          <w:p w14:paraId="45681485" w14:textId="77777777" w:rsidR="00D67A63" w:rsidRDefault="001D29EA" w:rsidP="0088505F">
            <w:pPr>
              <w:rPr>
                <w:rFonts w:ascii="標楷體" w:eastAsia="標楷體" w:hAnsi="標楷體"/>
              </w:rPr>
            </w:pPr>
            <w:r w:rsidRPr="001D29EA">
              <w:rPr>
                <w:rFonts w:ascii="標楷體" w:eastAsia="標楷體" w:hAnsi="標楷體" w:hint="eastAsia"/>
              </w:rPr>
              <w:t>建立資通系統及相關設備適當之監控措施，</w:t>
            </w:r>
            <w:r w:rsidR="00EC5F03" w:rsidRPr="000919DB">
              <w:rPr>
                <w:rFonts w:ascii="標楷體" w:eastAsia="標楷體" w:hAnsi="標楷體" w:hint="eastAsia"/>
                <w:color w:val="FF0000"/>
                <w:u w:val="single"/>
              </w:rPr>
              <w:t>包含</w:t>
            </w:r>
            <w:r w:rsidRPr="006E239B">
              <w:rPr>
                <w:rFonts w:ascii="標楷體" w:eastAsia="標楷體" w:hAnsi="標楷體" w:hint="eastAsia"/>
              </w:rPr>
              <w:t>身分驗證</w:t>
            </w:r>
            <w:r w:rsidR="003E3A28" w:rsidRPr="000919DB">
              <w:rPr>
                <w:rFonts w:ascii="標楷體" w:eastAsia="標楷體" w:hAnsi="標楷體" w:hint="eastAsia"/>
                <w:color w:val="FF0000"/>
                <w:u w:val="single"/>
              </w:rPr>
              <w:t>存取紀錄</w:t>
            </w:r>
            <w:r w:rsidR="00EC5F03">
              <w:rPr>
                <w:rFonts w:ascii="標楷體" w:eastAsia="標楷體" w:hAnsi="標楷體" w:hint="eastAsia"/>
                <w:color w:val="FF0000"/>
                <w:u w:val="single"/>
              </w:rPr>
              <w:t>（如：</w:t>
            </w:r>
            <w:r w:rsidR="00A76DB6" w:rsidRPr="000919DB">
              <w:rPr>
                <w:rFonts w:ascii="標楷體" w:eastAsia="標楷體" w:hAnsi="標楷體" w:hint="eastAsia"/>
                <w:color w:val="FF0000"/>
                <w:u w:val="single"/>
              </w:rPr>
              <w:t>失敗登入、</w:t>
            </w:r>
            <w:r w:rsidR="00EC5F03" w:rsidRPr="000919DB">
              <w:rPr>
                <w:rFonts w:ascii="標楷體" w:eastAsia="標楷體" w:hAnsi="標楷體" w:hint="eastAsia"/>
                <w:color w:val="FF0000"/>
                <w:u w:val="single"/>
              </w:rPr>
              <w:t>非作業時間登入、多位使用者使用同一來源</w:t>
            </w:r>
            <w:r w:rsidR="00EC5F03" w:rsidRPr="000919DB">
              <w:rPr>
                <w:rFonts w:ascii="標楷體" w:eastAsia="標楷體" w:hAnsi="標楷體"/>
                <w:color w:val="FF0000"/>
                <w:u w:val="single"/>
              </w:rPr>
              <w:t>IP</w:t>
            </w:r>
            <w:r w:rsidR="00EC5F03" w:rsidRPr="000919DB">
              <w:rPr>
                <w:rFonts w:ascii="標楷體" w:eastAsia="標楷體" w:hAnsi="標楷體" w:hint="eastAsia"/>
                <w:color w:val="FF0000"/>
                <w:u w:val="single"/>
              </w:rPr>
              <w:t>登入成功等</w:t>
            </w:r>
            <w:r w:rsidR="00EC5F03">
              <w:rPr>
                <w:rFonts w:ascii="標楷體" w:eastAsia="標楷體" w:hAnsi="標楷體" w:hint="eastAsia"/>
                <w:color w:val="FF0000"/>
                <w:u w:val="single"/>
              </w:rPr>
              <w:t>）</w:t>
            </w:r>
            <w:r w:rsidRPr="000919DB">
              <w:rPr>
                <w:rFonts w:ascii="標楷體" w:eastAsia="標楷體" w:hAnsi="標楷體" w:hint="eastAsia"/>
                <w:color w:val="FF0000"/>
                <w:u w:val="single"/>
              </w:rPr>
              <w:t>、</w:t>
            </w:r>
            <w:r w:rsidRPr="006E239B">
              <w:rPr>
                <w:rFonts w:ascii="標楷體" w:eastAsia="標楷體" w:hAnsi="標楷體" w:hint="eastAsia"/>
              </w:rPr>
              <w:t>存取資源</w:t>
            </w:r>
            <w:r w:rsidR="0088505F" w:rsidRPr="000919DB">
              <w:rPr>
                <w:rFonts w:ascii="標楷體" w:eastAsia="標楷體" w:hAnsi="標楷體" w:hint="eastAsia"/>
                <w:color w:val="FF0000"/>
                <w:u w:val="single"/>
              </w:rPr>
              <w:t>紀錄</w:t>
            </w:r>
            <w:r w:rsidRPr="001D29EA">
              <w:rPr>
                <w:rFonts w:ascii="標楷體" w:eastAsia="標楷體" w:hAnsi="標楷體" w:hint="eastAsia"/>
              </w:rPr>
              <w:t>、重要行為、重要資料異動、</w:t>
            </w:r>
            <w:r w:rsidRPr="00752DE8">
              <w:rPr>
                <w:rFonts w:ascii="標楷體" w:eastAsia="標楷體" w:hAnsi="標楷體" w:hint="eastAsia"/>
                <w:color w:val="FF0000"/>
                <w:u w:val="single"/>
              </w:rPr>
              <w:t>偵測攻擊與未授權之連線</w:t>
            </w:r>
            <w:r w:rsidRPr="001D29EA">
              <w:rPr>
                <w:rFonts w:ascii="標楷體" w:eastAsia="標楷體" w:hAnsi="標楷體" w:hint="eastAsia"/>
              </w:rPr>
              <w:t>、功能錯誤及管理者行為等，並針對日誌建立適當之保護機制。</w:t>
            </w:r>
          </w:p>
        </w:tc>
        <w:tc>
          <w:tcPr>
            <w:tcW w:w="3471" w:type="dxa"/>
          </w:tcPr>
          <w:p w14:paraId="44E7FDFE" w14:textId="77777777" w:rsidR="001D29EA" w:rsidRPr="007E06D8" w:rsidRDefault="001D29EA" w:rsidP="001D29EA">
            <w:pPr>
              <w:rPr>
                <w:rFonts w:ascii="標楷體" w:eastAsia="標楷體" w:hAnsi="標楷體"/>
              </w:rPr>
            </w:pPr>
            <w:r w:rsidRPr="007E06D8">
              <w:rPr>
                <w:rFonts w:ascii="標楷體" w:eastAsia="標楷體" w:hAnsi="標楷體" w:hint="eastAsia"/>
              </w:rPr>
              <w:t>第</w:t>
            </w:r>
            <w:r>
              <w:rPr>
                <w:rFonts w:ascii="標楷體" w:eastAsia="標楷體" w:hAnsi="標楷體" w:hint="eastAsia"/>
              </w:rPr>
              <w:t>二十三條</w:t>
            </w:r>
          </w:p>
          <w:p w14:paraId="1307E4A6" w14:textId="77777777" w:rsidR="00D67A63" w:rsidRPr="007E06D8" w:rsidRDefault="001D29EA" w:rsidP="001D29EA">
            <w:pPr>
              <w:rPr>
                <w:rFonts w:ascii="標楷體" w:eastAsia="標楷體" w:hAnsi="標楷體"/>
              </w:rPr>
            </w:pPr>
            <w:r w:rsidRPr="001D29EA">
              <w:rPr>
                <w:rFonts w:ascii="標楷體" w:eastAsia="標楷體" w:hAnsi="標楷體" w:hint="eastAsia"/>
              </w:rPr>
              <w:t>建立資通系統及相關設備適當之監控措施，</w:t>
            </w:r>
            <w:r w:rsidRPr="000919DB">
              <w:rPr>
                <w:rFonts w:ascii="標楷體" w:eastAsia="標楷體" w:hAnsi="標楷體" w:hint="eastAsia"/>
                <w:color w:val="0000FF"/>
                <w:u w:val="single"/>
              </w:rPr>
              <w:t>如：</w:t>
            </w:r>
            <w:r w:rsidRPr="000919DB">
              <w:rPr>
                <w:rFonts w:ascii="標楷體" w:eastAsia="標楷體" w:hAnsi="標楷體" w:hint="eastAsia"/>
              </w:rPr>
              <w:t>身分驗證</w:t>
            </w:r>
            <w:r w:rsidRPr="000919DB">
              <w:rPr>
                <w:rFonts w:ascii="標楷體" w:eastAsia="標楷體" w:hAnsi="標楷體" w:hint="eastAsia"/>
                <w:color w:val="0000FF"/>
                <w:u w:val="single"/>
              </w:rPr>
              <w:t>失敗</w:t>
            </w:r>
            <w:r w:rsidRPr="000919DB">
              <w:rPr>
                <w:rFonts w:ascii="標楷體" w:eastAsia="標楷體" w:hAnsi="標楷體" w:hint="eastAsia"/>
              </w:rPr>
              <w:t>、存取資源</w:t>
            </w:r>
            <w:r w:rsidRPr="000919DB">
              <w:rPr>
                <w:rFonts w:ascii="標楷體" w:eastAsia="標楷體" w:hAnsi="標楷體" w:hint="eastAsia"/>
                <w:color w:val="0000FF"/>
                <w:u w:val="single"/>
              </w:rPr>
              <w:t>失敗</w:t>
            </w:r>
            <w:r w:rsidRPr="004D6AD2">
              <w:rPr>
                <w:rFonts w:ascii="標楷體" w:eastAsia="標楷體" w:hAnsi="標楷體" w:hint="eastAsia"/>
              </w:rPr>
              <w:t>、</w:t>
            </w:r>
            <w:r w:rsidRPr="001D29EA">
              <w:rPr>
                <w:rFonts w:ascii="標楷體" w:eastAsia="標楷體" w:hAnsi="標楷體" w:hint="eastAsia"/>
              </w:rPr>
              <w:t>重要行為、重要資料異動、功能錯誤及管理者行為等，並針對日誌建立適當之保護機制。</w:t>
            </w:r>
          </w:p>
        </w:tc>
        <w:tc>
          <w:tcPr>
            <w:tcW w:w="2766" w:type="dxa"/>
          </w:tcPr>
          <w:p w14:paraId="30DB72F2" w14:textId="77777777" w:rsidR="003A019A" w:rsidRDefault="003A019A" w:rsidP="00AA1E0B">
            <w:pPr>
              <w:rPr>
                <w:rFonts w:ascii="標楷體" w:eastAsia="標楷體" w:hAnsi="標楷體"/>
              </w:rPr>
            </w:pPr>
            <w:r>
              <w:rPr>
                <w:rFonts w:ascii="標楷體" w:eastAsia="標楷體" w:hAnsi="標楷體" w:hint="eastAsia"/>
              </w:rPr>
              <w:t>1</w:t>
            </w:r>
            <w:r>
              <w:rPr>
                <w:rFonts w:ascii="標楷體" w:eastAsia="標楷體" w:hAnsi="標楷體"/>
              </w:rPr>
              <w:t>.</w:t>
            </w:r>
            <w:r w:rsidR="00AA1E0B" w:rsidRPr="00AA1E0B">
              <w:rPr>
                <w:rFonts w:ascii="標楷體" w:eastAsia="標楷體" w:hAnsi="標楷體" w:hint="eastAsia"/>
              </w:rPr>
              <w:t>本條</w:t>
            </w:r>
            <w:r w:rsidR="00FF7B89">
              <w:rPr>
                <w:rFonts w:ascii="標楷體" w:eastAsia="標楷體" w:hAnsi="標楷體" w:hint="eastAsia"/>
              </w:rPr>
              <w:t>增列監控措施項目</w:t>
            </w:r>
            <w:r w:rsidR="00AA1E0B">
              <w:rPr>
                <w:rFonts w:ascii="標楷體" w:eastAsia="標楷體" w:hAnsi="標楷體" w:hint="eastAsia"/>
              </w:rPr>
              <w:t>。</w:t>
            </w:r>
          </w:p>
          <w:p w14:paraId="6DD5820E" w14:textId="75FF2F17" w:rsidR="007555E4" w:rsidRDefault="003A019A" w:rsidP="00953084">
            <w:pPr>
              <w:rPr>
                <w:rFonts w:ascii="標楷體" w:eastAsia="標楷體" w:hAnsi="標楷體"/>
              </w:rPr>
            </w:pPr>
            <w:r>
              <w:rPr>
                <w:rFonts w:ascii="標楷體" w:eastAsia="標楷體" w:hAnsi="標楷體" w:hint="eastAsia"/>
              </w:rPr>
              <w:t>2</w:t>
            </w:r>
            <w:r>
              <w:rPr>
                <w:rFonts w:ascii="標楷體" w:eastAsia="標楷體" w:hAnsi="標楷體"/>
              </w:rPr>
              <w:t>.</w:t>
            </w:r>
            <w:r w:rsidR="006A4376">
              <w:rPr>
                <w:rFonts w:ascii="標楷體" w:eastAsia="標楷體" w:hAnsi="標楷體" w:hint="eastAsia"/>
              </w:rPr>
              <w:t>修正身分驗證存取紀錄之態樣例示，以確保監控機制之有效性</w:t>
            </w:r>
            <w:r w:rsidR="00A046AA">
              <w:rPr>
                <w:rFonts w:ascii="標楷體" w:eastAsia="標楷體" w:hAnsi="標楷體" w:hint="eastAsia"/>
              </w:rPr>
              <w:t>，</w:t>
            </w:r>
            <w:r w:rsidR="007555E4" w:rsidRPr="006E239B">
              <w:rPr>
                <w:rFonts w:ascii="標楷體" w:eastAsia="標楷體" w:hAnsi="標楷體" w:hint="eastAsia"/>
              </w:rPr>
              <w:t>爰修正本條。</w:t>
            </w:r>
          </w:p>
          <w:p w14:paraId="32EB529D" w14:textId="77777777" w:rsidR="008C62D1" w:rsidRPr="00AA1E0B" w:rsidRDefault="007555E4" w:rsidP="007C2052">
            <w:pPr>
              <w:rPr>
                <w:rFonts w:ascii="標楷體" w:eastAsia="標楷體" w:hAnsi="標楷體"/>
              </w:rPr>
            </w:pPr>
            <w:r>
              <w:rPr>
                <w:rFonts w:ascii="標楷體" w:eastAsia="標楷體" w:hAnsi="標楷體" w:hint="eastAsia"/>
              </w:rPr>
              <w:t>3.</w:t>
            </w:r>
            <w:r w:rsidR="00953084" w:rsidRPr="00AA1E0B">
              <w:rPr>
                <w:rFonts w:ascii="標楷體" w:eastAsia="標楷體" w:hAnsi="標楷體" w:hint="eastAsia"/>
              </w:rPr>
              <w:t>依據「資通安全實地稽核項目檢核表(適用特定非公務機關)」</w:t>
            </w:r>
            <w:r w:rsidR="0038413E">
              <w:rPr>
                <w:rFonts w:ascii="標楷體" w:eastAsia="標楷體" w:hAnsi="標楷體" w:hint="eastAsia"/>
              </w:rPr>
              <w:t>稽核項目</w:t>
            </w:r>
            <w:r w:rsidR="00953084" w:rsidRPr="00AA1E0B">
              <w:rPr>
                <w:rFonts w:ascii="標楷體" w:eastAsia="標楷體" w:hAnsi="標楷體" w:hint="eastAsia"/>
              </w:rPr>
              <w:t>9.11</w:t>
            </w:r>
            <w:r w:rsidR="00DF4E45">
              <w:rPr>
                <w:rFonts w:ascii="標楷體" w:eastAsia="標楷體" w:hAnsi="標楷體" w:hint="eastAsia"/>
              </w:rPr>
              <w:t>項</w:t>
            </w:r>
            <w:r w:rsidR="00953084" w:rsidRPr="00AA1E0B">
              <w:rPr>
                <w:rFonts w:ascii="標楷體" w:eastAsia="標楷體" w:hAnsi="標楷體" w:hint="eastAsia"/>
              </w:rPr>
              <w:t>，</w:t>
            </w:r>
            <w:r w:rsidR="00AA1E0B" w:rsidRPr="00AA1E0B">
              <w:rPr>
                <w:rFonts w:ascii="標楷體" w:eastAsia="標楷體" w:hAnsi="標楷體" w:hint="eastAsia"/>
              </w:rPr>
              <w:t>針對攻擊與未授權連線應有適當之監控機制</w:t>
            </w:r>
            <w:r w:rsidR="00AA1E0B">
              <w:rPr>
                <w:rFonts w:ascii="標楷體" w:eastAsia="標楷體" w:hAnsi="標楷體" w:hint="eastAsia"/>
              </w:rPr>
              <w:t>，</w:t>
            </w:r>
            <w:r w:rsidR="00953084">
              <w:rPr>
                <w:rFonts w:ascii="標楷體" w:eastAsia="標楷體" w:hAnsi="標楷體" w:hint="eastAsia"/>
              </w:rPr>
              <w:t>爰</w:t>
            </w:r>
            <w:r w:rsidR="00AA1E0B" w:rsidRPr="00AA1E0B">
              <w:rPr>
                <w:rFonts w:ascii="標楷體" w:eastAsia="標楷體" w:hAnsi="標楷體" w:hint="eastAsia"/>
              </w:rPr>
              <w:t>增列偵測攻擊與未授權之連線</w:t>
            </w:r>
            <w:r w:rsidR="00450F9C" w:rsidRPr="00AA1E0B">
              <w:rPr>
                <w:rFonts w:ascii="標楷體" w:eastAsia="標楷體" w:hAnsi="標楷體" w:hint="eastAsia"/>
              </w:rPr>
              <w:t>。</w:t>
            </w:r>
          </w:p>
        </w:tc>
      </w:tr>
      <w:tr w:rsidR="00560774" w14:paraId="778E4479" w14:textId="77777777" w:rsidTr="00F90F6A">
        <w:tc>
          <w:tcPr>
            <w:tcW w:w="3470" w:type="dxa"/>
          </w:tcPr>
          <w:p w14:paraId="42D89AB3" w14:textId="77777777" w:rsidR="00560774" w:rsidRPr="00BB3E85" w:rsidRDefault="001D29EA" w:rsidP="007E06D8">
            <w:pPr>
              <w:rPr>
                <w:rFonts w:ascii="標楷體" w:eastAsia="標楷體" w:hAnsi="標楷體"/>
                <w:color w:val="FF0000"/>
                <w:u w:val="single"/>
              </w:rPr>
            </w:pPr>
            <w:r w:rsidRPr="00BB3E85">
              <w:rPr>
                <w:rFonts w:ascii="標楷體" w:eastAsia="標楷體" w:hAnsi="標楷體" w:hint="eastAsia"/>
                <w:color w:val="FF0000"/>
                <w:u w:val="single"/>
              </w:rPr>
              <w:t>第二十四</w:t>
            </w:r>
            <w:r w:rsidR="00560774" w:rsidRPr="00BB3E85">
              <w:rPr>
                <w:rFonts w:ascii="標楷體" w:eastAsia="標楷體" w:hAnsi="標楷體" w:hint="eastAsia"/>
                <w:color w:val="FF0000"/>
                <w:u w:val="single"/>
              </w:rPr>
              <w:t>條</w:t>
            </w:r>
          </w:p>
          <w:p w14:paraId="0AB3AE01" w14:textId="306F79A7" w:rsidR="00560774" w:rsidRPr="001F099C" w:rsidRDefault="00C45C2D" w:rsidP="001D29EA">
            <w:pPr>
              <w:rPr>
                <w:rFonts w:ascii="標楷體" w:eastAsia="標楷體" w:hAnsi="標楷體"/>
                <w:u w:val="single"/>
              </w:rPr>
            </w:pPr>
            <w:r w:rsidRPr="00C45C2D">
              <w:rPr>
                <w:rFonts w:ascii="標楷體" w:eastAsia="標楷體" w:hAnsi="標楷體" w:hint="eastAsia"/>
                <w:color w:val="FF0000"/>
                <w:u w:val="single"/>
              </w:rPr>
              <w:t>建立遠端存取資通系統之管控機制，如：建立安全的遠距連線機制（如：VPN、VDI）、採多重身分驗證、採加密連線、採最小授權原則、留存完整使用者操作稽核軌跡、監控與警示異常操作行為、執行安全性漏洞更新等安控措施，並教育居家辦公者應對網路風險保持警覺等。</w:t>
            </w:r>
          </w:p>
        </w:tc>
        <w:tc>
          <w:tcPr>
            <w:tcW w:w="3471" w:type="dxa"/>
          </w:tcPr>
          <w:p w14:paraId="2A272233" w14:textId="77777777" w:rsidR="00560774" w:rsidRPr="007E06D8" w:rsidRDefault="00560774" w:rsidP="00AA3864">
            <w:pPr>
              <w:rPr>
                <w:rFonts w:ascii="標楷體" w:eastAsia="標楷體" w:hAnsi="標楷體"/>
              </w:rPr>
            </w:pPr>
          </w:p>
        </w:tc>
        <w:tc>
          <w:tcPr>
            <w:tcW w:w="2766" w:type="dxa"/>
          </w:tcPr>
          <w:p w14:paraId="3A57BD18" w14:textId="77777777" w:rsidR="00745569" w:rsidRPr="00F56E89" w:rsidRDefault="00F56E89" w:rsidP="00F56E89">
            <w:pPr>
              <w:rPr>
                <w:rFonts w:ascii="標楷體" w:eastAsia="標楷體" w:hAnsi="標楷體"/>
              </w:rPr>
            </w:pPr>
            <w:r>
              <w:rPr>
                <w:rFonts w:ascii="標楷體" w:eastAsia="標楷體" w:hAnsi="標楷體" w:hint="eastAsia"/>
              </w:rPr>
              <w:t>1.</w:t>
            </w:r>
            <w:r w:rsidR="006D18E2" w:rsidRPr="00F56E89">
              <w:rPr>
                <w:rFonts w:ascii="標楷體" w:eastAsia="標楷體" w:hAnsi="標楷體" w:hint="eastAsia"/>
              </w:rPr>
              <w:t>本條</w:t>
            </w:r>
            <w:r w:rsidR="00435DF4">
              <w:rPr>
                <w:rFonts w:ascii="標楷體" w:eastAsia="標楷體" w:hAnsi="標楷體" w:hint="eastAsia"/>
              </w:rPr>
              <w:t>新增，</w:t>
            </w:r>
            <w:r w:rsidR="006D18E2" w:rsidRPr="00F56E89">
              <w:rPr>
                <w:rFonts w:ascii="標楷體" w:eastAsia="標楷體" w:hAnsi="標楷體" w:hint="eastAsia"/>
              </w:rPr>
              <w:t>增訂遠端存</w:t>
            </w:r>
            <w:r w:rsidR="00F95290">
              <w:rPr>
                <w:rFonts w:ascii="標楷體" w:eastAsia="標楷體" w:hAnsi="標楷體" w:hint="eastAsia"/>
              </w:rPr>
              <w:t>取</w:t>
            </w:r>
            <w:r w:rsidR="006D18E2" w:rsidRPr="00F56E89">
              <w:rPr>
                <w:rFonts w:ascii="標楷體" w:eastAsia="標楷體" w:hAnsi="標楷體" w:hint="eastAsia"/>
              </w:rPr>
              <w:t>資通系統之管控機制</w:t>
            </w:r>
            <w:r w:rsidR="00F63543" w:rsidRPr="00F56E89">
              <w:rPr>
                <w:rFonts w:ascii="標楷體" w:eastAsia="標楷體" w:hAnsi="標楷體" w:hint="eastAsia"/>
              </w:rPr>
              <w:t>。</w:t>
            </w:r>
          </w:p>
          <w:p w14:paraId="52FE0EE5" w14:textId="3F9AD821" w:rsidR="0097603B" w:rsidRPr="00F56E89" w:rsidRDefault="00F56E89" w:rsidP="004F444A">
            <w:pPr>
              <w:rPr>
                <w:rFonts w:ascii="標楷體" w:eastAsia="標楷體" w:hAnsi="標楷體"/>
              </w:rPr>
            </w:pPr>
            <w:r>
              <w:rPr>
                <w:rFonts w:ascii="標楷體" w:eastAsia="標楷體" w:hAnsi="標楷體" w:hint="eastAsia"/>
              </w:rPr>
              <w:t>2.</w:t>
            </w:r>
            <w:r w:rsidR="002C7501">
              <w:rPr>
                <w:rFonts w:ascii="標楷體" w:eastAsia="標楷體" w:hAnsi="標楷體" w:hint="eastAsia"/>
              </w:rPr>
              <w:t>本條新增係參考</w:t>
            </w:r>
            <w:r w:rsidR="009A4021" w:rsidRPr="00C95D1C">
              <w:rPr>
                <w:rFonts w:ascii="標楷體" w:eastAsia="標楷體" w:hAnsi="標楷體" w:hint="eastAsia"/>
              </w:rPr>
              <w:t>臺灣電腦網路危機處理暨協調中心(TWCERT/CC)</w:t>
            </w:r>
            <w:r w:rsidR="009A4021">
              <w:rPr>
                <w:rFonts w:ascii="標楷體" w:eastAsia="標楷體" w:hAnsi="標楷體" w:hint="eastAsia"/>
              </w:rPr>
              <w:t>之「遠距辦公資安專區」及</w:t>
            </w:r>
            <w:r w:rsidR="00C45C2D" w:rsidRPr="00F84967">
              <w:rPr>
                <w:rFonts w:ascii="標楷體" w:eastAsia="標楷體" w:hAnsi="標楷體" w:hint="eastAsia"/>
              </w:rPr>
              <w:t>「證券商因應嚴重特殊傳染病申請居家辦公指引」</w:t>
            </w:r>
            <w:r w:rsidR="0038413E">
              <w:rPr>
                <w:rFonts w:ascii="標楷體" w:eastAsia="標楷體" w:hAnsi="標楷體" w:hint="eastAsia"/>
              </w:rPr>
              <w:t>，</w:t>
            </w:r>
            <w:r w:rsidR="00757C03" w:rsidRPr="00F56E89">
              <w:rPr>
                <w:rFonts w:ascii="標楷體" w:eastAsia="標楷體" w:hAnsi="標楷體" w:hint="eastAsia"/>
              </w:rPr>
              <w:t>針對</w:t>
            </w:r>
            <w:r w:rsidRPr="00F56E89">
              <w:rPr>
                <w:rFonts w:ascii="標楷體" w:eastAsia="標楷體" w:hAnsi="標楷體" w:hint="eastAsia"/>
              </w:rPr>
              <w:t>遠端存取</w:t>
            </w:r>
            <w:r w:rsidR="009947D2">
              <w:rPr>
                <w:rFonts w:ascii="標楷體" w:eastAsia="標楷體" w:hAnsi="標楷體" w:hint="eastAsia"/>
              </w:rPr>
              <w:t>資通系統</w:t>
            </w:r>
            <w:r w:rsidR="00DB0635">
              <w:rPr>
                <w:rFonts w:ascii="標楷體" w:eastAsia="標楷體" w:hAnsi="標楷體" w:hint="eastAsia"/>
              </w:rPr>
              <w:t>應有適當之管控機制，</w:t>
            </w:r>
            <w:r w:rsidR="007337AC" w:rsidRPr="00F56E89">
              <w:rPr>
                <w:rFonts w:ascii="標楷體" w:eastAsia="標楷體" w:hAnsi="標楷體" w:hint="eastAsia"/>
              </w:rPr>
              <w:t>爰增訂本條</w:t>
            </w:r>
            <w:r w:rsidR="00757C03" w:rsidRPr="00F56E89">
              <w:rPr>
                <w:rFonts w:ascii="標楷體" w:eastAsia="標楷體" w:hAnsi="標楷體" w:hint="eastAsia"/>
              </w:rPr>
              <w:t>。</w:t>
            </w:r>
          </w:p>
        </w:tc>
      </w:tr>
      <w:tr w:rsidR="00015A23" w14:paraId="34706922" w14:textId="77777777" w:rsidTr="00F90F6A">
        <w:tc>
          <w:tcPr>
            <w:tcW w:w="3470" w:type="dxa"/>
          </w:tcPr>
          <w:p w14:paraId="27E5DBA2" w14:textId="77777777" w:rsidR="00015A23" w:rsidRPr="000919DB" w:rsidRDefault="00015A23" w:rsidP="007E06D8">
            <w:pPr>
              <w:rPr>
                <w:rFonts w:ascii="標楷體" w:eastAsia="標楷體" w:hAnsi="標楷體"/>
                <w:color w:val="FF0000"/>
                <w:u w:val="single"/>
              </w:rPr>
            </w:pPr>
            <w:r w:rsidRPr="000919DB">
              <w:rPr>
                <w:rFonts w:ascii="標楷體" w:eastAsia="標楷體" w:hAnsi="標楷體" w:hint="eastAsia"/>
                <w:color w:val="FF0000"/>
                <w:u w:val="single"/>
              </w:rPr>
              <w:t>第二十五條</w:t>
            </w:r>
          </w:p>
          <w:p w14:paraId="38278B20" w14:textId="1CDD3A60" w:rsidR="00015A23" w:rsidRPr="000919DB" w:rsidRDefault="00880DD8" w:rsidP="007E06D8">
            <w:pPr>
              <w:rPr>
                <w:rFonts w:ascii="標楷體" w:eastAsia="標楷體" w:hAnsi="標楷體"/>
                <w:u w:val="single"/>
              </w:rPr>
            </w:pPr>
            <w:r>
              <w:rPr>
                <w:rFonts w:ascii="標楷體" w:eastAsia="標楷體" w:hAnsi="標楷體" w:hint="eastAsia"/>
                <w:color w:val="FF0000"/>
                <w:u w:val="single"/>
              </w:rPr>
              <w:lastRenderedPageBreak/>
              <w:t>針對提供公眾活動或使用之場地，</w:t>
            </w:r>
            <w:r w:rsidR="00B10237">
              <w:rPr>
                <w:rFonts w:ascii="標楷體" w:eastAsia="標楷體" w:hAnsi="標楷體" w:hint="eastAsia"/>
                <w:color w:val="FF0000"/>
                <w:u w:val="single"/>
              </w:rPr>
              <w:t>宜</w:t>
            </w:r>
            <w:r w:rsidR="002F6701" w:rsidRPr="002F6701">
              <w:rPr>
                <w:rFonts w:ascii="標楷體" w:eastAsia="標楷體" w:hAnsi="標楷體" w:hint="eastAsia"/>
                <w:color w:val="FF0000"/>
                <w:u w:val="single"/>
              </w:rPr>
              <w:t>強化告示牌、電子看板等傳播影像或聲音功能設備之管理。</w:t>
            </w:r>
          </w:p>
        </w:tc>
        <w:tc>
          <w:tcPr>
            <w:tcW w:w="3471" w:type="dxa"/>
          </w:tcPr>
          <w:p w14:paraId="60112A15" w14:textId="77777777" w:rsidR="00015A23" w:rsidRDefault="00015A23" w:rsidP="007E06D8">
            <w:pPr>
              <w:rPr>
                <w:rFonts w:ascii="標楷體" w:eastAsia="標楷體" w:hAnsi="標楷體"/>
              </w:rPr>
            </w:pPr>
          </w:p>
        </w:tc>
        <w:tc>
          <w:tcPr>
            <w:tcW w:w="2766" w:type="dxa"/>
          </w:tcPr>
          <w:p w14:paraId="0D885135" w14:textId="77777777" w:rsidR="00015A23" w:rsidRPr="000919DB" w:rsidRDefault="00EC5F03">
            <w:pPr>
              <w:rPr>
                <w:rFonts w:ascii="標楷體" w:eastAsia="標楷體" w:hAnsi="標楷體"/>
              </w:rPr>
            </w:pPr>
            <w:r>
              <w:rPr>
                <w:rFonts w:ascii="標楷體" w:eastAsia="標楷體" w:hAnsi="標楷體" w:hint="eastAsia"/>
              </w:rPr>
              <w:t>1.</w:t>
            </w:r>
            <w:r w:rsidR="00DE53C1" w:rsidRPr="000919DB">
              <w:rPr>
                <w:rFonts w:ascii="標楷體" w:eastAsia="標楷體" w:hAnsi="標楷體" w:hint="eastAsia"/>
              </w:rPr>
              <w:t>本條新增，增</w:t>
            </w:r>
            <w:r w:rsidR="006B29BA">
              <w:rPr>
                <w:rFonts w:ascii="標楷體" w:eastAsia="標楷體" w:hAnsi="標楷體" w:hint="eastAsia"/>
              </w:rPr>
              <w:t>訂強化</w:t>
            </w:r>
            <w:r w:rsidR="006B29BA">
              <w:rPr>
                <w:rFonts w:ascii="標楷體" w:eastAsia="標楷體" w:hAnsi="標楷體" w:hint="eastAsia"/>
              </w:rPr>
              <w:lastRenderedPageBreak/>
              <w:t>告示牌、電子看板等設備之管理</w:t>
            </w:r>
            <w:r w:rsidRPr="000919DB">
              <w:rPr>
                <w:rFonts w:ascii="標楷體" w:eastAsia="標楷體" w:hAnsi="標楷體" w:hint="eastAsia"/>
              </w:rPr>
              <w:t>。</w:t>
            </w:r>
          </w:p>
          <w:p w14:paraId="41A00F1B" w14:textId="77777777" w:rsidR="00EC5F03" w:rsidRPr="000919DB" w:rsidRDefault="00EC5F03">
            <w:pPr>
              <w:rPr>
                <w:rFonts w:ascii="標楷體" w:eastAsia="標楷體" w:hAnsi="標楷體"/>
              </w:rPr>
            </w:pPr>
            <w:r>
              <w:rPr>
                <w:rFonts w:ascii="標楷體" w:eastAsia="標楷體" w:hAnsi="標楷體" w:hint="eastAsia"/>
              </w:rPr>
              <w:t>2.</w:t>
            </w:r>
            <w:r w:rsidR="006B29BA" w:rsidRPr="006B29BA">
              <w:rPr>
                <w:rFonts w:ascii="標楷體" w:eastAsia="標楷體" w:hAnsi="標楷體" w:hint="eastAsia"/>
              </w:rPr>
              <w:t>依據「營業場域電子看板資通安全管理指引」，建議強化公眾場所之告示牌及電子看板等設備之管理，</w:t>
            </w:r>
            <w:r w:rsidR="006B29BA">
              <w:rPr>
                <w:rFonts w:ascii="標楷體" w:eastAsia="標楷體" w:hAnsi="標楷體" w:hint="eastAsia"/>
              </w:rPr>
              <w:t>爰增訂本條</w:t>
            </w:r>
            <w:r w:rsidR="006B29BA" w:rsidRPr="006B29BA">
              <w:rPr>
                <w:rFonts w:ascii="標楷體" w:eastAsia="標楷體" w:hAnsi="標楷體" w:hint="eastAsia"/>
              </w:rPr>
              <w:t>。</w:t>
            </w:r>
          </w:p>
        </w:tc>
      </w:tr>
      <w:tr w:rsidR="00DA5F6F" w14:paraId="2EE5B270" w14:textId="77777777" w:rsidTr="00F90F6A">
        <w:tc>
          <w:tcPr>
            <w:tcW w:w="3470" w:type="dxa"/>
          </w:tcPr>
          <w:p w14:paraId="577E0D86" w14:textId="77777777" w:rsidR="00DA5F6F" w:rsidRDefault="00DA5F6F" w:rsidP="00DA5F6F">
            <w:pPr>
              <w:rPr>
                <w:rFonts w:ascii="標楷體" w:eastAsia="標楷體" w:hAnsi="標楷體"/>
              </w:rPr>
            </w:pPr>
            <w:r>
              <w:rPr>
                <w:rFonts w:ascii="標楷體" w:eastAsia="標楷體" w:hAnsi="標楷體" w:hint="eastAsia"/>
              </w:rPr>
              <w:lastRenderedPageBreak/>
              <w:t>第</w:t>
            </w:r>
            <w:r w:rsidRPr="00EB5AAA">
              <w:rPr>
                <w:rFonts w:ascii="標楷體" w:eastAsia="標楷體" w:hAnsi="標楷體" w:hint="eastAsia"/>
                <w:color w:val="FF0000"/>
                <w:u w:val="single"/>
              </w:rPr>
              <w:t>二十六</w:t>
            </w:r>
            <w:r>
              <w:rPr>
                <w:rFonts w:ascii="標楷體" w:eastAsia="標楷體" w:hAnsi="標楷體" w:hint="eastAsia"/>
              </w:rPr>
              <w:t>條</w:t>
            </w:r>
          </w:p>
          <w:p w14:paraId="19D9B529" w14:textId="77777777" w:rsidR="00DA5F6F" w:rsidRPr="00B64B6C" w:rsidRDefault="00DA5F6F" w:rsidP="00DA5F6F">
            <w:pPr>
              <w:rPr>
                <w:rFonts w:ascii="標楷體" w:eastAsia="標楷體" w:hAnsi="標楷體"/>
              </w:rPr>
            </w:pPr>
            <w:r w:rsidRPr="00DA5F6F">
              <w:rPr>
                <w:rFonts w:ascii="標楷體" w:eastAsia="標楷體" w:hAnsi="標楷體" w:hint="eastAsia"/>
              </w:rPr>
              <w:t>針對電腦機房及重要區域之安全控制、人員進出管控、環境維護(如溫溼度控制)等項目建立適當之管理措施。</w:t>
            </w:r>
          </w:p>
        </w:tc>
        <w:tc>
          <w:tcPr>
            <w:tcW w:w="3471" w:type="dxa"/>
          </w:tcPr>
          <w:p w14:paraId="50079373" w14:textId="77777777" w:rsidR="00DA5F6F" w:rsidRDefault="00CA77D7" w:rsidP="00DA5F6F">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二十四</w:t>
            </w:r>
            <w:r w:rsidR="00DA5F6F">
              <w:rPr>
                <w:rFonts w:ascii="標楷體" w:eastAsia="標楷體" w:hAnsi="標楷體" w:hint="eastAsia"/>
              </w:rPr>
              <w:t>條</w:t>
            </w:r>
          </w:p>
          <w:p w14:paraId="4DB08D66" w14:textId="77777777" w:rsidR="00DA5F6F" w:rsidRDefault="00DA5F6F" w:rsidP="00DA5F6F">
            <w:pPr>
              <w:rPr>
                <w:rFonts w:ascii="標楷體" w:eastAsia="標楷體" w:hAnsi="標楷體"/>
              </w:rPr>
            </w:pPr>
            <w:r w:rsidRPr="00DA5F6F">
              <w:rPr>
                <w:rFonts w:ascii="標楷體" w:eastAsia="標楷體" w:hAnsi="標楷體" w:hint="eastAsia"/>
              </w:rPr>
              <w:t>針對電腦機房及重要區域之安全控制、人員進出管控、環境維護(如溫溼度控制)等項目建立適當之管理措施。</w:t>
            </w:r>
          </w:p>
        </w:tc>
        <w:tc>
          <w:tcPr>
            <w:tcW w:w="2766" w:type="dxa"/>
          </w:tcPr>
          <w:p w14:paraId="092D6E1B" w14:textId="77777777" w:rsidR="00DA5F6F" w:rsidRDefault="00CA77D7" w:rsidP="00DA5F6F">
            <w:pPr>
              <w:rPr>
                <w:rFonts w:ascii="標楷體" w:eastAsia="標楷體" w:hAnsi="標楷體"/>
              </w:rPr>
            </w:pPr>
            <w:r>
              <w:rPr>
                <w:rFonts w:ascii="標楷體" w:eastAsia="標楷體" w:hAnsi="標楷體" w:hint="eastAsia"/>
              </w:rPr>
              <w:t>條次變更，內容未修正。</w:t>
            </w:r>
          </w:p>
        </w:tc>
      </w:tr>
      <w:tr w:rsidR="00CA77D7" w14:paraId="79658680" w14:textId="77777777" w:rsidTr="00F90F6A">
        <w:tc>
          <w:tcPr>
            <w:tcW w:w="3470" w:type="dxa"/>
          </w:tcPr>
          <w:p w14:paraId="3CFB481B"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FF0000"/>
                <w:u w:val="single"/>
              </w:rPr>
              <w:t>二十七</w:t>
            </w:r>
            <w:r>
              <w:rPr>
                <w:rFonts w:ascii="標楷體" w:eastAsia="標楷體" w:hAnsi="標楷體" w:hint="eastAsia"/>
              </w:rPr>
              <w:t>條</w:t>
            </w:r>
          </w:p>
          <w:p w14:paraId="0F0A1059" w14:textId="77777777" w:rsidR="00CA77D7" w:rsidRPr="006B0BC4" w:rsidRDefault="00CA77D7" w:rsidP="00CA77D7">
            <w:pPr>
              <w:rPr>
                <w:rFonts w:ascii="標楷體" w:eastAsia="標楷體" w:hAnsi="標楷體"/>
              </w:rPr>
            </w:pPr>
            <w:r w:rsidRPr="00DA5F6F">
              <w:rPr>
                <w:rFonts w:ascii="標楷體" w:eastAsia="標楷體" w:hAnsi="標楷體" w:hint="eastAsia"/>
              </w:rPr>
              <w:t>留意安全漏洞通告，即時修補高風險漏洞，定期評估辦理設備、系統元件、資料庫系統及軟體安全性漏洞修補。</w:t>
            </w:r>
          </w:p>
        </w:tc>
        <w:tc>
          <w:tcPr>
            <w:tcW w:w="3471" w:type="dxa"/>
          </w:tcPr>
          <w:p w14:paraId="1021E653"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二十五</w:t>
            </w:r>
            <w:r>
              <w:rPr>
                <w:rFonts w:ascii="標楷體" w:eastAsia="標楷體" w:hAnsi="標楷體" w:hint="eastAsia"/>
              </w:rPr>
              <w:t>條</w:t>
            </w:r>
          </w:p>
          <w:p w14:paraId="7F8DB645" w14:textId="77777777" w:rsidR="00CA77D7" w:rsidRDefault="00CA77D7" w:rsidP="00CA77D7">
            <w:pPr>
              <w:rPr>
                <w:rFonts w:ascii="標楷體" w:eastAsia="標楷體" w:hAnsi="標楷體"/>
              </w:rPr>
            </w:pPr>
            <w:r w:rsidRPr="00DA5F6F">
              <w:rPr>
                <w:rFonts w:ascii="標楷體" w:eastAsia="標楷體" w:hAnsi="標楷體" w:hint="eastAsia"/>
              </w:rPr>
              <w:t>留意安全漏洞通告，即時修補高風險漏洞，定期評估辦理設備、系統元件、資料庫系統及軟體安全性漏洞修補。</w:t>
            </w:r>
          </w:p>
        </w:tc>
        <w:tc>
          <w:tcPr>
            <w:tcW w:w="2766" w:type="dxa"/>
          </w:tcPr>
          <w:p w14:paraId="7A967723" w14:textId="77777777" w:rsidR="00CA77D7" w:rsidRDefault="00CA77D7" w:rsidP="00CA77D7">
            <w:pPr>
              <w:rPr>
                <w:rFonts w:ascii="標楷體" w:eastAsia="標楷體" w:hAnsi="標楷體"/>
              </w:rPr>
            </w:pPr>
            <w:r w:rsidRPr="00E645D9">
              <w:rPr>
                <w:rFonts w:ascii="標楷體" w:eastAsia="標楷體" w:hAnsi="標楷體" w:hint="eastAsia"/>
              </w:rPr>
              <w:t>條次變更，內容未修正。</w:t>
            </w:r>
          </w:p>
        </w:tc>
      </w:tr>
      <w:tr w:rsidR="00CA77D7" w14:paraId="0613E834" w14:textId="77777777" w:rsidTr="00F90F6A">
        <w:tc>
          <w:tcPr>
            <w:tcW w:w="3470" w:type="dxa"/>
          </w:tcPr>
          <w:p w14:paraId="46E5E864"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FF0000"/>
                <w:u w:val="single"/>
              </w:rPr>
              <w:t>二十八</w:t>
            </w:r>
            <w:r>
              <w:rPr>
                <w:rFonts w:ascii="標楷體" w:eastAsia="標楷體" w:hAnsi="標楷體" w:hint="eastAsia"/>
              </w:rPr>
              <w:t>條</w:t>
            </w:r>
          </w:p>
          <w:p w14:paraId="7D1122F6" w14:textId="77777777" w:rsidR="00CA77D7" w:rsidRPr="006B0BC4" w:rsidRDefault="00CA77D7" w:rsidP="00B64B6C">
            <w:pPr>
              <w:rPr>
                <w:rFonts w:ascii="標楷體" w:eastAsia="標楷體" w:hAnsi="標楷體"/>
              </w:rPr>
            </w:pPr>
            <w:r w:rsidRPr="00DA5F6F">
              <w:rPr>
                <w:rFonts w:ascii="標楷體" w:eastAsia="標楷體" w:hAnsi="標楷體" w:hint="eastAsia"/>
              </w:rPr>
              <w:t>訂定資通設備回收再使用及汰除之安全控制作業程序，以確保機敏性資料確實刪除。</w:t>
            </w:r>
          </w:p>
        </w:tc>
        <w:tc>
          <w:tcPr>
            <w:tcW w:w="3471" w:type="dxa"/>
          </w:tcPr>
          <w:p w14:paraId="15772105"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二十六</w:t>
            </w:r>
            <w:r>
              <w:rPr>
                <w:rFonts w:ascii="標楷體" w:eastAsia="標楷體" w:hAnsi="標楷體" w:hint="eastAsia"/>
              </w:rPr>
              <w:t>條</w:t>
            </w:r>
          </w:p>
          <w:p w14:paraId="163A74CA" w14:textId="77777777" w:rsidR="00CA77D7" w:rsidRDefault="00CA77D7" w:rsidP="00CA77D7">
            <w:pPr>
              <w:rPr>
                <w:rFonts w:ascii="標楷體" w:eastAsia="標楷體" w:hAnsi="標楷體"/>
              </w:rPr>
            </w:pPr>
            <w:r w:rsidRPr="00DA5F6F">
              <w:rPr>
                <w:rFonts w:ascii="標楷體" w:eastAsia="標楷體" w:hAnsi="標楷體" w:hint="eastAsia"/>
              </w:rPr>
              <w:t>訂定資通設備回收再使用及汰除之安全控制作業程序，以確保機敏性資料確實刪除。</w:t>
            </w:r>
          </w:p>
        </w:tc>
        <w:tc>
          <w:tcPr>
            <w:tcW w:w="2766" w:type="dxa"/>
          </w:tcPr>
          <w:p w14:paraId="5B9F3728" w14:textId="77777777" w:rsidR="00CA77D7" w:rsidRDefault="00CA77D7" w:rsidP="00CA77D7">
            <w:pPr>
              <w:rPr>
                <w:rFonts w:ascii="標楷體" w:eastAsia="標楷體" w:hAnsi="標楷體"/>
              </w:rPr>
            </w:pPr>
            <w:r w:rsidRPr="00E645D9">
              <w:rPr>
                <w:rFonts w:ascii="標楷體" w:eastAsia="標楷體" w:hAnsi="標楷體" w:hint="eastAsia"/>
              </w:rPr>
              <w:t>條次變更，內容未修正。</w:t>
            </w:r>
          </w:p>
        </w:tc>
      </w:tr>
      <w:tr w:rsidR="00CA77D7" w14:paraId="0C638777" w14:textId="77777777" w:rsidTr="00F90F6A">
        <w:tc>
          <w:tcPr>
            <w:tcW w:w="3470" w:type="dxa"/>
          </w:tcPr>
          <w:p w14:paraId="44BFD13B"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FF0000"/>
                <w:u w:val="single"/>
              </w:rPr>
              <w:t>二十九</w:t>
            </w:r>
            <w:r>
              <w:rPr>
                <w:rFonts w:ascii="標楷體" w:eastAsia="標楷體" w:hAnsi="標楷體" w:hint="eastAsia"/>
              </w:rPr>
              <w:t>條</w:t>
            </w:r>
          </w:p>
          <w:p w14:paraId="0DCAA312" w14:textId="77777777" w:rsidR="00CA77D7" w:rsidRPr="006B0BC4" w:rsidRDefault="00CA77D7" w:rsidP="00B64B6C">
            <w:pPr>
              <w:rPr>
                <w:rFonts w:ascii="標楷體" w:eastAsia="標楷體" w:hAnsi="標楷體"/>
              </w:rPr>
            </w:pPr>
            <w:r w:rsidRPr="00DA5F6F">
              <w:rPr>
                <w:rFonts w:ascii="標楷體" w:eastAsia="標楷體" w:hAnsi="標楷體" w:hint="eastAsia"/>
              </w:rPr>
              <w:t>訂定人員裝置使用管理規範，如：軟體安裝、電子郵件、即時通訊軟體、個人行動裝置及可攜式媒體等管控使用規則。</w:t>
            </w:r>
          </w:p>
        </w:tc>
        <w:tc>
          <w:tcPr>
            <w:tcW w:w="3471" w:type="dxa"/>
          </w:tcPr>
          <w:p w14:paraId="31DEACD3"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二十七</w:t>
            </w:r>
            <w:r>
              <w:rPr>
                <w:rFonts w:ascii="標楷體" w:eastAsia="標楷體" w:hAnsi="標楷體" w:hint="eastAsia"/>
              </w:rPr>
              <w:t>條</w:t>
            </w:r>
          </w:p>
          <w:p w14:paraId="4698F8D6" w14:textId="77777777" w:rsidR="00CA77D7" w:rsidRDefault="00CA77D7" w:rsidP="00CA77D7">
            <w:pPr>
              <w:rPr>
                <w:rFonts w:ascii="標楷體" w:eastAsia="標楷體" w:hAnsi="標楷體"/>
              </w:rPr>
            </w:pPr>
            <w:r w:rsidRPr="00DA5F6F">
              <w:rPr>
                <w:rFonts w:ascii="標楷體" w:eastAsia="標楷體" w:hAnsi="標楷體" w:hint="eastAsia"/>
              </w:rPr>
              <w:t>訂定人員裝置使用管理規範，如：軟體安裝、電子郵件、即時通訊軟體、個人行動裝置及可攜式媒體等管控使用規則。</w:t>
            </w:r>
          </w:p>
        </w:tc>
        <w:tc>
          <w:tcPr>
            <w:tcW w:w="2766" w:type="dxa"/>
          </w:tcPr>
          <w:p w14:paraId="758F0FF1" w14:textId="77777777" w:rsidR="00CA77D7" w:rsidRDefault="00CA77D7" w:rsidP="00CA77D7">
            <w:pPr>
              <w:rPr>
                <w:rFonts w:ascii="標楷體" w:eastAsia="標楷體" w:hAnsi="標楷體"/>
              </w:rPr>
            </w:pPr>
            <w:r w:rsidRPr="00E645D9">
              <w:rPr>
                <w:rFonts w:ascii="標楷體" w:eastAsia="標楷體" w:hAnsi="標楷體" w:hint="eastAsia"/>
              </w:rPr>
              <w:t>條次變更，內容未修正。</w:t>
            </w:r>
          </w:p>
        </w:tc>
      </w:tr>
      <w:tr w:rsidR="00CA77D7" w14:paraId="600D94BC" w14:textId="77777777" w:rsidTr="00F90F6A">
        <w:tc>
          <w:tcPr>
            <w:tcW w:w="3470" w:type="dxa"/>
          </w:tcPr>
          <w:p w14:paraId="61509DE5"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FF0000"/>
                <w:u w:val="single"/>
              </w:rPr>
              <w:t>三十</w:t>
            </w:r>
            <w:r>
              <w:rPr>
                <w:rFonts w:ascii="標楷體" w:eastAsia="標楷體" w:hAnsi="標楷體" w:hint="eastAsia"/>
              </w:rPr>
              <w:t>條</w:t>
            </w:r>
          </w:p>
          <w:p w14:paraId="6CC646D6" w14:textId="77777777" w:rsidR="00CA77D7" w:rsidRPr="00B64B6C" w:rsidRDefault="00CA77D7" w:rsidP="00B64B6C">
            <w:pPr>
              <w:rPr>
                <w:rFonts w:ascii="標楷體" w:eastAsia="標楷體" w:hAnsi="標楷體"/>
              </w:rPr>
            </w:pPr>
            <w:r w:rsidRPr="00DA5F6F">
              <w:rPr>
                <w:rFonts w:ascii="標楷體" w:eastAsia="標楷體" w:hAnsi="標楷體" w:hint="eastAsia"/>
              </w:rPr>
              <w:t>每年定期辦理電子郵件社交工程演練，並對誤開啟信件或連結之人員進行教育訓練，並留存相關紀錄。</w:t>
            </w:r>
          </w:p>
        </w:tc>
        <w:tc>
          <w:tcPr>
            <w:tcW w:w="3471" w:type="dxa"/>
          </w:tcPr>
          <w:p w14:paraId="0D98681F"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二十八</w:t>
            </w:r>
            <w:r>
              <w:rPr>
                <w:rFonts w:ascii="標楷體" w:eastAsia="標楷體" w:hAnsi="標楷體" w:hint="eastAsia"/>
              </w:rPr>
              <w:t>條</w:t>
            </w:r>
          </w:p>
          <w:p w14:paraId="2ADF21CA" w14:textId="77777777" w:rsidR="00CA77D7" w:rsidRDefault="00CA77D7" w:rsidP="00CA77D7">
            <w:pPr>
              <w:rPr>
                <w:rFonts w:ascii="標楷體" w:eastAsia="標楷體" w:hAnsi="標楷體"/>
              </w:rPr>
            </w:pPr>
            <w:r w:rsidRPr="00DA5F6F">
              <w:rPr>
                <w:rFonts w:ascii="標楷體" w:eastAsia="標楷體" w:hAnsi="標楷體" w:hint="eastAsia"/>
              </w:rPr>
              <w:t>每年定期辦理電子郵件社交工程演練，並對誤開啟信件或連結之人員進行教育訓練，並留存相關紀錄。</w:t>
            </w:r>
          </w:p>
        </w:tc>
        <w:tc>
          <w:tcPr>
            <w:tcW w:w="2766" w:type="dxa"/>
          </w:tcPr>
          <w:p w14:paraId="4D200285" w14:textId="77777777" w:rsidR="00CA77D7" w:rsidRDefault="00CA77D7" w:rsidP="00CA77D7">
            <w:pPr>
              <w:rPr>
                <w:rFonts w:ascii="標楷體" w:eastAsia="標楷體" w:hAnsi="標楷體"/>
              </w:rPr>
            </w:pPr>
            <w:r w:rsidRPr="00E645D9">
              <w:rPr>
                <w:rFonts w:ascii="標楷體" w:eastAsia="標楷體" w:hAnsi="標楷體" w:hint="eastAsia"/>
              </w:rPr>
              <w:t>條次變更，內容未修正。</w:t>
            </w:r>
          </w:p>
        </w:tc>
      </w:tr>
      <w:tr w:rsidR="00CA77D7" w14:paraId="41C7649B" w14:textId="77777777" w:rsidTr="00F90F6A">
        <w:tc>
          <w:tcPr>
            <w:tcW w:w="3470" w:type="dxa"/>
          </w:tcPr>
          <w:p w14:paraId="040FEA22"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FF0000"/>
                <w:u w:val="single"/>
              </w:rPr>
              <w:t>三十一</w:t>
            </w:r>
            <w:r>
              <w:rPr>
                <w:rFonts w:ascii="標楷體" w:eastAsia="標楷體" w:hAnsi="標楷體" w:hint="eastAsia"/>
              </w:rPr>
              <w:t>條</w:t>
            </w:r>
          </w:p>
          <w:p w14:paraId="7195DB29" w14:textId="77777777" w:rsidR="00CA77D7" w:rsidRPr="006B0BC4" w:rsidRDefault="00CA77D7" w:rsidP="00B64B6C">
            <w:pPr>
              <w:rPr>
                <w:rFonts w:ascii="標楷體" w:eastAsia="標楷體" w:hAnsi="標楷體"/>
              </w:rPr>
            </w:pPr>
            <w:r w:rsidRPr="00DA5F6F">
              <w:rPr>
                <w:rFonts w:ascii="標楷體" w:eastAsia="標楷體" w:hAnsi="標楷體" w:hint="eastAsia"/>
              </w:rPr>
              <w:t>訂定資訊作業委外安全管理程序，包含委外選商、監督管理(如：對供應商與合作夥伴進行稽核)及委外關係終止之相關規</w:t>
            </w:r>
            <w:r w:rsidRPr="00DA5F6F">
              <w:rPr>
                <w:rFonts w:ascii="標楷體" w:eastAsia="標楷體" w:hAnsi="標楷體" w:hint="eastAsia"/>
              </w:rPr>
              <w:lastRenderedPageBreak/>
              <w:t>定，確保委外廠商執行委外作業時，具備完善之資通安全管理措施。</w:t>
            </w:r>
          </w:p>
        </w:tc>
        <w:tc>
          <w:tcPr>
            <w:tcW w:w="3471" w:type="dxa"/>
          </w:tcPr>
          <w:p w14:paraId="1D05B8AB" w14:textId="77777777" w:rsidR="00CA77D7" w:rsidRDefault="00CA77D7" w:rsidP="00CA77D7">
            <w:pPr>
              <w:rPr>
                <w:rFonts w:ascii="標楷體" w:eastAsia="標楷體" w:hAnsi="標楷體"/>
              </w:rPr>
            </w:pPr>
            <w:r>
              <w:rPr>
                <w:rFonts w:ascii="標楷體" w:eastAsia="標楷體" w:hAnsi="標楷體" w:hint="eastAsia"/>
              </w:rPr>
              <w:lastRenderedPageBreak/>
              <w:t>第</w:t>
            </w:r>
            <w:r w:rsidRPr="00EB5AAA">
              <w:rPr>
                <w:rFonts w:ascii="標楷體" w:eastAsia="標楷體" w:hAnsi="標楷體" w:hint="eastAsia"/>
                <w:color w:val="0000FF"/>
                <w:u w:val="single"/>
              </w:rPr>
              <w:t>二十九</w:t>
            </w:r>
            <w:r>
              <w:rPr>
                <w:rFonts w:ascii="標楷體" w:eastAsia="標楷體" w:hAnsi="標楷體" w:hint="eastAsia"/>
              </w:rPr>
              <w:t>條</w:t>
            </w:r>
          </w:p>
          <w:p w14:paraId="7F8A4CDD" w14:textId="77777777" w:rsidR="00CA77D7" w:rsidRDefault="00CA77D7" w:rsidP="00CA77D7">
            <w:pPr>
              <w:rPr>
                <w:rFonts w:ascii="標楷體" w:eastAsia="標楷體" w:hAnsi="標楷體"/>
              </w:rPr>
            </w:pPr>
            <w:r w:rsidRPr="00DA5F6F">
              <w:rPr>
                <w:rFonts w:ascii="標楷體" w:eastAsia="標楷體" w:hAnsi="標楷體" w:hint="eastAsia"/>
              </w:rPr>
              <w:t>訂定資訊作業委外安全管理程序，包含委外選商、監督管理(如：對供應商與合作夥伴進行稽核)及委外關係終止之相關規</w:t>
            </w:r>
            <w:r w:rsidRPr="00DA5F6F">
              <w:rPr>
                <w:rFonts w:ascii="標楷體" w:eastAsia="標楷體" w:hAnsi="標楷體" w:hint="eastAsia"/>
              </w:rPr>
              <w:lastRenderedPageBreak/>
              <w:t>定，確保委外廠商執行委外作業時，具備完善之資通安全管理措施。</w:t>
            </w:r>
          </w:p>
        </w:tc>
        <w:tc>
          <w:tcPr>
            <w:tcW w:w="2766" w:type="dxa"/>
          </w:tcPr>
          <w:p w14:paraId="77B3A4D5" w14:textId="77777777" w:rsidR="00CA77D7" w:rsidRDefault="00CA77D7" w:rsidP="00CA77D7">
            <w:pPr>
              <w:rPr>
                <w:rFonts w:ascii="標楷體" w:eastAsia="標楷體" w:hAnsi="標楷體"/>
              </w:rPr>
            </w:pPr>
            <w:r w:rsidRPr="00E645D9">
              <w:rPr>
                <w:rFonts w:ascii="標楷體" w:eastAsia="標楷體" w:hAnsi="標楷體" w:hint="eastAsia"/>
              </w:rPr>
              <w:lastRenderedPageBreak/>
              <w:t>條次變更，內容未修正。</w:t>
            </w:r>
          </w:p>
        </w:tc>
      </w:tr>
      <w:tr w:rsidR="00CA77D7" w14:paraId="6798992C" w14:textId="77777777" w:rsidTr="00F90F6A">
        <w:tc>
          <w:tcPr>
            <w:tcW w:w="3470" w:type="dxa"/>
          </w:tcPr>
          <w:p w14:paraId="196B7770"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FF0000"/>
                <w:u w:val="single"/>
              </w:rPr>
              <w:t>三十二</w:t>
            </w:r>
            <w:r>
              <w:rPr>
                <w:rFonts w:ascii="標楷體" w:eastAsia="標楷體" w:hAnsi="標楷體" w:hint="eastAsia"/>
              </w:rPr>
              <w:t>條</w:t>
            </w:r>
          </w:p>
          <w:p w14:paraId="4AD1B118" w14:textId="77777777" w:rsidR="00CA77D7" w:rsidRPr="006B0BC4" w:rsidRDefault="00CA77D7" w:rsidP="00B64B6C">
            <w:pPr>
              <w:rPr>
                <w:rFonts w:ascii="標楷體" w:eastAsia="標楷體" w:hAnsi="標楷體"/>
              </w:rPr>
            </w:pPr>
            <w:r w:rsidRPr="00DA5F6F">
              <w:rPr>
                <w:rFonts w:ascii="標楷體" w:eastAsia="標楷體" w:hAnsi="標楷體" w:hint="eastAsia"/>
              </w:rPr>
              <w:t>訂定委外廠商之資通安全責任及保密規定，於採購文件中載明服務水準協議(SLA)、資安要求及對委外廠商資安稽核權。</w:t>
            </w:r>
          </w:p>
        </w:tc>
        <w:tc>
          <w:tcPr>
            <w:tcW w:w="3471" w:type="dxa"/>
          </w:tcPr>
          <w:p w14:paraId="6983C267" w14:textId="77777777" w:rsidR="00CA77D7" w:rsidRDefault="00CA77D7" w:rsidP="00CA77D7">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三十</w:t>
            </w:r>
            <w:r>
              <w:rPr>
                <w:rFonts w:ascii="標楷體" w:eastAsia="標楷體" w:hAnsi="標楷體" w:hint="eastAsia"/>
              </w:rPr>
              <w:t>條</w:t>
            </w:r>
          </w:p>
          <w:p w14:paraId="7EC5DDB4" w14:textId="77777777" w:rsidR="00CA77D7" w:rsidRDefault="00CA77D7" w:rsidP="00CA77D7">
            <w:pPr>
              <w:rPr>
                <w:rFonts w:ascii="標楷體" w:eastAsia="標楷體" w:hAnsi="標楷體"/>
              </w:rPr>
            </w:pPr>
            <w:r w:rsidRPr="00DA5F6F">
              <w:rPr>
                <w:rFonts w:ascii="標楷體" w:eastAsia="標楷體" w:hAnsi="標楷體" w:hint="eastAsia"/>
              </w:rPr>
              <w:t>訂定委外廠商之資通安全責任及保密規定，於採購文件中載明服務水準協議(SLA)、資安要求及對委外廠商資安稽核權。</w:t>
            </w:r>
          </w:p>
        </w:tc>
        <w:tc>
          <w:tcPr>
            <w:tcW w:w="2766" w:type="dxa"/>
          </w:tcPr>
          <w:p w14:paraId="07D73F00" w14:textId="77777777" w:rsidR="00CA77D7" w:rsidRDefault="00CA77D7" w:rsidP="00CA77D7">
            <w:pPr>
              <w:rPr>
                <w:rFonts w:ascii="標楷體" w:eastAsia="標楷體" w:hAnsi="標楷體"/>
              </w:rPr>
            </w:pPr>
            <w:r w:rsidRPr="00E645D9">
              <w:rPr>
                <w:rFonts w:ascii="標楷體" w:eastAsia="標楷體" w:hAnsi="標楷體" w:hint="eastAsia"/>
              </w:rPr>
              <w:t>條次變更，內容未修正。</w:t>
            </w:r>
          </w:p>
        </w:tc>
      </w:tr>
      <w:tr w:rsidR="00DA5F6F" w14:paraId="7849DFB8" w14:textId="77777777" w:rsidTr="00F90F6A">
        <w:tc>
          <w:tcPr>
            <w:tcW w:w="3470" w:type="dxa"/>
          </w:tcPr>
          <w:p w14:paraId="64391356" w14:textId="77777777" w:rsidR="00DA5F6F" w:rsidRDefault="00DA5F6F" w:rsidP="00DA5F6F">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FF0000"/>
                <w:u w:val="single"/>
              </w:rPr>
              <w:t>三十三</w:t>
            </w:r>
            <w:r>
              <w:rPr>
                <w:rFonts w:ascii="標楷體" w:eastAsia="標楷體" w:hAnsi="標楷體" w:hint="eastAsia"/>
              </w:rPr>
              <w:t>條</w:t>
            </w:r>
          </w:p>
          <w:p w14:paraId="7CA7A8B9" w14:textId="77777777" w:rsidR="00DA5F6F" w:rsidRPr="006B0BC4" w:rsidRDefault="00DA5F6F" w:rsidP="00DA5F6F">
            <w:pPr>
              <w:rPr>
                <w:rFonts w:ascii="標楷體" w:eastAsia="標楷體" w:hAnsi="標楷體"/>
              </w:rPr>
            </w:pPr>
            <w:r w:rsidRPr="00DA5F6F">
              <w:rPr>
                <w:rFonts w:ascii="標楷體" w:eastAsia="標楷體" w:hAnsi="標楷體" w:hint="eastAsia"/>
              </w:rPr>
              <w:t>公司於委外關係終止或解除時，確認委外廠商返還、移交、刪除或銷毀履行契約而持有之資料。</w:t>
            </w:r>
          </w:p>
        </w:tc>
        <w:tc>
          <w:tcPr>
            <w:tcW w:w="3471" w:type="dxa"/>
          </w:tcPr>
          <w:p w14:paraId="4700C348" w14:textId="77777777" w:rsidR="00DA5F6F" w:rsidRDefault="00CA77D7" w:rsidP="00DA5F6F">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三十一</w:t>
            </w:r>
            <w:r w:rsidR="00DA5F6F">
              <w:rPr>
                <w:rFonts w:ascii="標楷體" w:eastAsia="標楷體" w:hAnsi="標楷體" w:hint="eastAsia"/>
              </w:rPr>
              <w:t>條</w:t>
            </w:r>
          </w:p>
          <w:p w14:paraId="03508796" w14:textId="77777777" w:rsidR="00DA5F6F" w:rsidRDefault="00DA5F6F" w:rsidP="00DA5F6F">
            <w:pPr>
              <w:rPr>
                <w:rFonts w:ascii="標楷體" w:eastAsia="標楷體" w:hAnsi="標楷體"/>
              </w:rPr>
            </w:pPr>
            <w:r w:rsidRPr="00DA5F6F">
              <w:rPr>
                <w:rFonts w:ascii="標楷體" w:eastAsia="標楷體" w:hAnsi="標楷體" w:hint="eastAsia"/>
              </w:rPr>
              <w:t>公司於委外關係終止或解除時，確認委外廠商返還、移交、刪除或銷毀履行契約而持有之資料。</w:t>
            </w:r>
          </w:p>
        </w:tc>
        <w:tc>
          <w:tcPr>
            <w:tcW w:w="2766" w:type="dxa"/>
          </w:tcPr>
          <w:p w14:paraId="436E4495" w14:textId="77777777" w:rsidR="00DA5F6F" w:rsidRDefault="00CA77D7" w:rsidP="00DA5F6F">
            <w:pPr>
              <w:rPr>
                <w:rFonts w:ascii="標楷體" w:eastAsia="標楷體" w:hAnsi="標楷體"/>
              </w:rPr>
            </w:pPr>
            <w:r>
              <w:rPr>
                <w:rFonts w:ascii="標楷體" w:eastAsia="標楷體" w:hAnsi="標楷體" w:hint="eastAsia"/>
              </w:rPr>
              <w:t>條次變更，內容未修正。</w:t>
            </w:r>
          </w:p>
        </w:tc>
      </w:tr>
      <w:tr w:rsidR="00D67A63" w14:paraId="26615302" w14:textId="77777777" w:rsidTr="00F90F6A">
        <w:tc>
          <w:tcPr>
            <w:tcW w:w="3470" w:type="dxa"/>
          </w:tcPr>
          <w:p w14:paraId="451893A6" w14:textId="77777777" w:rsidR="001D29EA" w:rsidRPr="006B0BC4" w:rsidRDefault="001D29EA" w:rsidP="007E06D8">
            <w:pPr>
              <w:rPr>
                <w:rFonts w:ascii="標楷體" w:eastAsia="標楷體" w:hAnsi="標楷體"/>
              </w:rPr>
            </w:pPr>
            <w:r w:rsidRPr="006B0BC4">
              <w:rPr>
                <w:rFonts w:ascii="標楷體" w:eastAsia="標楷體" w:hAnsi="標楷體" w:hint="eastAsia"/>
              </w:rPr>
              <w:t>第</w:t>
            </w:r>
            <w:r w:rsidRPr="006B0BC4">
              <w:rPr>
                <w:rFonts w:ascii="標楷體" w:eastAsia="標楷體" w:hAnsi="標楷體" w:hint="eastAsia"/>
                <w:color w:val="FF0000"/>
                <w:u w:val="single"/>
              </w:rPr>
              <w:t>三十</w:t>
            </w:r>
            <w:r w:rsidR="0090120E">
              <w:rPr>
                <w:rFonts w:ascii="標楷體" w:eastAsia="標楷體" w:hAnsi="標楷體" w:hint="eastAsia"/>
                <w:color w:val="FF0000"/>
                <w:u w:val="single"/>
              </w:rPr>
              <w:t>四</w:t>
            </w:r>
            <w:r w:rsidRPr="006B0BC4">
              <w:rPr>
                <w:rFonts w:ascii="標楷體" w:eastAsia="標楷體" w:hAnsi="標楷體" w:hint="eastAsia"/>
              </w:rPr>
              <w:t>條</w:t>
            </w:r>
          </w:p>
          <w:p w14:paraId="5AE5203E" w14:textId="73650E88" w:rsidR="009D521C" w:rsidRPr="001D29EA" w:rsidRDefault="001D29EA" w:rsidP="00A864F5">
            <w:pPr>
              <w:rPr>
                <w:rFonts w:ascii="標楷體" w:eastAsia="標楷體" w:hAnsi="標楷體"/>
                <w:u w:val="single"/>
              </w:rPr>
            </w:pPr>
            <w:r w:rsidRPr="001D29EA">
              <w:rPr>
                <w:rFonts w:ascii="標楷體" w:eastAsia="標楷體" w:hAnsi="標楷體" w:hint="eastAsia"/>
              </w:rPr>
              <w:t>訂定資安事件應變處置及通報作業程序，包含判定事件影響及損害評估、內外部通報流程、通知其他受影響機關之方式、通報窗口及聯繫方式，</w:t>
            </w:r>
            <w:r w:rsidR="00A864F5">
              <w:rPr>
                <w:rFonts w:ascii="標楷體" w:eastAsia="標楷體" w:hAnsi="標楷體" w:hint="eastAsia"/>
                <w:color w:val="FF0000"/>
                <w:u w:val="single"/>
              </w:rPr>
              <w:t>得</w:t>
            </w:r>
            <w:r w:rsidRPr="006B0BC4">
              <w:rPr>
                <w:rFonts w:ascii="標楷體" w:eastAsia="標楷體" w:hAnsi="標楷體" w:hint="eastAsia"/>
                <w:color w:val="FF0000"/>
                <w:u w:val="single"/>
              </w:rPr>
              <w:t>參考臺灣電腦網路危機處理暨協調中心(TWCERT/CC) 「企業資安事件應變處理指南」。</w:t>
            </w:r>
          </w:p>
        </w:tc>
        <w:tc>
          <w:tcPr>
            <w:tcW w:w="3471" w:type="dxa"/>
          </w:tcPr>
          <w:p w14:paraId="2312DBAB" w14:textId="77777777" w:rsidR="00F90F6A" w:rsidRDefault="004427E3" w:rsidP="007E06D8">
            <w:pPr>
              <w:rPr>
                <w:rFonts w:ascii="標楷體" w:eastAsia="標楷體" w:hAnsi="標楷體"/>
              </w:rPr>
            </w:pPr>
            <w:r>
              <w:rPr>
                <w:rFonts w:ascii="標楷體" w:eastAsia="標楷體" w:hAnsi="標楷體" w:hint="eastAsia"/>
              </w:rPr>
              <w:t>第</w:t>
            </w:r>
            <w:r w:rsidRPr="006B0BC4">
              <w:rPr>
                <w:rFonts w:ascii="標楷體" w:eastAsia="標楷體" w:hAnsi="標楷體" w:hint="eastAsia"/>
                <w:color w:val="0000FF"/>
                <w:u w:val="single"/>
              </w:rPr>
              <w:t>三十二</w:t>
            </w:r>
            <w:r>
              <w:rPr>
                <w:rFonts w:ascii="標楷體" w:eastAsia="標楷體" w:hAnsi="標楷體" w:hint="eastAsia"/>
              </w:rPr>
              <w:t>條</w:t>
            </w:r>
          </w:p>
          <w:p w14:paraId="2581ED3D" w14:textId="77777777" w:rsidR="004427E3" w:rsidRDefault="004427E3" w:rsidP="007E06D8">
            <w:pPr>
              <w:rPr>
                <w:rFonts w:ascii="標楷體" w:eastAsia="標楷體" w:hAnsi="標楷體"/>
              </w:rPr>
            </w:pPr>
            <w:r w:rsidRPr="004427E3">
              <w:rPr>
                <w:rFonts w:ascii="標楷體" w:eastAsia="標楷體" w:hAnsi="標楷體" w:hint="eastAsia"/>
              </w:rPr>
              <w:t>訂定資安事件應變處置及通報作業程序，包含判定事件影響及損害評估、內外部通報流程、通知其他受影響機關之方式、通報窗口及聯繫方式。</w:t>
            </w:r>
          </w:p>
        </w:tc>
        <w:tc>
          <w:tcPr>
            <w:tcW w:w="2766" w:type="dxa"/>
          </w:tcPr>
          <w:p w14:paraId="047706E5" w14:textId="77777777" w:rsidR="00A51279" w:rsidRPr="00C95D1C" w:rsidRDefault="00C95D1C" w:rsidP="00C95D1C">
            <w:pPr>
              <w:rPr>
                <w:rFonts w:ascii="標楷體" w:eastAsia="標楷體" w:hAnsi="標楷體"/>
              </w:rPr>
            </w:pPr>
            <w:r>
              <w:rPr>
                <w:rFonts w:ascii="標楷體" w:eastAsia="標楷體" w:hAnsi="標楷體" w:hint="eastAsia"/>
              </w:rPr>
              <w:t>1.</w:t>
            </w:r>
            <w:r w:rsidR="00745569" w:rsidRPr="00C95D1C">
              <w:rPr>
                <w:rFonts w:ascii="標楷體" w:eastAsia="標楷體" w:hAnsi="標楷體" w:hint="eastAsia"/>
              </w:rPr>
              <w:t>條次變更</w:t>
            </w:r>
            <w:r w:rsidR="00F63543" w:rsidRPr="00C95D1C">
              <w:rPr>
                <w:rFonts w:ascii="標楷體" w:eastAsia="標楷體" w:hAnsi="標楷體" w:hint="eastAsia"/>
              </w:rPr>
              <w:t>。</w:t>
            </w:r>
          </w:p>
          <w:p w14:paraId="6550287A" w14:textId="77777777" w:rsidR="00A51279" w:rsidRPr="00C95D1C" w:rsidRDefault="00787ED5" w:rsidP="00C95D1C">
            <w:pPr>
              <w:rPr>
                <w:rFonts w:ascii="標楷體" w:eastAsia="標楷體" w:hAnsi="標楷體"/>
              </w:rPr>
            </w:pPr>
            <w:r>
              <w:rPr>
                <w:rFonts w:ascii="標楷體" w:eastAsia="標楷體" w:hAnsi="標楷體" w:hint="eastAsia"/>
              </w:rPr>
              <w:t>原第三十二</w:t>
            </w:r>
            <w:r w:rsidR="00A51279" w:rsidRPr="00C95D1C">
              <w:rPr>
                <w:rFonts w:ascii="標楷體" w:eastAsia="標楷體" w:hAnsi="標楷體" w:hint="eastAsia"/>
              </w:rPr>
              <w:t>條</w:t>
            </w:r>
            <w:r>
              <w:rPr>
                <w:rFonts w:ascii="標楷體" w:eastAsia="標楷體" w:hAnsi="標楷體" w:hint="eastAsia"/>
              </w:rPr>
              <w:t>修正為第三十</w:t>
            </w:r>
            <w:r w:rsidR="0090120E">
              <w:rPr>
                <w:rFonts w:ascii="標楷體" w:eastAsia="標楷體" w:hAnsi="標楷體" w:hint="eastAsia"/>
              </w:rPr>
              <w:t>四</w:t>
            </w:r>
            <w:r w:rsidR="00A51279" w:rsidRPr="00C95D1C">
              <w:rPr>
                <w:rFonts w:ascii="標楷體" w:eastAsia="標楷體" w:hAnsi="標楷體" w:hint="eastAsia"/>
              </w:rPr>
              <w:t>條。</w:t>
            </w:r>
          </w:p>
          <w:p w14:paraId="4F2DAD61" w14:textId="118F367A" w:rsidR="00D67A63" w:rsidRPr="00C95D1C" w:rsidRDefault="00C95D1C" w:rsidP="009A4021">
            <w:pPr>
              <w:rPr>
                <w:rFonts w:ascii="標楷體" w:eastAsia="標楷體" w:hAnsi="標楷體"/>
              </w:rPr>
            </w:pPr>
            <w:r>
              <w:rPr>
                <w:rFonts w:ascii="標楷體" w:eastAsia="標楷體" w:hAnsi="標楷體" w:hint="eastAsia"/>
              </w:rPr>
              <w:t>2.</w:t>
            </w:r>
            <w:r w:rsidR="00FC3778">
              <w:rPr>
                <w:rFonts w:ascii="標楷體" w:eastAsia="標楷體" w:hAnsi="標楷體" w:hint="eastAsia"/>
              </w:rPr>
              <w:t>增訂本條後段文字，</w:t>
            </w:r>
            <w:r w:rsidR="00981FBE" w:rsidRPr="00C95D1C">
              <w:rPr>
                <w:rFonts w:ascii="標楷體" w:eastAsia="標楷體" w:hAnsi="標楷體" w:hint="eastAsia"/>
              </w:rPr>
              <w:t>因</w:t>
            </w:r>
            <w:r w:rsidR="004427E3" w:rsidRPr="00C95D1C">
              <w:rPr>
                <w:rFonts w:ascii="標楷體" w:eastAsia="標楷體" w:hAnsi="標楷體" w:hint="eastAsia"/>
              </w:rPr>
              <w:t>近年來</w:t>
            </w:r>
            <w:r w:rsidR="00981FBE" w:rsidRPr="00C95D1C">
              <w:rPr>
                <w:rFonts w:ascii="標楷體" w:eastAsia="標楷體" w:hAnsi="標楷體" w:hint="eastAsia"/>
              </w:rPr>
              <w:t>上市上櫃公司遭駭客攻擊事件頻傳</w:t>
            </w:r>
            <w:r w:rsidR="004427E3" w:rsidRPr="00C95D1C">
              <w:rPr>
                <w:rFonts w:ascii="標楷體" w:eastAsia="標楷體" w:hAnsi="標楷體" w:hint="eastAsia"/>
              </w:rPr>
              <w:t>，故加強宣導</w:t>
            </w:r>
            <w:r w:rsidR="002F7062" w:rsidRPr="00C95D1C">
              <w:rPr>
                <w:rFonts w:ascii="標楷體" w:eastAsia="標楷體" w:hAnsi="標楷體" w:hint="eastAsia"/>
              </w:rPr>
              <w:t>各公司，</w:t>
            </w:r>
            <w:r w:rsidR="00A864F5">
              <w:rPr>
                <w:rFonts w:ascii="標楷體" w:eastAsia="標楷體" w:hAnsi="標楷體" w:hint="eastAsia"/>
              </w:rPr>
              <w:t>得</w:t>
            </w:r>
            <w:r w:rsidR="002F7062" w:rsidRPr="00C95D1C">
              <w:rPr>
                <w:rFonts w:ascii="標楷體" w:eastAsia="標楷體" w:hAnsi="標楷體" w:hint="eastAsia"/>
              </w:rPr>
              <w:t>參考臺灣電腦網路危機處理暨協調中心(TWCERT/CC) 「企業資安事件應變處理指南」，</w:t>
            </w:r>
            <w:r w:rsidR="008A356F" w:rsidRPr="00C95D1C">
              <w:rPr>
                <w:rFonts w:ascii="標楷體" w:eastAsia="標楷體" w:hAnsi="標楷體" w:hint="eastAsia"/>
              </w:rPr>
              <w:t>針對資安事件之</w:t>
            </w:r>
            <w:r w:rsidR="002F7062" w:rsidRPr="00C95D1C">
              <w:rPr>
                <w:rFonts w:ascii="標楷體" w:eastAsia="標楷體" w:hAnsi="標楷體" w:hint="eastAsia"/>
              </w:rPr>
              <w:t>事前</w:t>
            </w:r>
            <w:r w:rsidR="008A356F" w:rsidRPr="00C95D1C">
              <w:rPr>
                <w:rFonts w:ascii="標楷體" w:eastAsia="標楷體" w:hAnsi="標楷體" w:hint="eastAsia"/>
              </w:rPr>
              <w:t>準備</w:t>
            </w:r>
            <w:r w:rsidR="002F7062" w:rsidRPr="00C95D1C">
              <w:rPr>
                <w:rFonts w:ascii="標楷體" w:eastAsia="標楷體" w:hAnsi="標楷體" w:hint="eastAsia"/>
              </w:rPr>
              <w:t>、事中</w:t>
            </w:r>
            <w:r w:rsidR="008A356F" w:rsidRPr="00C95D1C">
              <w:rPr>
                <w:rFonts w:ascii="標楷體" w:eastAsia="標楷體" w:hAnsi="標楷體" w:hint="eastAsia"/>
              </w:rPr>
              <w:t>應處</w:t>
            </w:r>
            <w:r w:rsidR="002F7062" w:rsidRPr="00C95D1C">
              <w:rPr>
                <w:rFonts w:ascii="標楷體" w:eastAsia="標楷體" w:hAnsi="標楷體" w:hint="eastAsia"/>
              </w:rPr>
              <w:t>、事後</w:t>
            </w:r>
            <w:r w:rsidR="008A356F" w:rsidRPr="00C95D1C">
              <w:rPr>
                <w:rFonts w:ascii="標楷體" w:eastAsia="標楷體" w:hAnsi="標楷體" w:hint="eastAsia"/>
              </w:rPr>
              <w:t>改善</w:t>
            </w:r>
            <w:r w:rsidR="002F7062" w:rsidRPr="00C95D1C">
              <w:rPr>
                <w:rFonts w:ascii="標楷體" w:eastAsia="標楷體" w:hAnsi="標楷體" w:hint="eastAsia"/>
              </w:rPr>
              <w:t>進行相對應之處理方式。</w:t>
            </w:r>
          </w:p>
        </w:tc>
      </w:tr>
      <w:tr w:rsidR="00DA5F6F" w14:paraId="34A5E57C" w14:textId="77777777" w:rsidTr="00F90F6A">
        <w:tc>
          <w:tcPr>
            <w:tcW w:w="3470" w:type="dxa"/>
          </w:tcPr>
          <w:p w14:paraId="7EBA355C" w14:textId="77777777" w:rsidR="00DA5F6F" w:rsidRPr="00EB5AAA" w:rsidRDefault="00DA5F6F" w:rsidP="00DA5F6F">
            <w:pPr>
              <w:rPr>
                <w:rFonts w:ascii="標楷體" w:eastAsia="標楷體" w:hAnsi="標楷體"/>
              </w:rPr>
            </w:pPr>
            <w:r w:rsidRPr="00EB5AAA">
              <w:rPr>
                <w:rFonts w:ascii="標楷體" w:eastAsia="標楷體" w:hAnsi="標楷體" w:hint="eastAsia"/>
              </w:rPr>
              <w:t>第</w:t>
            </w:r>
            <w:r w:rsidRPr="00B64B6C">
              <w:rPr>
                <w:rFonts w:ascii="標楷體" w:eastAsia="標楷體" w:hAnsi="標楷體" w:hint="eastAsia"/>
                <w:color w:val="FF0000"/>
                <w:u w:val="single"/>
              </w:rPr>
              <w:t>三十五</w:t>
            </w:r>
            <w:r w:rsidRPr="00EB5AAA">
              <w:rPr>
                <w:rFonts w:ascii="標楷體" w:eastAsia="標楷體" w:hAnsi="標楷體" w:hint="eastAsia"/>
              </w:rPr>
              <w:t>條</w:t>
            </w:r>
          </w:p>
          <w:p w14:paraId="489E0F1F" w14:textId="77777777" w:rsidR="00DA5F6F" w:rsidRPr="00EB5AAA" w:rsidRDefault="00DA5F6F" w:rsidP="00B64B6C">
            <w:pPr>
              <w:rPr>
                <w:rFonts w:ascii="標楷體" w:eastAsia="標楷體" w:hAnsi="標楷體"/>
              </w:rPr>
            </w:pPr>
            <w:r w:rsidRPr="00EB5AAA">
              <w:rPr>
                <w:rFonts w:ascii="標楷體" w:eastAsia="標楷體" w:hAnsi="標楷體" w:hint="eastAsia"/>
              </w:rPr>
              <w:t>加入資安情資分享組織，取得資安預警情資、資安威脅與弱點資訊，如：所屬產業資安資訊分享與分析中心</w:t>
            </w:r>
            <w:r w:rsidRPr="00EB5AAA">
              <w:rPr>
                <w:rFonts w:ascii="標楷體" w:eastAsia="標楷體" w:hAnsi="標楷體"/>
              </w:rPr>
              <w:t>(ISAC)、臺灣電腦網路危機處理暨協調中心(TWCERT/CC)。</w:t>
            </w:r>
          </w:p>
        </w:tc>
        <w:tc>
          <w:tcPr>
            <w:tcW w:w="3471" w:type="dxa"/>
          </w:tcPr>
          <w:p w14:paraId="72B6E61C" w14:textId="77777777" w:rsidR="00DA5F6F" w:rsidRPr="00486D08" w:rsidRDefault="00CA77D7" w:rsidP="00DA5F6F">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三十三</w:t>
            </w:r>
            <w:r w:rsidR="00DA5F6F" w:rsidRPr="00486D08">
              <w:rPr>
                <w:rFonts w:ascii="標楷體" w:eastAsia="標楷體" w:hAnsi="標楷體" w:hint="eastAsia"/>
              </w:rPr>
              <w:t>條</w:t>
            </w:r>
          </w:p>
          <w:p w14:paraId="6DA6B5CF" w14:textId="77777777" w:rsidR="00DA5F6F" w:rsidRDefault="00DA5F6F" w:rsidP="00DA5F6F">
            <w:pPr>
              <w:rPr>
                <w:rFonts w:ascii="標楷體" w:eastAsia="標楷體" w:hAnsi="標楷體"/>
              </w:rPr>
            </w:pPr>
            <w:r w:rsidRPr="00486D08">
              <w:rPr>
                <w:rFonts w:ascii="標楷體" w:eastAsia="標楷體" w:hAnsi="標楷體" w:hint="eastAsia"/>
              </w:rPr>
              <w:t>加入資安情資分享組織，取得資安預警情資、資安威脅與弱點資訊，如：所屬產業資安資訊分享與分析中心(ISAC)、臺灣電腦網路危機處理暨協調中心(TWCERT/CC)。</w:t>
            </w:r>
          </w:p>
        </w:tc>
        <w:tc>
          <w:tcPr>
            <w:tcW w:w="2766" w:type="dxa"/>
          </w:tcPr>
          <w:p w14:paraId="2F99A6EF" w14:textId="77777777" w:rsidR="00DA5F6F" w:rsidRDefault="00CA77D7" w:rsidP="00DA5F6F">
            <w:pPr>
              <w:rPr>
                <w:rFonts w:ascii="標楷體" w:eastAsia="標楷體" w:hAnsi="標楷體"/>
              </w:rPr>
            </w:pPr>
            <w:r>
              <w:rPr>
                <w:rFonts w:ascii="標楷體" w:eastAsia="標楷體" w:hAnsi="標楷體" w:hint="eastAsia"/>
              </w:rPr>
              <w:t>條次變更，內容未修正。</w:t>
            </w:r>
          </w:p>
        </w:tc>
      </w:tr>
      <w:tr w:rsidR="00DA5F6F" w14:paraId="3DA4494E" w14:textId="77777777" w:rsidTr="00F90F6A">
        <w:tc>
          <w:tcPr>
            <w:tcW w:w="3470" w:type="dxa"/>
          </w:tcPr>
          <w:p w14:paraId="5B618489" w14:textId="77777777" w:rsidR="00DA5F6F" w:rsidRPr="00EB5AAA" w:rsidRDefault="00DA5F6F" w:rsidP="00DA5F6F">
            <w:pPr>
              <w:rPr>
                <w:rFonts w:ascii="標楷體" w:eastAsia="標楷體" w:hAnsi="標楷體"/>
              </w:rPr>
            </w:pPr>
            <w:r w:rsidRPr="00EB5AAA">
              <w:rPr>
                <w:rFonts w:ascii="標楷體" w:eastAsia="標楷體" w:hAnsi="標楷體" w:hint="eastAsia"/>
              </w:rPr>
              <w:t>第</w:t>
            </w:r>
            <w:r w:rsidRPr="00B64B6C">
              <w:rPr>
                <w:rFonts w:ascii="標楷體" w:eastAsia="標楷體" w:hAnsi="標楷體" w:hint="eastAsia"/>
                <w:color w:val="FF0000"/>
                <w:u w:val="single"/>
              </w:rPr>
              <w:t>三十六</w:t>
            </w:r>
            <w:r w:rsidRPr="00EB5AAA">
              <w:rPr>
                <w:rFonts w:ascii="標楷體" w:eastAsia="標楷體" w:hAnsi="標楷體" w:hint="eastAsia"/>
              </w:rPr>
              <w:t>條</w:t>
            </w:r>
          </w:p>
          <w:p w14:paraId="47266857" w14:textId="77777777" w:rsidR="00DA5F6F" w:rsidRPr="00EB5AAA" w:rsidRDefault="00DA5F6F" w:rsidP="00DA5F6F">
            <w:pPr>
              <w:rPr>
                <w:rFonts w:ascii="標楷體" w:eastAsia="標楷體" w:hAnsi="標楷體"/>
              </w:rPr>
            </w:pPr>
            <w:r w:rsidRPr="00EB5AAA">
              <w:rPr>
                <w:rFonts w:ascii="標楷體" w:eastAsia="標楷體" w:hAnsi="標楷體" w:hint="eastAsia"/>
              </w:rPr>
              <w:t>發生符合「臺灣證券交易所股</w:t>
            </w:r>
            <w:r w:rsidRPr="00EB5AAA">
              <w:rPr>
                <w:rFonts w:ascii="標楷體" w:eastAsia="標楷體" w:hAnsi="標楷體" w:hint="eastAsia"/>
              </w:rPr>
              <w:lastRenderedPageBreak/>
              <w:t>份有限公司對有價證券上市公司重大訊息之查證暨公開處理程序」或「財團法人中華民國證券櫃檯買賣中心對有價證券上櫃公司重大訊息之查證暨公開處理程序」規範之重大資安事件，應依相關規定辦理。</w:t>
            </w:r>
          </w:p>
        </w:tc>
        <w:tc>
          <w:tcPr>
            <w:tcW w:w="3471" w:type="dxa"/>
          </w:tcPr>
          <w:p w14:paraId="277DB304" w14:textId="77777777" w:rsidR="00DA5F6F" w:rsidRPr="00486D08" w:rsidRDefault="00CA77D7" w:rsidP="00DA5F6F">
            <w:pPr>
              <w:rPr>
                <w:rFonts w:ascii="標楷體" w:eastAsia="標楷體" w:hAnsi="標楷體"/>
              </w:rPr>
            </w:pPr>
            <w:r>
              <w:rPr>
                <w:rFonts w:ascii="標楷體" w:eastAsia="標楷體" w:hAnsi="標楷體" w:hint="eastAsia"/>
              </w:rPr>
              <w:lastRenderedPageBreak/>
              <w:t>第</w:t>
            </w:r>
            <w:r w:rsidRPr="00EB5AAA">
              <w:rPr>
                <w:rFonts w:ascii="標楷體" w:eastAsia="標楷體" w:hAnsi="標楷體" w:hint="eastAsia"/>
                <w:color w:val="0000FF"/>
                <w:u w:val="single"/>
              </w:rPr>
              <w:t>三十四</w:t>
            </w:r>
            <w:r w:rsidR="00DA5F6F" w:rsidRPr="00486D08">
              <w:rPr>
                <w:rFonts w:ascii="標楷體" w:eastAsia="標楷體" w:hAnsi="標楷體" w:hint="eastAsia"/>
              </w:rPr>
              <w:t>條</w:t>
            </w:r>
          </w:p>
          <w:p w14:paraId="1C495907" w14:textId="77777777" w:rsidR="00DA5F6F" w:rsidRDefault="00DA5F6F" w:rsidP="00DA5F6F">
            <w:pPr>
              <w:rPr>
                <w:rFonts w:ascii="標楷體" w:eastAsia="標楷體" w:hAnsi="標楷體"/>
              </w:rPr>
            </w:pPr>
            <w:r w:rsidRPr="00486D08">
              <w:rPr>
                <w:rFonts w:ascii="標楷體" w:eastAsia="標楷體" w:hAnsi="標楷體" w:hint="eastAsia"/>
              </w:rPr>
              <w:t>發生符合「臺灣證券交易所股</w:t>
            </w:r>
            <w:r w:rsidRPr="00486D08">
              <w:rPr>
                <w:rFonts w:ascii="標楷體" w:eastAsia="標楷體" w:hAnsi="標楷體" w:hint="eastAsia"/>
              </w:rPr>
              <w:lastRenderedPageBreak/>
              <w:t>份有限公司對有價證券上市公司重大訊息之查證暨公開處理程序」或「財團法人中華民國證券櫃檯買賣中心對有價證券上櫃公司重大訊息之查證暨公開處理程序」規範之重大資安事件，應依相關規定辦理。</w:t>
            </w:r>
          </w:p>
        </w:tc>
        <w:tc>
          <w:tcPr>
            <w:tcW w:w="2766" w:type="dxa"/>
          </w:tcPr>
          <w:p w14:paraId="44E91A57" w14:textId="77777777" w:rsidR="00DA5F6F" w:rsidRDefault="00CA77D7" w:rsidP="00DA5F6F">
            <w:pPr>
              <w:rPr>
                <w:rFonts w:ascii="標楷體" w:eastAsia="標楷體" w:hAnsi="標楷體"/>
              </w:rPr>
            </w:pPr>
            <w:r>
              <w:rPr>
                <w:rFonts w:ascii="標楷體" w:eastAsia="標楷體" w:hAnsi="標楷體" w:hint="eastAsia"/>
              </w:rPr>
              <w:lastRenderedPageBreak/>
              <w:t>條次變更，內容未修正。</w:t>
            </w:r>
          </w:p>
        </w:tc>
      </w:tr>
      <w:tr w:rsidR="00DA5F6F" w14:paraId="0F64675C" w14:textId="77777777" w:rsidTr="00F90F6A">
        <w:tc>
          <w:tcPr>
            <w:tcW w:w="3470" w:type="dxa"/>
          </w:tcPr>
          <w:p w14:paraId="629D1D09" w14:textId="77777777" w:rsidR="00DA5F6F" w:rsidRPr="00EB5AAA" w:rsidRDefault="00DA5F6F" w:rsidP="00EB5AAA">
            <w:pPr>
              <w:tabs>
                <w:tab w:val="left" w:pos="1140"/>
              </w:tabs>
              <w:rPr>
                <w:rFonts w:ascii="標楷體" w:eastAsia="標楷體" w:hAnsi="標楷體"/>
              </w:rPr>
            </w:pPr>
            <w:r w:rsidRPr="00EB5AAA">
              <w:rPr>
                <w:rFonts w:ascii="標楷體" w:eastAsia="標楷體" w:hAnsi="標楷體" w:hint="eastAsia"/>
              </w:rPr>
              <w:t>第</w:t>
            </w:r>
            <w:r w:rsidRPr="00B64B6C">
              <w:rPr>
                <w:rFonts w:ascii="標楷體" w:eastAsia="標楷體" w:hAnsi="標楷體" w:hint="eastAsia"/>
                <w:color w:val="FF0000"/>
                <w:u w:val="single"/>
              </w:rPr>
              <w:t>三十七</w:t>
            </w:r>
            <w:r w:rsidRPr="00EB5AAA">
              <w:rPr>
                <w:rFonts w:ascii="標楷體" w:eastAsia="標楷體" w:hAnsi="標楷體" w:hint="eastAsia"/>
              </w:rPr>
              <w:t>條</w:t>
            </w:r>
          </w:p>
          <w:p w14:paraId="406FCB18" w14:textId="77777777" w:rsidR="00DA5F6F" w:rsidRPr="00EB5AAA" w:rsidRDefault="00DA5F6F" w:rsidP="00EB5AAA">
            <w:pPr>
              <w:tabs>
                <w:tab w:val="left" w:pos="1140"/>
              </w:tabs>
              <w:rPr>
                <w:rFonts w:ascii="標楷體" w:eastAsia="標楷體" w:hAnsi="標楷體"/>
              </w:rPr>
            </w:pPr>
            <w:r w:rsidRPr="00EB5AAA">
              <w:rPr>
                <w:rFonts w:ascii="標楷體" w:eastAsia="標楷體" w:hAnsi="標楷體" w:hint="eastAsia"/>
              </w:rPr>
              <w:t>資通安全推動組織定期向董事會或管理階層報告資通安全執行情形，確保運作之適切性及有效性。</w:t>
            </w:r>
          </w:p>
        </w:tc>
        <w:tc>
          <w:tcPr>
            <w:tcW w:w="3471" w:type="dxa"/>
          </w:tcPr>
          <w:p w14:paraId="1BCF35FB" w14:textId="77777777" w:rsidR="00DA5F6F" w:rsidRPr="00486D08" w:rsidRDefault="00CA77D7" w:rsidP="00DA5F6F">
            <w:pPr>
              <w:tabs>
                <w:tab w:val="left" w:pos="1140"/>
              </w:tabs>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三十五</w:t>
            </w:r>
            <w:r w:rsidR="00DA5F6F" w:rsidRPr="00486D08">
              <w:rPr>
                <w:rFonts w:ascii="標楷體" w:eastAsia="標楷體" w:hAnsi="標楷體" w:hint="eastAsia"/>
              </w:rPr>
              <w:t>條</w:t>
            </w:r>
          </w:p>
          <w:p w14:paraId="7756A4FD" w14:textId="77777777" w:rsidR="00DA5F6F" w:rsidRDefault="00DA5F6F" w:rsidP="00DA5F6F">
            <w:pPr>
              <w:rPr>
                <w:rFonts w:ascii="標楷體" w:eastAsia="標楷體" w:hAnsi="標楷體"/>
              </w:rPr>
            </w:pPr>
            <w:r w:rsidRPr="00486D08">
              <w:rPr>
                <w:rFonts w:ascii="標楷體" w:eastAsia="標楷體" w:hAnsi="標楷體" w:hint="eastAsia"/>
              </w:rPr>
              <w:t>資通安全推動組織定期向董事會或管理階層報告資通安全執行情形，確保運作之適切性及有效性。</w:t>
            </w:r>
          </w:p>
        </w:tc>
        <w:tc>
          <w:tcPr>
            <w:tcW w:w="2766" w:type="dxa"/>
          </w:tcPr>
          <w:p w14:paraId="520470B3" w14:textId="77777777" w:rsidR="00DA5F6F" w:rsidRDefault="00CA77D7" w:rsidP="00DA5F6F">
            <w:pPr>
              <w:rPr>
                <w:rFonts w:ascii="標楷體" w:eastAsia="標楷體" w:hAnsi="標楷體"/>
              </w:rPr>
            </w:pPr>
            <w:r>
              <w:rPr>
                <w:rFonts w:ascii="標楷體" w:eastAsia="標楷體" w:hAnsi="標楷體" w:hint="eastAsia"/>
              </w:rPr>
              <w:t>條次變更，內容未修正。</w:t>
            </w:r>
          </w:p>
        </w:tc>
      </w:tr>
      <w:tr w:rsidR="00DA5F6F" w14:paraId="2EC38F8D" w14:textId="77777777" w:rsidTr="00F90F6A">
        <w:tc>
          <w:tcPr>
            <w:tcW w:w="3470" w:type="dxa"/>
          </w:tcPr>
          <w:p w14:paraId="19DDF038" w14:textId="77777777" w:rsidR="00DA5F6F" w:rsidRPr="00EB5AAA" w:rsidRDefault="00DA5F6F" w:rsidP="00DA5F6F">
            <w:pPr>
              <w:rPr>
                <w:rFonts w:ascii="標楷體" w:eastAsia="標楷體" w:hAnsi="標楷體"/>
              </w:rPr>
            </w:pPr>
            <w:r w:rsidRPr="00EB5AAA">
              <w:rPr>
                <w:rFonts w:ascii="標楷體" w:eastAsia="標楷體" w:hAnsi="標楷體" w:hint="eastAsia"/>
              </w:rPr>
              <w:t>第</w:t>
            </w:r>
            <w:r w:rsidRPr="00B64B6C">
              <w:rPr>
                <w:rFonts w:ascii="標楷體" w:eastAsia="標楷體" w:hAnsi="標楷體" w:hint="eastAsia"/>
                <w:color w:val="FF0000"/>
                <w:u w:val="single"/>
              </w:rPr>
              <w:t>三十八</w:t>
            </w:r>
            <w:r w:rsidRPr="00EB5AAA">
              <w:rPr>
                <w:rFonts w:ascii="標楷體" w:eastAsia="標楷體" w:hAnsi="標楷體" w:hint="eastAsia"/>
              </w:rPr>
              <w:t>條</w:t>
            </w:r>
          </w:p>
          <w:p w14:paraId="725545DE" w14:textId="77777777" w:rsidR="00DA5F6F" w:rsidRPr="00EB5AAA" w:rsidRDefault="00DA5F6F" w:rsidP="00DA5F6F">
            <w:pPr>
              <w:rPr>
                <w:rFonts w:ascii="標楷體" w:eastAsia="標楷體" w:hAnsi="標楷體"/>
              </w:rPr>
            </w:pPr>
            <w:r w:rsidRPr="00EB5AAA">
              <w:rPr>
                <w:rFonts w:ascii="標楷體" w:eastAsia="標楷體" w:hAnsi="標楷體" w:hint="eastAsia"/>
              </w:rPr>
              <w:t>定期辦理內部及委外廠商之資安稽核，並就發現事項擬訂改善措施，且定期追蹤改善情形。</w:t>
            </w:r>
          </w:p>
        </w:tc>
        <w:tc>
          <w:tcPr>
            <w:tcW w:w="3471" w:type="dxa"/>
          </w:tcPr>
          <w:p w14:paraId="4C665853" w14:textId="77777777" w:rsidR="00DA5F6F" w:rsidRPr="00486D08" w:rsidRDefault="00CA77D7" w:rsidP="00DA5F6F">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三十六</w:t>
            </w:r>
            <w:r w:rsidR="00DA5F6F" w:rsidRPr="00486D08">
              <w:rPr>
                <w:rFonts w:ascii="標楷體" w:eastAsia="標楷體" w:hAnsi="標楷體" w:hint="eastAsia"/>
              </w:rPr>
              <w:t>條</w:t>
            </w:r>
          </w:p>
          <w:p w14:paraId="0D57399A" w14:textId="77777777" w:rsidR="00DA5F6F" w:rsidRDefault="00DA5F6F" w:rsidP="00DA5F6F">
            <w:pPr>
              <w:rPr>
                <w:rFonts w:ascii="標楷體" w:eastAsia="標楷體" w:hAnsi="標楷體"/>
              </w:rPr>
            </w:pPr>
            <w:r w:rsidRPr="00486D08">
              <w:rPr>
                <w:rFonts w:ascii="標楷體" w:eastAsia="標楷體" w:hAnsi="標楷體" w:hint="eastAsia"/>
              </w:rPr>
              <w:t>定期辦理內部及委外廠商之資安稽核，並就發現事項擬訂改善措施，且定期追蹤改善情形。</w:t>
            </w:r>
          </w:p>
        </w:tc>
        <w:tc>
          <w:tcPr>
            <w:tcW w:w="2766" w:type="dxa"/>
          </w:tcPr>
          <w:p w14:paraId="66498D6E" w14:textId="77777777" w:rsidR="00DA5F6F" w:rsidRDefault="00CA77D7" w:rsidP="00DA5F6F">
            <w:pPr>
              <w:rPr>
                <w:rFonts w:ascii="標楷體" w:eastAsia="標楷體" w:hAnsi="標楷體"/>
              </w:rPr>
            </w:pPr>
            <w:r>
              <w:rPr>
                <w:rFonts w:ascii="標楷體" w:eastAsia="標楷體" w:hAnsi="標楷體" w:hint="eastAsia"/>
              </w:rPr>
              <w:t>條次變更，內容未修正。</w:t>
            </w:r>
          </w:p>
        </w:tc>
      </w:tr>
      <w:tr w:rsidR="001D29EA" w14:paraId="7C45EBAD" w14:textId="77777777" w:rsidTr="00F90F6A">
        <w:tc>
          <w:tcPr>
            <w:tcW w:w="3470" w:type="dxa"/>
          </w:tcPr>
          <w:p w14:paraId="1F66DEDB" w14:textId="77777777" w:rsidR="001D29EA" w:rsidRPr="00F84967" w:rsidRDefault="001D29EA" w:rsidP="007E06D8">
            <w:pPr>
              <w:rPr>
                <w:rFonts w:ascii="標楷體" w:eastAsia="標楷體" w:hAnsi="標楷體"/>
                <w:color w:val="FF0000"/>
                <w:u w:val="single"/>
              </w:rPr>
            </w:pPr>
            <w:r w:rsidRPr="00F84967">
              <w:rPr>
                <w:rFonts w:ascii="標楷體" w:eastAsia="標楷體" w:hAnsi="標楷體" w:hint="eastAsia"/>
                <w:color w:val="FF0000"/>
                <w:u w:val="single"/>
              </w:rPr>
              <w:t>第三十</w:t>
            </w:r>
            <w:r w:rsidR="0090120E" w:rsidRPr="00F84967">
              <w:rPr>
                <w:rFonts w:ascii="標楷體" w:eastAsia="標楷體" w:hAnsi="標楷體" w:hint="eastAsia"/>
                <w:color w:val="FF0000"/>
                <w:u w:val="single"/>
              </w:rPr>
              <w:t>九</w:t>
            </w:r>
            <w:r w:rsidRPr="00F84967">
              <w:rPr>
                <w:rFonts w:ascii="標楷體" w:eastAsia="標楷體" w:hAnsi="標楷體" w:hint="eastAsia"/>
                <w:color w:val="FF0000"/>
                <w:u w:val="single"/>
              </w:rPr>
              <w:t>條</w:t>
            </w:r>
          </w:p>
          <w:p w14:paraId="488027BD" w14:textId="77777777" w:rsidR="001D29EA" w:rsidRPr="001D29EA" w:rsidRDefault="00EB0A97" w:rsidP="007E06D8">
            <w:pPr>
              <w:rPr>
                <w:rFonts w:ascii="標楷體" w:eastAsia="標楷體" w:hAnsi="標楷體"/>
              </w:rPr>
            </w:pPr>
            <w:r w:rsidRPr="00B64B6C">
              <w:rPr>
                <w:rFonts w:ascii="標楷體" w:eastAsia="標楷體" w:hAnsi="標楷體" w:hint="eastAsia"/>
                <w:color w:val="FF0000"/>
                <w:u w:val="single"/>
              </w:rPr>
              <w:t>應於年報敘明資安政策、具體管理方案、投入資安管理之資源、重大資安事件之損失與可能影響及因應措施等資訊。</w:t>
            </w:r>
          </w:p>
        </w:tc>
        <w:tc>
          <w:tcPr>
            <w:tcW w:w="3471" w:type="dxa"/>
          </w:tcPr>
          <w:p w14:paraId="77814FA1" w14:textId="77777777" w:rsidR="001D29EA" w:rsidRDefault="001D29EA" w:rsidP="00435DF4">
            <w:pPr>
              <w:rPr>
                <w:rFonts w:ascii="標楷體" w:eastAsia="標楷體" w:hAnsi="標楷體"/>
              </w:rPr>
            </w:pPr>
          </w:p>
        </w:tc>
        <w:tc>
          <w:tcPr>
            <w:tcW w:w="2766" w:type="dxa"/>
          </w:tcPr>
          <w:p w14:paraId="36D8C8C0" w14:textId="77777777" w:rsidR="002B0F56" w:rsidRPr="002B0F56" w:rsidRDefault="002B0F56" w:rsidP="002B0F56">
            <w:pPr>
              <w:rPr>
                <w:rFonts w:ascii="標楷體" w:eastAsia="標楷體" w:hAnsi="標楷體"/>
              </w:rPr>
            </w:pPr>
            <w:r>
              <w:rPr>
                <w:rFonts w:ascii="標楷體" w:eastAsia="標楷體" w:hAnsi="標楷體" w:hint="eastAsia"/>
              </w:rPr>
              <w:t>1</w:t>
            </w:r>
            <w:r>
              <w:rPr>
                <w:rFonts w:ascii="標楷體" w:eastAsia="標楷體" w:hAnsi="標楷體"/>
              </w:rPr>
              <w:t>.</w:t>
            </w:r>
            <w:r w:rsidR="007337AC" w:rsidRPr="002B0F56">
              <w:rPr>
                <w:rFonts w:ascii="標楷體" w:eastAsia="標楷體" w:hAnsi="標楷體" w:hint="eastAsia"/>
              </w:rPr>
              <w:t>本條</w:t>
            </w:r>
            <w:r w:rsidR="00435DF4">
              <w:rPr>
                <w:rFonts w:ascii="標楷體" w:eastAsia="標楷體" w:hAnsi="標楷體" w:hint="eastAsia"/>
              </w:rPr>
              <w:t>新增，</w:t>
            </w:r>
            <w:r w:rsidRPr="002B0F56">
              <w:rPr>
                <w:rFonts w:ascii="標楷體" w:eastAsia="標楷體" w:hAnsi="標楷體" w:hint="eastAsia"/>
              </w:rPr>
              <w:t>增訂年報應敘明事項</w:t>
            </w:r>
            <w:r w:rsidR="001F099C" w:rsidRPr="002B0F56">
              <w:rPr>
                <w:rFonts w:ascii="標楷體" w:eastAsia="標楷體" w:hAnsi="標楷體" w:hint="eastAsia"/>
              </w:rPr>
              <w:t>。</w:t>
            </w:r>
          </w:p>
          <w:p w14:paraId="359A51EE" w14:textId="5E60CDB0" w:rsidR="001F099C" w:rsidRPr="002B0F56" w:rsidRDefault="002B0F56" w:rsidP="006676F9">
            <w:pPr>
              <w:rPr>
                <w:rFonts w:ascii="標楷體" w:eastAsia="標楷體" w:hAnsi="標楷體"/>
              </w:rPr>
            </w:pPr>
            <w:r>
              <w:rPr>
                <w:rFonts w:ascii="標楷體" w:eastAsia="標楷體" w:hAnsi="標楷體"/>
              </w:rPr>
              <w:t>2.</w:t>
            </w:r>
            <w:r w:rsidR="00CD1FC5" w:rsidRPr="002B0F56">
              <w:rPr>
                <w:rFonts w:ascii="標楷體" w:eastAsia="標楷體" w:hAnsi="標楷體" w:hint="eastAsia"/>
              </w:rPr>
              <w:t>為強化上市上櫃公司資訊安全管理機制，</w:t>
            </w:r>
            <w:r w:rsidR="007D63FF" w:rsidRPr="002B0F56">
              <w:rPr>
                <w:rFonts w:ascii="標楷體" w:eastAsia="標楷體" w:hAnsi="標楷體" w:hint="eastAsia"/>
              </w:rPr>
              <w:t>依據</w:t>
            </w:r>
            <w:r w:rsidR="00B10237">
              <w:rPr>
                <w:rFonts w:ascii="標楷體" w:eastAsia="標楷體" w:hAnsi="標楷體" w:hint="eastAsia"/>
              </w:rPr>
              <w:t>「</w:t>
            </w:r>
            <w:r w:rsidR="00B10237" w:rsidRPr="00B10237">
              <w:rPr>
                <w:rFonts w:ascii="標楷體" w:eastAsia="標楷體" w:hAnsi="標楷體" w:hint="eastAsia"/>
              </w:rPr>
              <w:t>公開發行公司年報應行記載事項準則</w:t>
            </w:r>
            <w:r w:rsidR="00B10237">
              <w:rPr>
                <w:rFonts w:ascii="標楷體" w:eastAsia="標楷體" w:hAnsi="標楷體" w:hint="eastAsia"/>
              </w:rPr>
              <w:t>」第18條</w:t>
            </w:r>
            <w:r w:rsidR="007D63FF" w:rsidRPr="002B0F56">
              <w:rPr>
                <w:rFonts w:ascii="標楷體" w:eastAsia="標楷體" w:hAnsi="標楷體" w:hint="eastAsia"/>
              </w:rPr>
              <w:t>，</w:t>
            </w:r>
            <w:r w:rsidR="007D63FF">
              <w:rPr>
                <w:rFonts w:ascii="標楷體" w:eastAsia="標楷體" w:hAnsi="標楷體" w:hint="eastAsia"/>
              </w:rPr>
              <w:t>爰增訂本條，</w:t>
            </w:r>
            <w:r w:rsidR="00CD1FC5" w:rsidRPr="002B0F56">
              <w:rPr>
                <w:rFonts w:ascii="標楷體" w:eastAsia="標楷體" w:hAnsi="標楷體" w:hint="eastAsia"/>
              </w:rPr>
              <w:t>應於年報敘明資安政策、具體管理方案、投入資安管理之資源、重大資安事件之損失與可能影響及因應措施等資訊</w:t>
            </w:r>
            <w:r w:rsidR="002C5913" w:rsidRPr="002B0F56">
              <w:rPr>
                <w:rFonts w:ascii="標楷體" w:eastAsia="標楷體" w:hAnsi="標楷體" w:hint="eastAsia"/>
              </w:rPr>
              <w:t>。</w:t>
            </w:r>
          </w:p>
        </w:tc>
      </w:tr>
      <w:tr w:rsidR="001D29EA" w14:paraId="5346946B" w14:textId="77777777" w:rsidTr="00F90F6A">
        <w:tc>
          <w:tcPr>
            <w:tcW w:w="3470" w:type="dxa"/>
          </w:tcPr>
          <w:p w14:paraId="216F5259" w14:textId="77777777" w:rsidR="001D29EA" w:rsidRPr="006B0BC4" w:rsidRDefault="001D29EA" w:rsidP="007E06D8">
            <w:pPr>
              <w:rPr>
                <w:rFonts w:ascii="標楷體" w:eastAsia="標楷體" w:hAnsi="標楷體"/>
                <w:color w:val="FF0000"/>
                <w:u w:val="single"/>
              </w:rPr>
            </w:pPr>
            <w:r w:rsidRPr="006B0BC4">
              <w:rPr>
                <w:rFonts w:ascii="標楷體" w:eastAsia="標楷體" w:hAnsi="標楷體" w:hint="eastAsia"/>
                <w:color w:val="FF0000"/>
                <w:u w:val="single"/>
              </w:rPr>
              <w:t>第</w:t>
            </w:r>
            <w:r w:rsidR="0090120E">
              <w:rPr>
                <w:rFonts w:ascii="標楷體" w:eastAsia="標楷體" w:hAnsi="標楷體" w:hint="eastAsia"/>
                <w:color w:val="FF0000"/>
                <w:u w:val="single"/>
              </w:rPr>
              <w:t>四十</w:t>
            </w:r>
            <w:r w:rsidRPr="006B0BC4">
              <w:rPr>
                <w:rFonts w:ascii="標楷體" w:eastAsia="標楷體" w:hAnsi="標楷體" w:hint="eastAsia"/>
                <w:color w:val="FF0000"/>
                <w:u w:val="single"/>
              </w:rPr>
              <w:t>條</w:t>
            </w:r>
          </w:p>
          <w:p w14:paraId="46B6D59B" w14:textId="1882256F" w:rsidR="001D29EA" w:rsidRPr="001D29EA" w:rsidRDefault="00C743CF" w:rsidP="00F17698">
            <w:pPr>
              <w:rPr>
                <w:rFonts w:ascii="標楷體" w:eastAsia="標楷體" w:hAnsi="標楷體"/>
              </w:rPr>
            </w:pPr>
            <w:r w:rsidRPr="00C743CF">
              <w:rPr>
                <w:rFonts w:ascii="標楷體" w:eastAsia="標楷體" w:hAnsi="標楷體" w:hint="eastAsia"/>
                <w:color w:val="FF0000"/>
                <w:u w:val="single"/>
              </w:rPr>
              <w:t>評估導入ISO27001、CNS27001等資訊安全管理系統標準，或其他具有同等或以上效果之系統或標準，取得第三方驗證，並持續維持其驗證有效性，亦或</w:t>
            </w:r>
            <w:r w:rsidR="002F6701">
              <w:rPr>
                <w:rFonts w:ascii="標楷體" w:eastAsia="標楷體" w:hAnsi="標楷體" w:hint="eastAsia"/>
                <w:color w:val="FF0000"/>
                <w:u w:val="single"/>
              </w:rPr>
              <w:t>評估</w:t>
            </w:r>
            <w:r w:rsidRPr="00C743CF">
              <w:rPr>
                <w:rFonts w:ascii="標楷體" w:eastAsia="標楷體" w:hAnsi="標楷體" w:hint="eastAsia"/>
                <w:color w:val="FF0000"/>
                <w:u w:val="single"/>
              </w:rPr>
              <w:t>通過美國註冊會計師協會（AICPA）發展之SOC 2服務</w:t>
            </w:r>
            <w:r w:rsidRPr="00C743CF">
              <w:rPr>
                <w:rFonts w:ascii="標楷體" w:eastAsia="標楷體" w:hAnsi="標楷體" w:hint="eastAsia"/>
                <w:color w:val="FF0000"/>
                <w:u w:val="single"/>
              </w:rPr>
              <w:lastRenderedPageBreak/>
              <w:t>組織之</w:t>
            </w:r>
            <w:r w:rsidR="00F17698">
              <w:rPr>
                <w:rFonts w:ascii="標楷體" w:eastAsia="標楷體" w:hAnsi="標楷體" w:hint="eastAsia"/>
                <w:color w:val="FF0000"/>
                <w:u w:val="single"/>
              </w:rPr>
              <w:t>Ty</w:t>
            </w:r>
            <w:r w:rsidR="00F17698">
              <w:rPr>
                <w:rFonts w:ascii="標楷體" w:eastAsia="標楷體" w:hAnsi="標楷體"/>
                <w:color w:val="FF0000"/>
                <w:u w:val="single"/>
              </w:rPr>
              <w:t>pe 2</w:t>
            </w:r>
            <w:r w:rsidRPr="00C743CF">
              <w:rPr>
                <w:rFonts w:ascii="標楷體" w:eastAsia="標楷體" w:hAnsi="標楷體" w:hint="eastAsia"/>
                <w:color w:val="FF0000"/>
                <w:u w:val="single"/>
              </w:rPr>
              <w:t>合規標準認證，以維持公司穩健之資訊安全</w:t>
            </w:r>
            <w:r w:rsidR="00171E9D" w:rsidRPr="008428F7">
              <w:rPr>
                <w:rFonts w:ascii="標楷體" w:eastAsia="標楷體" w:hAnsi="標楷體" w:hint="eastAsia"/>
                <w:color w:val="FF0000"/>
                <w:u w:val="single"/>
              </w:rPr>
              <w:t>。</w:t>
            </w:r>
          </w:p>
        </w:tc>
        <w:tc>
          <w:tcPr>
            <w:tcW w:w="3471" w:type="dxa"/>
          </w:tcPr>
          <w:p w14:paraId="6F2D7AC4" w14:textId="77777777" w:rsidR="001D29EA" w:rsidRDefault="001D29EA" w:rsidP="00435DF4">
            <w:pPr>
              <w:rPr>
                <w:rFonts w:ascii="標楷體" w:eastAsia="標楷體" w:hAnsi="標楷體"/>
              </w:rPr>
            </w:pPr>
          </w:p>
        </w:tc>
        <w:tc>
          <w:tcPr>
            <w:tcW w:w="2766" w:type="dxa"/>
          </w:tcPr>
          <w:p w14:paraId="3ECB9AC7" w14:textId="4EEA1B2E" w:rsidR="00DB6B4B" w:rsidRPr="00DB6B4B" w:rsidRDefault="00DB6B4B" w:rsidP="00DB6B4B">
            <w:pPr>
              <w:rPr>
                <w:rFonts w:ascii="標楷體" w:eastAsia="標楷體" w:hAnsi="標楷體"/>
              </w:rPr>
            </w:pPr>
            <w:r>
              <w:rPr>
                <w:rFonts w:ascii="標楷體" w:eastAsia="標楷體" w:hAnsi="標楷體" w:hint="eastAsia"/>
              </w:rPr>
              <w:t>1.</w:t>
            </w:r>
            <w:r w:rsidR="007337AC" w:rsidRPr="00DB6B4B">
              <w:rPr>
                <w:rFonts w:ascii="標楷體" w:eastAsia="標楷體" w:hAnsi="標楷體" w:hint="eastAsia"/>
              </w:rPr>
              <w:t>本條</w:t>
            </w:r>
            <w:r w:rsidR="00435DF4">
              <w:rPr>
                <w:rFonts w:ascii="標楷體" w:eastAsia="標楷體" w:hAnsi="標楷體" w:hint="eastAsia"/>
              </w:rPr>
              <w:t>新增，</w:t>
            </w:r>
            <w:r w:rsidRPr="00DB6B4B">
              <w:rPr>
                <w:rFonts w:ascii="標楷體" w:eastAsia="標楷體" w:hAnsi="標楷體" w:hint="eastAsia"/>
              </w:rPr>
              <w:t>增訂</w:t>
            </w:r>
            <w:r w:rsidR="008428F7">
              <w:rPr>
                <w:rFonts w:ascii="標楷體" w:eastAsia="標楷體" w:hAnsi="標楷體" w:hint="eastAsia"/>
              </w:rPr>
              <w:t>建議通過SOC 2服務組織之</w:t>
            </w:r>
            <w:r w:rsidR="00EB5AAA" w:rsidRPr="00EB5AAA">
              <w:rPr>
                <w:rFonts w:ascii="標楷體" w:eastAsia="標楷體" w:hAnsi="標楷體" w:hint="eastAsia"/>
              </w:rPr>
              <w:t>Ty</w:t>
            </w:r>
            <w:r w:rsidR="00EB5AAA" w:rsidRPr="00EB5AAA">
              <w:rPr>
                <w:rFonts w:ascii="標楷體" w:eastAsia="標楷體" w:hAnsi="標楷體"/>
              </w:rPr>
              <w:t>pe 2</w:t>
            </w:r>
            <w:r w:rsidR="008428F7">
              <w:rPr>
                <w:rFonts w:ascii="標楷體" w:eastAsia="標楷體" w:hAnsi="標楷體" w:hint="eastAsia"/>
              </w:rPr>
              <w:t>合規標準認證</w:t>
            </w:r>
            <w:r w:rsidR="009D1506" w:rsidRPr="00DB6B4B">
              <w:rPr>
                <w:rFonts w:ascii="標楷體" w:eastAsia="標楷體" w:hAnsi="標楷體" w:hint="eastAsia"/>
              </w:rPr>
              <w:t>。</w:t>
            </w:r>
          </w:p>
          <w:p w14:paraId="23FD9B96" w14:textId="4D9629F7" w:rsidR="000F029F" w:rsidRPr="00DB6B4B" w:rsidRDefault="00DB6B4B" w:rsidP="00F17698">
            <w:pPr>
              <w:rPr>
                <w:rFonts w:ascii="標楷體" w:eastAsia="標楷體" w:hAnsi="標楷體"/>
              </w:rPr>
            </w:pPr>
            <w:r>
              <w:rPr>
                <w:rFonts w:ascii="標楷體" w:eastAsia="標楷體" w:hAnsi="標楷體" w:hint="eastAsia"/>
              </w:rPr>
              <w:t>2.</w:t>
            </w:r>
            <w:r w:rsidR="006C5263">
              <w:rPr>
                <w:rFonts w:ascii="標楷體" w:eastAsia="標楷體" w:hAnsi="標楷體" w:hint="eastAsia"/>
              </w:rPr>
              <w:t>依據「1</w:t>
            </w:r>
            <w:r w:rsidR="006C5263">
              <w:rPr>
                <w:rFonts w:ascii="標楷體" w:eastAsia="標楷體" w:hAnsi="標楷體"/>
              </w:rPr>
              <w:t>13</w:t>
            </w:r>
            <w:r w:rsidR="006C5263">
              <w:rPr>
                <w:rFonts w:ascii="標楷體" w:eastAsia="標楷體" w:hAnsi="標楷體" w:hint="eastAsia"/>
              </w:rPr>
              <w:t>年度公司治理評鑑指標」編號2.24項，</w:t>
            </w:r>
            <w:r w:rsidR="00441392">
              <w:rPr>
                <w:rFonts w:ascii="標楷體" w:eastAsia="標楷體" w:hAnsi="標楷體" w:hint="eastAsia"/>
              </w:rPr>
              <w:t>建議上市上櫃公司透過導入</w:t>
            </w:r>
            <w:r w:rsidR="00441392" w:rsidRPr="00DB6B4B">
              <w:rPr>
                <w:rFonts w:ascii="標楷體" w:eastAsia="標楷體" w:hAnsi="標楷體" w:hint="eastAsia"/>
              </w:rPr>
              <w:t>ISO27001、CNS27001等</w:t>
            </w:r>
            <w:r w:rsidR="00441392" w:rsidRPr="00DB6B4B">
              <w:rPr>
                <w:rFonts w:ascii="標楷體" w:eastAsia="標楷體" w:hAnsi="標楷體" w:hint="eastAsia"/>
              </w:rPr>
              <w:lastRenderedPageBreak/>
              <w:t>資訊安全管理系統標準或其他具有同等或以上效果之系統或標準</w:t>
            </w:r>
            <w:r w:rsidR="00441392">
              <w:rPr>
                <w:rFonts w:ascii="標楷體" w:eastAsia="標楷體" w:hAnsi="標楷體" w:hint="eastAsia"/>
              </w:rPr>
              <w:t>，或</w:t>
            </w:r>
            <w:r w:rsidR="008428F7" w:rsidRPr="000919DB">
              <w:rPr>
                <w:rFonts w:ascii="標楷體" w:eastAsia="標楷體" w:hAnsi="標楷體" w:hint="eastAsia"/>
              </w:rPr>
              <w:t>通過</w:t>
            </w:r>
            <w:r w:rsidR="008428F7" w:rsidRPr="000919DB">
              <w:rPr>
                <w:rFonts w:ascii="標楷體" w:eastAsia="標楷體" w:hAnsi="標楷體"/>
              </w:rPr>
              <w:t>SOC 2服務組織之</w:t>
            </w:r>
            <w:r w:rsidR="00F17698">
              <w:rPr>
                <w:rFonts w:ascii="標楷體" w:eastAsia="標楷體" w:hAnsi="標楷體"/>
              </w:rPr>
              <w:t>Type 2</w:t>
            </w:r>
            <w:r w:rsidR="008428F7" w:rsidRPr="000919DB">
              <w:rPr>
                <w:rFonts w:ascii="標楷體" w:eastAsia="標楷體" w:hAnsi="標楷體" w:hint="eastAsia"/>
              </w:rPr>
              <w:t>合規標準</w:t>
            </w:r>
            <w:r w:rsidR="00F17698" w:rsidRPr="00EB5AAA">
              <w:rPr>
                <w:rFonts w:ascii="標楷體" w:eastAsia="標楷體" w:hAnsi="標楷體" w:hint="eastAsia"/>
              </w:rPr>
              <w:t>認證</w:t>
            </w:r>
            <w:r w:rsidR="00E46F08" w:rsidRPr="00DB6B4B">
              <w:rPr>
                <w:rFonts w:ascii="標楷體" w:eastAsia="標楷體" w:hAnsi="標楷體" w:hint="eastAsia"/>
              </w:rPr>
              <w:t>，</w:t>
            </w:r>
            <w:r w:rsidR="008A356F" w:rsidRPr="00DB6B4B">
              <w:rPr>
                <w:rFonts w:ascii="標楷體" w:eastAsia="標楷體" w:hAnsi="標楷體" w:hint="eastAsia"/>
              </w:rPr>
              <w:t>以</w:t>
            </w:r>
            <w:r w:rsidR="00C03E4C" w:rsidRPr="00DB6B4B">
              <w:rPr>
                <w:rFonts w:ascii="標楷體" w:eastAsia="標楷體" w:hAnsi="標楷體" w:hint="eastAsia"/>
              </w:rPr>
              <w:t>降低</w:t>
            </w:r>
            <w:r>
              <w:rPr>
                <w:rFonts w:ascii="標楷體" w:eastAsia="標楷體" w:hAnsi="標楷體" w:hint="eastAsia"/>
              </w:rPr>
              <w:t>企業資安風險並確保公司之資訊安全</w:t>
            </w:r>
            <w:r w:rsidR="002A7802">
              <w:rPr>
                <w:rFonts w:ascii="標楷體" w:eastAsia="標楷體" w:hAnsi="標楷體" w:hint="eastAsia"/>
              </w:rPr>
              <w:t>，爰增訂本條</w:t>
            </w:r>
            <w:r w:rsidR="00C03E4C" w:rsidRPr="00DB6B4B">
              <w:rPr>
                <w:rFonts w:ascii="標楷體" w:eastAsia="標楷體" w:hAnsi="標楷體" w:hint="eastAsia"/>
              </w:rPr>
              <w:t>。</w:t>
            </w:r>
          </w:p>
        </w:tc>
      </w:tr>
      <w:tr w:rsidR="00DA5F6F" w14:paraId="1C75ACE3" w14:textId="77777777" w:rsidTr="00F90F6A">
        <w:tc>
          <w:tcPr>
            <w:tcW w:w="3470" w:type="dxa"/>
          </w:tcPr>
          <w:p w14:paraId="55B8BF49" w14:textId="77777777" w:rsidR="00DA5F6F" w:rsidRPr="00EB5AAA" w:rsidRDefault="00DA5F6F" w:rsidP="007E06D8">
            <w:pPr>
              <w:rPr>
                <w:rFonts w:ascii="標楷體" w:eastAsia="標楷體" w:hAnsi="標楷體"/>
              </w:rPr>
            </w:pPr>
            <w:r w:rsidRPr="00EB5AAA">
              <w:rPr>
                <w:rFonts w:ascii="標楷體" w:eastAsia="標楷體" w:hAnsi="標楷體" w:hint="eastAsia"/>
              </w:rPr>
              <w:lastRenderedPageBreak/>
              <w:t>第</w:t>
            </w:r>
            <w:r w:rsidRPr="00B64B6C">
              <w:rPr>
                <w:rFonts w:ascii="標楷體" w:eastAsia="標楷體" w:hAnsi="標楷體" w:hint="eastAsia"/>
                <w:color w:val="FF0000"/>
                <w:u w:val="single"/>
              </w:rPr>
              <w:t>四十一</w:t>
            </w:r>
            <w:r w:rsidRPr="00EB5AAA">
              <w:rPr>
                <w:rFonts w:ascii="標楷體" w:eastAsia="標楷體" w:hAnsi="標楷體" w:hint="eastAsia"/>
              </w:rPr>
              <w:t>條</w:t>
            </w:r>
          </w:p>
          <w:p w14:paraId="2B8F3B5F" w14:textId="77777777" w:rsidR="00DA5F6F" w:rsidRPr="006B0BC4" w:rsidRDefault="00DA5F6F" w:rsidP="007E06D8">
            <w:pPr>
              <w:rPr>
                <w:rFonts w:ascii="標楷體" w:eastAsia="標楷體" w:hAnsi="標楷體"/>
                <w:color w:val="FF0000"/>
                <w:u w:val="single"/>
              </w:rPr>
            </w:pPr>
            <w:r w:rsidRPr="00EB5AAA">
              <w:rPr>
                <w:rFonts w:ascii="標楷體" w:eastAsia="標楷體" w:hAnsi="標楷體" w:hint="eastAsia"/>
              </w:rPr>
              <w:t>除法令、臺灣證券交易所股份有限公司及財團法人中華民國證券櫃檯買賣中心相關章則另有規定外，本指引條文，上市、上櫃公司可衡諸產業特性、規模大小及資安風險適度採行之。</w:t>
            </w:r>
          </w:p>
        </w:tc>
        <w:tc>
          <w:tcPr>
            <w:tcW w:w="3471" w:type="dxa"/>
          </w:tcPr>
          <w:p w14:paraId="30E57BE9" w14:textId="77777777" w:rsidR="00DA5F6F" w:rsidRPr="00486D08" w:rsidRDefault="00CA77D7" w:rsidP="00DA5F6F">
            <w:pPr>
              <w:rPr>
                <w:rFonts w:ascii="標楷體" w:eastAsia="標楷體" w:hAnsi="標楷體"/>
              </w:rPr>
            </w:pPr>
            <w:r>
              <w:rPr>
                <w:rFonts w:ascii="標楷體" w:eastAsia="標楷體" w:hAnsi="標楷體" w:hint="eastAsia"/>
              </w:rPr>
              <w:t>第</w:t>
            </w:r>
            <w:r w:rsidRPr="00EB5AAA">
              <w:rPr>
                <w:rFonts w:ascii="標楷體" w:eastAsia="標楷體" w:hAnsi="標楷體" w:hint="eastAsia"/>
                <w:color w:val="0000FF"/>
                <w:u w:val="single"/>
              </w:rPr>
              <w:t>三十七</w:t>
            </w:r>
            <w:r w:rsidR="00DA5F6F" w:rsidRPr="00486D08">
              <w:rPr>
                <w:rFonts w:ascii="標楷體" w:eastAsia="標楷體" w:hAnsi="標楷體" w:hint="eastAsia"/>
              </w:rPr>
              <w:t>條</w:t>
            </w:r>
          </w:p>
          <w:p w14:paraId="6ECF6FA9" w14:textId="77777777" w:rsidR="00DA5F6F" w:rsidRDefault="00DA5F6F" w:rsidP="00DA5F6F">
            <w:pPr>
              <w:rPr>
                <w:rFonts w:ascii="標楷體" w:eastAsia="標楷體" w:hAnsi="標楷體"/>
              </w:rPr>
            </w:pPr>
            <w:r w:rsidRPr="00486D08">
              <w:rPr>
                <w:rFonts w:ascii="標楷體" w:eastAsia="標楷體" w:hAnsi="標楷體" w:hint="eastAsia"/>
              </w:rPr>
              <w:t>除法令、臺灣證券交易所股份有限公司及財團法人中華民國證券櫃檯買賣中心相關章則另有規定外，本指引條文，上市、上櫃公司可衡諸產業特性、規模大小及資安風險適度採行之。</w:t>
            </w:r>
          </w:p>
        </w:tc>
        <w:tc>
          <w:tcPr>
            <w:tcW w:w="2766" w:type="dxa"/>
          </w:tcPr>
          <w:p w14:paraId="26FB9451" w14:textId="77777777" w:rsidR="00DA5F6F" w:rsidRDefault="00CA77D7" w:rsidP="00DB6B4B">
            <w:pPr>
              <w:rPr>
                <w:rFonts w:ascii="標楷體" w:eastAsia="標楷體" w:hAnsi="標楷體"/>
              </w:rPr>
            </w:pPr>
            <w:r>
              <w:rPr>
                <w:rFonts w:ascii="標楷體" w:eastAsia="標楷體" w:hAnsi="標楷體" w:hint="eastAsia"/>
              </w:rPr>
              <w:t>條次變更，內容未修正。</w:t>
            </w:r>
          </w:p>
        </w:tc>
      </w:tr>
    </w:tbl>
    <w:p w14:paraId="6976428D" w14:textId="77777777" w:rsidR="00D67A63" w:rsidRPr="00D67A63" w:rsidRDefault="00D67A63" w:rsidP="008226BF">
      <w:pPr>
        <w:rPr>
          <w:rFonts w:ascii="標楷體" w:eastAsia="標楷體" w:hAnsi="標楷體"/>
        </w:rPr>
      </w:pPr>
    </w:p>
    <w:sectPr w:rsidR="00D67A63" w:rsidRPr="00D67A63" w:rsidSect="00F90F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F301" w14:textId="77777777" w:rsidR="001A3F77" w:rsidRDefault="001A3F77" w:rsidP="00D54AED">
      <w:r>
        <w:separator/>
      </w:r>
    </w:p>
  </w:endnote>
  <w:endnote w:type="continuationSeparator" w:id="0">
    <w:p w14:paraId="5C94E5F4" w14:textId="77777777" w:rsidR="001A3F77" w:rsidRDefault="001A3F77" w:rsidP="00D5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5CDFF" w14:textId="77777777" w:rsidR="001A3F77" w:rsidRDefault="001A3F77" w:rsidP="00D54AED">
      <w:r>
        <w:separator/>
      </w:r>
    </w:p>
  </w:footnote>
  <w:footnote w:type="continuationSeparator" w:id="0">
    <w:p w14:paraId="57957CA6" w14:textId="77777777" w:rsidR="001A3F77" w:rsidRDefault="001A3F77" w:rsidP="00D5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566"/>
    <w:multiLevelType w:val="hybridMultilevel"/>
    <w:tmpl w:val="9BC0A562"/>
    <w:lvl w:ilvl="0" w:tplc="A9522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20DED"/>
    <w:multiLevelType w:val="hybridMultilevel"/>
    <w:tmpl w:val="EE04D20C"/>
    <w:lvl w:ilvl="0" w:tplc="F190B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C610BA"/>
    <w:multiLevelType w:val="hybridMultilevel"/>
    <w:tmpl w:val="FB66227E"/>
    <w:lvl w:ilvl="0" w:tplc="44109CE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C4720D"/>
    <w:multiLevelType w:val="hybridMultilevel"/>
    <w:tmpl w:val="99CA828E"/>
    <w:lvl w:ilvl="0" w:tplc="A0F44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060D8D"/>
    <w:multiLevelType w:val="hybridMultilevel"/>
    <w:tmpl w:val="5ECC3868"/>
    <w:lvl w:ilvl="0" w:tplc="40D46F9A">
      <w:start w:val="1"/>
      <w:numFmt w:val="taiwaneseCountingThousand"/>
      <w:pStyle w:val="1"/>
      <w:lvlText w:val="第%1條、"/>
      <w:lvlJc w:val="left"/>
      <w:pPr>
        <w:ind w:left="480" w:hanging="48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taiwaneseCountingThousand"/>
      <w:lvlText w:val="%2、"/>
      <w:lvlJc w:val="left"/>
      <w:pPr>
        <w:ind w:left="1898" w:hanging="480"/>
      </w:pPr>
      <w:rPr>
        <w:rFonts w:hint="eastAsia"/>
        <w:color w:val="auto"/>
      </w:rPr>
    </w:lvl>
    <w:lvl w:ilvl="2" w:tplc="0409001B">
      <w:start w:val="1"/>
      <w:numFmt w:val="lowerRoman"/>
      <w:lvlText w:val="%3."/>
      <w:lvlJc w:val="right"/>
      <w:pPr>
        <w:ind w:left="1439" w:hanging="480"/>
      </w:pPr>
    </w:lvl>
    <w:lvl w:ilvl="3" w:tplc="9BA6C998">
      <w:start w:val="1"/>
      <w:numFmt w:val="taiwaneseCountingThousand"/>
      <w:lvlText w:val="(%4)"/>
      <w:lvlJc w:val="left"/>
      <w:pPr>
        <w:ind w:left="1919" w:hanging="480"/>
      </w:pPr>
      <w:rPr>
        <w:rFonts w:hint="eastAsia"/>
        <w:color w:val="auto"/>
      </w:rPr>
    </w:lvl>
    <w:lvl w:ilvl="4" w:tplc="04090019">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5" w15:restartNumberingAfterBreak="0">
    <w:nsid w:val="2C770B13"/>
    <w:multiLevelType w:val="hybridMultilevel"/>
    <w:tmpl w:val="46D020A8"/>
    <w:lvl w:ilvl="0" w:tplc="D68A0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295047"/>
    <w:multiLevelType w:val="hybridMultilevel"/>
    <w:tmpl w:val="C1CE9F2C"/>
    <w:lvl w:ilvl="0" w:tplc="133A1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421578"/>
    <w:multiLevelType w:val="hybridMultilevel"/>
    <w:tmpl w:val="911A012E"/>
    <w:lvl w:ilvl="0" w:tplc="0DB40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4E2F4B"/>
    <w:multiLevelType w:val="hybridMultilevel"/>
    <w:tmpl w:val="835AB00A"/>
    <w:lvl w:ilvl="0" w:tplc="EB244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0005CC"/>
    <w:multiLevelType w:val="hybridMultilevel"/>
    <w:tmpl w:val="556EAF36"/>
    <w:lvl w:ilvl="0" w:tplc="FC0AD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625E88"/>
    <w:multiLevelType w:val="hybridMultilevel"/>
    <w:tmpl w:val="6DEEAAE4"/>
    <w:lvl w:ilvl="0" w:tplc="78329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676998"/>
    <w:multiLevelType w:val="multilevel"/>
    <w:tmpl w:val="6DE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4A1DE0"/>
    <w:multiLevelType w:val="hybridMultilevel"/>
    <w:tmpl w:val="575E19E2"/>
    <w:lvl w:ilvl="0" w:tplc="8D441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6"/>
  </w:num>
  <w:num w:numId="4">
    <w:abstractNumId w:val="5"/>
  </w:num>
  <w:num w:numId="5">
    <w:abstractNumId w:val="9"/>
  </w:num>
  <w:num w:numId="6">
    <w:abstractNumId w:val="10"/>
  </w:num>
  <w:num w:numId="7">
    <w:abstractNumId w:val="1"/>
  </w:num>
  <w:num w:numId="8">
    <w:abstractNumId w:val="3"/>
  </w:num>
  <w:num w:numId="9">
    <w:abstractNumId w:val="4"/>
  </w:num>
  <w:num w:numId="10">
    <w:abstractNumId w:val="12"/>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63"/>
    <w:rsid w:val="00015A23"/>
    <w:rsid w:val="0006539B"/>
    <w:rsid w:val="000716F1"/>
    <w:rsid w:val="00076D7F"/>
    <w:rsid w:val="000919DB"/>
    <w:rsid w:val="000A0ECE"/>
    <w:rsid w:val="000C647A"/>
    <w:rsid w:val="000D5611"/>
    <w:rsid w:val="000E2C8F"/>
    <w:rsid w:val="000E4C42"/>
    <w:rsid w:val="000F029F"/>
    <w:rsid w:val="000F561E"/>
    <w:rsid w:val="00100C7C"/>
    <w:rsid w:val="00104472"/>
    <w:rsid w:val="00115EFE"/>
    <w:rsid w:val="00124BA1"/>
    <w:rsid w:val="001416D7"/>
    <w:rsid w:val="00151E49"/>
    <w:rsid w:val="00157664"/>
    <w:rsid w:val="00171E9D"/>
    <w:rsid w:val="00183860"/>
    <w:rsid w:val="00187528"/>
    <w:rsid w:val="0019297C"/>
    <w:rsid w:val="001A3F77"/>
    <w:rsid w:val="001A7C17"/>
    <w:rsid w:val="001B2170"/>
    <w:rsid w:val="001B3864"/>
    <w:rsid w:val="001D29EA"/>
    <w:rsid w:val="001D3FEE"/>
    <w:rsid w:val="001E0A5B"/>
    <w:rsid w:val="001E5A9A"/>
    <w:rsid w:val="001F099C"/>
    <w:rsid w:val="001F7B82"/>
    <w:rsid w:val="00240A8B"/>
    <w:rsid w:val="00240F0B"/>
    <w:rsid w:val="00272C94"/>
    <w:rsid w:val="00280700"/>
    <w:rsid w:val="00283295"/>
    <w:rsid w:val="00297CBC"/>
    <w:rsid w:val="002A7802"/>
    <w:rsid w:val="002B0F56"/>
    <w:rsid w:val="002C399F"/>
    <w:rsid w:val="002C5913"/>
    <w:rsid w:val="002C7501"/>
    <w:rsid w:val="002D3E62"/>
    <w:rsid w:val="002D75A2"/>
    <w:rsid w:val="002E57A7"/>
    <w:rsid w:val="002E593A"/>
    <w:rsid w:val="002E6653"/>
    <w:rsid w:val="002F6701"/>
    <w:rsid w:val="002F7062"/>
    <w:rsid w:val="0032541D"/>
    <w:rsid w:val="00335C1F"/>
    <w:rsid w:val="003375CB"/>
    <w:rsid w:val="003637BD"/>
    <w:rsid w:val="0038413E"/>
    <w:rsid w:val="003A019A"/>
    <w:rsid w:val="003A5BDC"/>
    <w:rsid w:val="003A6B5B"/>
    <w:rsid w:val="003B032E"/>
    <w:rsid w:val="003B4D9C"/>
    <w:rsid w:val="003D1503"/>
    <w:rsid w:val="003E3A28"/>
    <w:rsid w:val="003E488A"/>
    <w:rsid w:val="003E67D8"/>
    <w:rsid w:val="003E75E0"/>
    <w:rsid w:val="003F470D"/>
    <w:rsid w:val="00435DF4"/>
    <w:rsid w:val="00441392"/>
    <w:rsid w:val="004427E3"/>
    <w:rsid w:val="00445299"/>
    <w:rsid w:val="00450F9C"/>
    <w:rsid w:val="00455B8E"/>
    <w:rsid w:val="0046781F"/>
    <w:rsid w:val="00472016"/>
    <w:rsid w:val="004763F1"/>
    <w:rsid w:val="00477668"/>
    <w:rsid w:val="00485FDA"/>
    <w:rsid w:val="00497A33"/>
    <w:rsid w:val="004A0E5A"/>
    <w:rsid w:val="004D6AD2"/>
    <w:rsid w:val="004E163E"/>
    <w:rsid w:val="004F0562"/>
    <w:rsid w:val="004F1908"/>
    <w:rsid w:val="004F444A"/>
    <w:rsid w:val="004F72C0"/>
    <w:rsid w:val="00507D4F"/>
    <w:rsid w:val="005440AF"/>
    <w:rsid w:val="00553FE7"/>
    <w:rsid w:val="00555F2D"/>
    <w:rsid w:val="00560774"/>
    <w:rsid w:val="00596FBE"/>
    <w:rsid w:val="005A12E4"/>
    <w:rsid w:val="005B3463"/>
    <w:rsid w:val="005B5FE7"/>
    <w:rsid w:val="005E2C19"/>
    <w:rsid w:val="005E516C"/>
    <w:rsid w:val="005F1761"/>
    <w:rsid w:val="005F4CFE"/>
    <w:rsid w:val="0060280F"/>
    <w:rsid w:val="0061559A"/>
    <w:rsid w:val="006218D0"/>
    <w:rsid w:val="0065201B"/>
    <w:rsid w:val="00655175"/>
    <w:rsid w:val="006576CB"/>
    <w:rsid w:val="006676F9"/>
    <w:rsid w:val="006724AC"/>
    <w:rsid w:val="00674A8E"/>
    <w:rsid w:val="00683D84"/>
    <w:rsid w:val="00694401"/>
    <w:rsid w:val="006A4376"/>
    <w:rsid w:val="006B0BC4"/>
    <w:rsid w:val="006B29BA"/>
    <w:rsid w:val="006C5263"/>
    <w:rsid w:val="006D0FD7"/>
    <w:rsid w:val="006D18E2"/>
    <w:rsid w:val="006E163E"/>
    <w:rsid w:val="006E239B"/>
    <w:rsid w:val="006F3966"/>
    <w:rsid w:val="006F70BE"/>
    <w:rsid w:val="006F7E40"/>
    <w:rsid w:val="0071047F"/>
    <w:rsid w:val="00711289"/>
    <w:rsid w:val="00732F1A"/>
    <w:rsid w:val="007337AC"/>
    <w:rsid w:val="00742EA2"/>
    <w:rsid w:val="00745096"/>
    <w:rsid w:val="00745569"/>
    <w:rsid w:val="00752DE8"/>
    <w:rsid w:val="007555E4"/>
    <w:rsid w:val="0075658C"/>
    <w:rsid w:val="00757C03"/>
    <w:rsid w:val="00763B7A"/>
    <w:rsid w:val="0077547F"/>
    <w:rsid w:val="0077654B"/>
    <w:rsid w:val="0077738A"/>
    <w:rsid w:val="00780D55"/>
    <w:rsid w:val="00784E32"/>
    <w:rsid w:val="00787C24"/>
    <w:rsid w:val="00787ED5"/>
    <w:rsid w:val="007935E6"/>
    <w:rsid w:val="007A25EC"/>
    <w:rsid w:val="007B2787"/>
    <w:rsid w:val="007C2052"/>
    <w:rsid w:val="007D63FF"/>
    <w:rsid w:val="007E06D8"/>
    <w:rsid w:val="007F3429"/>
    <w:rsid w:val="007F4DFE"/>
    <w:rsid w:val="008059F6"/>
    <w:rsid w:val="00806379"/>
    <w:rsid w:val="00812AC2"/>
    <w:rsid w:val="008216AF"/>
    <w:rsid w:val="008226BF"/>
    <w:rsid w:val="00822911"/>
    <w:rsid w:val="00835E0F"/>
    <w:rsid w:val="008428F7"/>
    <w:rsid w:val="00847F8A"/>
    <w:rsid w:val="0085144D"/>
    <w:rsid w:val="008557BF"/>
    <w:rsid w:val="00860ECB"/>
    <w:rsid w:val="00880262"/>
    <w:rsid w:val="00880DD8"/>
    <w:rsid w:val="008848A3"/>
    <w:rsid w:val="0088505F"/>
    <w:rsid w:val="008947E4"/>
    <w:rsid w:val="008A356F"/>
    <w:rsid w:val="008B5DCD"/>
    <w:rsid w:val="008C43F5"/>
    <w:rsid w:val="008C62D1"/>
    <w:rsid w:val="008D371B"/>
    <w:rsid w:val="008F3318"/>
    <w:rsid w:val="0090120E"/>
    <w:rsid w:val="00911C35"/>
    <w:rsid w:val="00926486"/>
    <w:rsid w:val="0093189A"/>
    <w:rsid w:val="00940503"/>
    <w:rsid w:val="00953084"/>
    <w:rsid w:val="009542AE"/>
    <w:rsid w:val="0096143C"/>
    <w:rsid w:val="0097603B"/>
    <w:rsid w:val="00981FBE"/>
    <w:rsid w:val="00986E2F"/>
    <w:rsid w:val="009947D2"/>
    <w:rsid w:val="00997A26"/>
    <w:rsid w:val="009A4021"/>
    <w:rsid w:val="009D1506"/>
    <w:rsid w:val="009D521C"/>
    <w:rsid w:val="009E017F"/>
    <w:rsid w:val="009E24DD"/>
    <w:rsid w:val="009E25B1"/>
    <w:rsid w:val="009E60BB"/>
    <w:rsid w:val="009F2F84"/>
    <w:rsid w:val="009F72E9"/>
    <w:rsid w:val="009F747F"/>
    <w:rsid w:val="00A046AA"/>
    <w:rsid w:val="00A22AAE"/>
    <w:rsid w:val="00A30EF2"/>
    <w:rsid w:val="00A51279"/>
    <w:rsid w:val="00A53F6D"/>
    <w:rsid w:val="00A55284"/>
    <w:rsid w:val="00A756FF"/>
    <w:rsid w:val="00A76DB6"/>
    <w:rsid w:val="00A825D6"/>
    <w:rsid w:val="00A864F5"/>
    <w:rsid w:val="00A964F0"/>
    <w:rsid w:val="00A9699E"/>
    <w:rsid w:val="00AA1E0B"/>
    <w:rsid w:val="00AA1F32"/>
    <w:rsid w:val="00AA2ABB"/>
    <w:rsid w:val="00AA3864"/>
    <w:rsid w:val="00AC1175"/>
    <w:rsid w:val="00AC7FDA"/>
    <w:rsid w:val="00B10237"/>
    <w:rsid w:val="00B10C3B"/>
    <w:rsid w:val="00B11480"/>
    <w:rsid w:val="00B3349B"/>
    <w:rsid w:val="00B3427F"/>
    <w:rsid w:val="00B418C2"/>
    <w:rsid w:val="00B43C2F"/>
    <w:rsid w:val="00B575A6"/>
    <w:rsid w:val="00B64B6C"/>
    <w:rsid w:val="00B76859"/>
    <w:rsid w:val="00B817F0"/>
    <w:rsid w:val="00B87F2B"/>
    <w:rsid w:val="00BA1A8C"/>
    <w:rsid w:val="00BB3851"/>
    <w:rsid w:val="00BB3E85"/>
    <w:rsid w:val="00BD6C2B"/>
    <w:rsid w:val="00C02AAE"/>
    <w:rsid w:val="00C03E4C"/>
    <w:rsid w:val="00C10135"/>
    <w:rsid w:val="00C33AA5"/>
    <w:rsid w:val="00C3650D"/>
    <w:rsid w:val="00C42D6E"/>
    <w:rsid w:val="00C447D4"/>
    <w:rsid w:val="00C45C2D"/>
    <w:rsid w:val="00C743CF"/>
    <w:rsid w:val="00C77D11"/>
    <w:rsid w:val="00C9053F"/>
    <w:rsid w:val="00C91B18"/>
    <w:rsid w:val="00C9326B"/>
    <w:rsid w:val="00C94B40"/>
    <w:rsid w:val="00C95D1C"/>
    <w:rsid w:val="00CA77D7"/>
    <w:rsid w:val="00CB11AD"/>
    <w:rsid w:val="00CB7FAC"/>
    <w:rsid w:val="00CC1753"/>
    <w:rsid w:val="00CC5419"/>
    <w:rsid w:val="00CC60E3"/>
    <w:rsid w:val="00CD1FC5"/>
    <w:rsid w:val="00CD57A7"/>
    <w:rsid w:val="00CF05B1"/>
    <w:rsid w:val="00D14821"/>
    <w:rsid w:val="00D175F3"/>
    <w:rsid w:val="00D204CE"/>
    <w:rsid w:val="00D207E1"/>
    <w:rsid w:val="00D2386B"/>
    <w:rsid w:val="00D31834"/>
    <w:rsid w:val="00D31D12"/>
    <w:rsid w:val="00D321F4"/>
    <w:rsid w:val="00D54AED"/>
    <w:rsid w:val="00D65844"/>
    <w:rsid w:val="00D67A63"/>
    <w:rsid w:val="00D87611"/>
    <w:rsid w:val="00D9199A"/>
    <w:rsid w:val="00DA5F6F"/>
    <w:rsid w:val="00DB0635"/>
    <w:rsid w:val="00DB53E4"/>
    <w:rsid w:val="00DB6B4B"/>
    <w:rsid w:val="00DE0C1B"/>
    <w:rsid w:val="00DE53C1"/>
    <w:rsid w:val="00DF18C0"/>
    <w:rsid w:val="00DF4AA8"/>
    <w:rsid w:val="00DF4E45"/>
    <w:rsid w:val="00DF669A"/>
    <w:rsid w:val="00E0057D"/>
    <w:rsid w:val="00E05700"/>
    <w:rsid w:val="00E12C57"/>
    <w:rsid w:val="00E349E2"/>
    <w:rsid w:val="00E40166"/>
    <w:rsid w:val="00E46F08"/>
    <w:rsid w:val="00E476EE"/>
    <w:rsid w:val="00E94B20"/>
    <w:rsid w:val="00EB0A97"/>
    <w:rsid w:val="00EB5AAA"/>
    <w:rsid w:val="00EC5F03"/>
    <w:rsid w:val="00EC6E14"/>
    <w:rsid w:val="00EC7811"/>
    <w:rsid w:val="00ED3655"/>
    <w:rsid w:val="00EF4C2F"/>
    <w:rsid w:val="00EF5365"/>
    <w:rsid w:val="00F06923"/>
    <w:rsid w:val="00F073DC"/>
    <w:rsid w:val="00F12E8B"/>
    <w:rsid w:val="00F17698"/>
    <w:rsid w:val="00F20A0A"/>
    <w:rsid w:val="00F30944"/>
    <w:rsid w:val="00F33DAB"/>
    <w:rsid w:val="00F43D92"/>
    <w:rsid w:val="00F5077D"/>
    <w:rsid w:val="00F5488F"/>
    <w:rsid w:val="00F56E89"/>
    <w:rsid w:val="00F63543"/>
    <w:rsid w:val="00F84967"/>
    <w:rsid w:val="00F86D91"/>
    <w:rsid w:val="00F90F6A"/>
    <w:rsid w:val="00F9115A"/>
    <w:rsid w:val="00F93AFD"/>
    <w:rsid w:val="00F95290"/>
    <w:rsid w:val="00FB0631"/>
    <w:rsid w:val="00FB6327"/>
    <w:rsid w:val="00FC3778"/>
    <w:rsid w:val="00FC3DFF"/>
    <w:rsid w:val="00FC4C9B"/>
    <w:rsid w:val="00FC5754"/>
    <w:rsid w:val="00FF7B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6A303"/>
  <w15:chartTrackingRefBased/>
  <w15:docId w15:val="{B7C93308-903C-400E-AFB5-7A84B775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標題1,Section Heading,Heading 1 CV"/>
    <w:basedOn w:val="a"/>
    <w:next w:val="a"/>
    <w:link w:val="10"/>
    <w:uiPriority w:val="9"/>
    <w:qFormat/>
    <w:rsid w:val="00B3349B"/>
    <w:pPr>
      <w:numPr>
        <w:numId w:val="9"/>
      </w:numPr>
      <w:spacing w:line="480" w:lineRule="exact"/>
      <w:ind w:left="1614"/>
      <w:outlineLvl w:val="0"/>
    </w:pPr>
    <w:rPr>
      <w:rFonts w:eastAsia="標楷體"/>
      <w:sz w:val="28"/>
      <w:szCs w:val="24"/>
    </w:rPr>
  </w:style>
  <w:style w:type="paragraph" w:styleId="2">
    <w:name w:val="heading 2"/>
    <w:basedOn w:val="a"/>
    <w:next w:val="a"/>
    <w:link w:val="20"/>
    <w:uiPriority w:val="9"/>
    <w:unhideWhenUsed/>
    <w:qFormat/>
    <w:rsid w:val="00F8496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0774"/>
    <w:pPr>
      <w:ind w:leftChars="200" w:left="480"/>
    </w:pPr>
  </w:style>
  <w:style w:type="paragraph" w:styleId="a5">
    <w:name w:val="header"/>
    <w:basedOn w:val="a"/>
    <w:link w:val="a6"/>
    <w:uiPriority w:val="99"/>
    <w:unhideWhenUsed/>
    <w:rsid w:val="00D54AED"/>
    <w:pPr>
      <w:tabs>
        <w:tab w:val="center" w:pos="4153"/>
        <w:tab w:val="right" w:pos="8306"/>
      </w:tabs>
      <w:snapToGrid w:val="0"/>
    </w:pPr>
    <w:rPr>
      <w:sz w:val="20"/>
      <w:szCs w:val="20"/>
    </w:rPr>
  </w:style>
  <w:style w:type="character" w:customStyle="1" w:styleId="a6">
    <w:name w:val="頁首 字元"/>
    <w:basedOn w:val="a0"/>
    <w:link w:val="a5"/>
    <w:uiPriority w:val="99"/>
    <w:rsid w:val="00D54AED"/>
    <w:rPr>
      <w:sz w:val="20"/>
      <w:szCs w:val="20"/>
    </w:rPr>
  </w:style>
  <w:style w:type="paragraph" w:styleId="a7">
    <w:name w:val="footer"/>
    <w:basedOn w:val="a"/>
    <w:link w:val="a8"/>
    <w:uiPriority w:val="99"/>
    <w:unhideWhenUsed/>
    <w:rsid w:val="00D54AED"/>
    <w:pPr>
      <w:tabs>
        <w:tab w:val="center" w:pos="4153"/>
        <w:tab w:val="right" w:pos="8306"/>
      </w:tabs>
      <w:snapToGrid w:val="0"/>
    </w:pPr>
    <w:rPr>
      <w:sz w:val="20"/>
      <w:szCs w:val="20"/>
    </w:rPr>
  </w:style>
  <w:style w:type="character" w:customStyle="1" w:styleId="a8">
    <w:name w:val="頁尾 字元"/>
    <w:basedOn w:val="a0"/>
    <w:link w:val="a7"/>
    <w:uiPriority w:val="99"/>
    <w:rsid w:val="00D54AED"/>
    <w:rPr>
      <w:sz w:val="20"/>
      <w:szCs w:val="20"/>
    </w:rPr>
  </w:style>
  <w:style w:type="paragraph" w:styleId="a9">
    <w:name w:val="Balloon Text"/>
    <w:basedOn w:val="a"/>
    <w:link w:val="aa"/>
    <w:uiPriority w:val="99"/>
    <w:semiHidden/>
    <w:unhideWhenUsed/>
    <w:rsid w:val="00497A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97A33"/>
    <w:rPr>
      <w:rFonts w:asciiTheme="majorHAnsi" w:eastAsiaTheme="majorEastAsia" w:hAnsiTheme="majorHAnsi" w:cstheme="majorBidi"/>
      <w:sz w:val="18"/>
      <w:szCs w:val="18"/>
    </w:rPr>
  </w:style>
  <w:style w:type="character" w:customStyle="1" w:styleId="10">
    <w:name w:val="標題 1 字元"/>
    <w:aliases w:val="標題1 字元,Section Heading 字元,Heading 1 CV 字元"/>
    <w:basedOn w:val="a0"/>
    <w:link w:val="1"/>
    <w:uiPriority w:val="9"/>
    <w:rsid w:val="00B3349B"/>
    <w:rPr>
      <w:rFonts w:eastAsia="標楷體"/>
      <w:sz w:val="28"/>
      <w:szCs w:val="24"/>
    </w:rPr>
  </w:style>
  <w:style w:type="character" w:customStyle="1" w:styleId="20">
    <w:name w:val="標題 2 字元"/>
    <w:basedOn w:val="a0"/>
    <w:link w:val="2"/>
    <w:uiPriority w:val="9"/>
    <w:rsid w:val="00F84967"/>
    <w:rPr>
      <w:rFonts w:asciiTheme="majorHAnsi" w:eastAsiaTheme="majorEastAsia" w:hAnsiTheme="majorHAnsi" w:cstheme="majorBidi"/>
      <w:b/>
      <w:bCs/>
      <w:sz w:val="48"/>
      <w:szCs w:val="48"/>
    </w:rPr>
  </w:style>
  <w:style w:type="character" w:styleId="ab">
    <w:name w:val="annotation reference"/>
    <w:basedOn w:val="a0"/>
    <w:uiPriority w:val="99"/>
    <w:semiHidden/>
    <w:unhideWhenUsed/>
    <w:rsid w:val="00926486"/>
    <w:rPr>
      <w:sz w:val="18"/>
      <w:szCs w:val="18"/>
    </w:rPr>
  </w:style>
  <w:style w:type="paragraph" w:styleId="ac">
    <w:name w:val="annotation text"/>
    <w:basedOn w:val="a"/>
    <w:link w:val="ad"/>
    <w:uiPriority w:val="99"/>
    <w:semiHidden/>
    <w:unhideWhenUsed/>
    <w:rsid w:val="00926486"/>
  </w:style>
  <w:style w:type="character" w:customStyle="1" w:styleId="ad">
    <w:name w:val="註解文字 字元"/>
    <w:basedOn w:val="a0"/>
    <w:link w:val="ac"/>
    <w:uiPriority w:val="99"/>
    <w:semiHidden/>
    <w:rsid w:val="00926486"/>
  </w:style>
  <w:style w:type="paragraph" w:styleId="ae">
    <w:name w:val="annotation subject"/>
    <w:basedOn w:val="ac"/>
    <w:next w:val="ac"/>
    <w:link w:val="af"/>
    <w:uiPriority w:val="99"/>
    <w:semiHidden/>
    <w:unhideWhenUsed/>
    <w:rsid w:val="00926486"/>
    <w:rPr>
      <w:b/>
      <w:bCs/>
    </w:rPr>
  </w:style>
  <w:style w:type="character" w:customStyle="1" w:styleId="af">
    <w:name w:val="註解主旨 字元"/>
    <w:basedOn w:val="ad"/>
    <w:link w:val="ae"/>
    <w:uiPriority w:val="99"/>
    <w:semiHidden/>
    <w:rsid w:val="00926486"/>
    <w:rPr>
      <w:b/>
      <w:bCs/>
    </w:rPr>
  </w:style>
  <w:style w:type="character" w:styleId="af0">
    <w:name w:val="Emphasis"/>
    <w:basedOn w:val="a0"/>
    <w:uiPriority w:val="20"/>
    <w:qFormat/>
    <w:rsid w:val="00926486"/>
    <w:rPr>
      <w:i/>
      <w:iCs/>
    </w:rPr>
  </w:style>
  <w:style w:type="paragraph" w:styleId="Web">
    <w:name w:val="Normal (Web)"/>
    <w:basedOn w:val="a"/>
    <w:uiPriority w:val="99"/>
    <w:unhideWhenUsed/>
    <w:rsid w:val="00F33DAB"/>
    <w:pPr>
      <w:widowControl/>
      <w:spacing w:before="100" w:beforeAutospacing="1" w:after="100" w:afterAutospacing="1"/>
    </w:pPr>
    <w:rPr>
      <w:rFonts w:ascii="新細明體" w:eastAsia="新細明體" w:hAnsi="新細明體" w:cs="新細明體"/>
      <w:kern w:val="0"/>
      <w:szCs w:val="24"/>
    </w:rPr>
  </w:style>
  <w:style w:type="character" w:styleId="af1">
    <w:name w:val="Strong"/>
    <w:basedOn w:val="a0"/>
    <w:uiPriority w:val="22"/>
    <w:qFormat/>
    <w:rsid w:val="00F33DAB"/>
    <w:rPr>
      <w:b/>
      <w:bCs/>
    </w:rPr>
  </w:style>
  <w:style w:type="character" w:styleId="af2">
    <w:name w:val="Hyperlink"/>
    <w:basedOn w:val="a0"/>
    <w:uiPriority w:val="99"/>
    <w:semiHidden/>
    <w:unhideWhenUsed/>
    <w:rsid w:val="00AA1F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1142">
      <w:bodyDiv w:val="1"/>
      <w:marLeft w:val="0"/>
      <w:marRight w:val="0"/>
      <w:marTop w:val="0"/>
      <w:marBottom w:val="0"/>
      <w:divBdr>
        <w:top w:val="none" w:sz="0" w:space="0" w:color="auto"/>
        <w:left w:val="none" w:sz="0" w:space="0" w:color="auto"/>
        <w:bottom w:val="none" w:sz="0" w:space="0" w:color="auto"/>
        <w:right w:val="none" w:sz="0" w:space="0" w:color="auto"/>
      </w:divBdr>
    </w:div>
    <w:div w:id="1124933114">
      <w:bodyDiv w:val="1"/>
      <w:marLeft w:val="0"/>
      <w:marRight w:val="0"/>
      <w:marTop w:val="0"/>
      <w:marBottom w:val="0"/>
      <w:divBdr>
        <w:top w:val="none" w:sz="0" w:space="0" w:color="auto"/>
        <w:left w:val="none" w:sz="0" w:space="0" w:color="auto"/>
        <w:bottom w:val="none" w:sz="0" w:space="0" w:color="auto"/>
        <w:right w:val="none" w:sz="0" w:space="0" w:color="auto"/>
      </w:divBdr>
    </w:div>
    <w:div w:id="1243762742">
      <w:bodyDiv w:val="1"/>
      <w:marLeft w:val="0"/>
      <w:marRight w:val="0"/>
      <w:marTop w:val="0"/>
      <w:marBottom w:val="0"/>
      <w:divBdr>
        <w:top w:val="none" w:sz="0" w:space="0" w:color="auto"/>
        <w:left w:val="none" w:sz="0" w:space="0" w:color="auto"/>
        <w:bottom w:val="none" w:sz="0" w:space="0" w:color="auto"/>
        <w:right w:val="none" w:sz="0" w:space="0" w:color="auto"/>
      </w:divBdr>
    </w:div>
    <w:div w:id="1611549394">
      <w:bodyDiv w:val="1"/>
      <w:marLeft w:val="0"/>
      <w:marRight w:val="0"/>
      <w:marTop w:val="0"/>
      <w:marBottom w:val="0"/>
      <w:divBdr>
        <w:top w:val="none" w:sz="0" w:space="0" w:color="auto"/>
        <w:left w:val="none" w:sz="0" w:space="0" w:color="auto"/>
        <w:bottom w:val="none" w:sz="0" w:space="0" w:color="auto"/>
        <w:right w:val="none" w:sz="0" w:space="0" w:color="auto"/>
      </w:divBdr>
    </w:div>
    <w:div w:id="18856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AF09-66BF-4A93-A038-8C806C46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Lin,Jiatzer</dc:creator>
  <cp:keywords/>
  <dc:description/>
  <cp:lastModifiedBy>林貞錡</cp:lastModifiedBy>
  <cp:revision>2</cp:revision>
  <cp:lastPrinted>2023-04-14T06:27:00Z</cp:lastPrinted>
  <dcterms:created xsi:type="dcterms:W3CDTF">2024-09-12T02:49:00Z</dcterms:created>
  <dcterms:modified xsi:type="dcterms:W3CDTF">2024-09-12T02:49:00Z</dcterms:modified>
</cp:coreProperties>
</file>