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51" w:rsidRPr="00945D72" w:rsidRDefault="00F55451" w:rsidP="00F55451">
      <w:pPr>
        <w:pStyle w:val="a3"/>
        <w:ind w:rightChars="-59" w:right="-142"/>
        <w:jc w:val="center"/>
        <w:rPr>
          <w:rFonts w:eastAsia="標楷體"/>
          <w:b/>
          <w:sz w:val="32"/>
        </w:rPr>
      </w:pPr>
      <w:r w:rsidRPr="00002455">
        <w:rPr>
          <w:rFonts w:eastAsia="標楷體" w:hAnsi="標楷體" w:hint="eastAsia"/>
          <w:b/>
          <w:color w:val="000000"/>
          <w:sz w:val="32"/>
        </w:rPr>
        <w:t>股份有限公司申報</w:t>
      </w:r>
      <w:r w:rsidRPr="00945D72">
        <w:rPr>
          <w:rFonts w:eastAsia="標楷體" w:hAnsi="標楷體" w:hint="eastAsia"/>
          <w:b/>
          <w:sz w:val="32"/>
        </w:rPr>
        <w:t>首次辦理股票公開發行案件檢查表</w:t>
      </w:r>
    </w:p>
    <w:p w:rsidR="00F55451" w:rsidRPr="00945D72" w:rsidRDefault="00F55451" w:rsidP="007860EF">
      <w:pPr>
        <w:pStyle w:val="a3"/>
        <w:spacing w:afterLines="50" w:after="180" w:line="500" w:lineRule="exact"/>
        <w:jc w:val="center"/>
        <w:rPr>
          <w:rFonts w:eastAsia="標楷體" w:hAnsi="標楷體"/>
          <w:b/>
          <w:sz w:val="32"/>
        </w:rPr>
      </w:pPr>
      <w:r w:rsidRPr="00945D72">
        <w:rPr>
          <w:rFonts w:eastAsia="標楷體" w:hAnsi="標楷體" w:hint="eastAsia"/>
          <w:b/>
          <w:sz w:val="32"/>
        </w:rPr>
        <w:t>會計師複核彙總意見</w:t>
      </w:r>
    </w:p>
    <w:p w:rsidR="00F55451" w:rsidRPr="00DC2C13" w:rsidRDefault="00F55451" w:rsidP="007860EF">
      <w:pPr>
        <w:pStyle w:val="a3"/>
        <w:spacing w:afterLines="50" w:after="180" w:line="500" w:lineRule="exact"/>
        <w:jc w:val="center"/>
        <w:rPr>
          <w:rFonts w:eastAsia="標楷體"/>
          <w:color w:val="000000"/>
          <w:sz w:val="32"/>
        </w:rPr>
      </w:pPr>
    </w:p>
    <w:p w:rsidR="00F55451" w:rsidRPr="00DC2C13" w:rsidRDefault="00F55451" w:rsidP="007860EF">
      <w:pPr>
        <w:pStyle w:val="a3"/>
        <w:spacing w:beforeLines="50" w:before="180" w:afterLines="50" w:after="180" w:line="500" w:lineRule="exact"/>
        <w:ind w:leftChars="236" w:left="566" w:firstLineChars="133" w:firstLine="426"/>
        <w:jc w:val="both"/>
        <w:rPr>
          <w:rFonts w:eastAsia="標楷體"/>
          <w:color w:val="000000"/>
          <w:sz w:val="32"/>
        </w:rPr>
      </w:pPr>
      <w:r w:rsidRPr="00DC2C13">
        <w:rPr>
          <w:rFonts w:eastAsia="標楷體" w:hAnsi="標楷體" w:hint="eastAsia"/>
          <w:bCs/>
          <w:color w:val="000000"/>
          <w:sz w:val="32"/>
        </w:rPr>
        <w:t>外國發行人</w:t>
      </w:r>
      <w:r w:rsidRPr="00DC2C13">
        <w:rPr>
          <w:rFonts w:eastAsia="標楷體" w:hint="eastAsia"/>
          <w:bCs/>
          <w:color w:val="000000"/>
          <w:sz w:val="32"/>
        </w:rPr>
        <w:t xml:space="preserve">        </w:t>
      </w:r>
      <w:r w:rsidRPr="00DC2C13">
        <w:rPr>
          <w:rFonts w:eastAsia="標楷體" w:hint="eastAsia"/>
          <w:color w:val="000000"/>
          <w:sz w:val="28"/>
          <w:szCs w:val="28"/>
        </w:rPr>
        <w:t>（請填公司名稱）</w:t>
      </w:r>
      <w:r w:rsidRPr="00DC2C13">
        <w:rPr>
          <w:rFonts w:eastAsia="標楷體" w:hAnsi="標楷體" w:hint="eastAsia"/>
          <w:bCs/>
          <w:color w:val="000000"/>
          <w:sz w:val="32"/>
        </w:rPr>
        <w:t>本次為</w:t>
      </w:r>
      <w:r w:rsidRPr="00676A1A">
        <w:rPr>
          <w:rFonts w:eastAsia="標楷體" w:hAnsi="標楷體" w:hint="eastAsia"/>
          <w:bCs/>
          <w:color w:val="000000"/>
          <w:sz w:val="32"/>
        </w:rPr>
        <w:t>首次辦理股票公開發行</w:t>
      </w:r>
      <w:r w:rsidRPr="00DF450A">
        <w:rPr>
          <w:rFonts w:eastAsia="標楷體" w:hAnsi="標楷體" w:hint="eastAsia"/>
          <w:bCs/>
          <w:color w:val="000000"/>
          <w:sz w:val="32"/>
        </w:rPr>
        <w:t>之</w:t>
      </w:r>
      <w:r w:rsidRPr="00D270B0">
        <w:rPr>
          <w:rFonts w:eastAsia="標楷體" w:hAnsi="標楷體" w:hint="eastAsia"/>
          <w:bCs/>
          <w:color w:val="000000"/>
          <w:sz w:val="32"/>
        </w:rPr>
        <w:t>案件</w:t>
      </w:r>
      <w:r w:rsidRPr="00DC2C13">
        <w:rPr>
          <w:rFonts w:eastAsia="標楷體" w:hAnsi="標楷體" w:hint="eastAsia"/>
          <w:bCs/>
          <w:color w:val="000000"/>
          <w:sz w:val="28"/>
          <w:szCs w:val="28"/>
        </w:rPr>
        <w:t>，</w:t>
      </w:r>
      <w:r w:rsidRPr="00C11370">
        <w:rPr>
          <w:rFonts w:eastAsia="標楷體" w:hAnsi="標楷體" w:hint="eastAsia"/>
          <w:bCs/>
          <w:color w:val="FF0000"/>
          <w:sz w:val="28"/>
          <w:szCs w:val="28"/>
        </w:rPr>
        <w:t xml:space="preserve"> </w:t>
      </w:r>
      <w:r w:rsidRPr="00C11370">
        <w:rPr>
          <w:rFonts w:eastAsia="標楷體" w:hAnsi="標楷體" w:hint="eastAsia"/>
          <w:bCs/>
          <w:sz w:val="28"/>
          <w:szCs w:val="28"/>
        </w:rPr>
        <w:t>(</w:t>
      </w:r>
      <w:r w:rsidRPr="00C11370">
        <w:rPr>
          <w:rFonts w:eastAsia="標楷體" w:hAnsi="標楷體" w:hint="eastAsia"/>
          <w:bCs/>
          <w:sz w:val="28"/>
          <w:szCs w:val="28"/>
        </w:rPr>
        <w:t>註明</w:t>
      </w:r>
      <w:r w:rsidRPr="00C11370">
        <w:rPr>
          <w:rFonts w:eastAsia="標楷體" w:hAnsi="標楷體" w:hint="eastAsia"/>
          <w:sz w:val="28"/>
          <w:szCs w:val="28"/>
        </w:rPr>
        <w:t>有價證券之種類、數量、面額與金額</w:t>
      </w:r>
      <w:proofErr w:type="gramStart"/>
      <w:r w:rsidRPr="00DC2C13">
        <w:rPr>
          <w:rFonts w:eastAsia="標楷體" w:hAnsi="標楷體" w:hint="eastAsia"/>
          <w:bCs/>
          <w:color w:val="000000"/>
          <w:sz w:val="32"/>
        </w:rPr>
        <w:t>）</w:t>
      </w:r>
      <w:proofErr w:type="gramEnd"/>
      <w:r w:rsidRPr="00DC2C13">
        <w:rPr>
          <w:rFonts w:eastAsia="標楷體" w:hAnsi="標楷體" w:hint="eastAsia"/>
          <w:color w:val="000000"/>
          <w:sz w:val="32"/>
        </w:rPr>
        <w:t>，向</w:t>
      </w:r>
      <w:r w:rsidRPr="00C11370">
        <w:rPr>
          <w:rFonts w:eastAsia="標楷體" w:hAnsi="標楷體" w:hint="eastAsia"/>
          <w:sz w:val="32"/>
        </w:rPr>
        <w:t>臺灣證券交易所股份有限公司提出申報，業依規定填報案件檢查表，並經本會計師採取必要程序予以複</w:t>
      </w:r>
      <w:r w:rsidRPr="00DC2C13">
        <w:rPr>
          <w:rFonts w:eastAsia="標楷體" w:hAnsi="標楷體" w:hint="eastAsia"/>
          <w:color w:val="000000"/>
          <w:sz w:val="32"/>
        </w:rPr>
        <w:t>核，特依</w:t>
      </w:r>
      <w:r w:rsidRPr="00D270B0">
        <w:rPr>
          <w:rFonts w:eastAsia="標楷體" w:hAnsi="標楷體" w:hint="eastAsia"/>
          <w:sz w:val="32"/>
        </w:rPr>
        <w:t>「外國發行人募集與發行有價證券處理準則」</w:t>
      </w:r>
      <w:r w:rsidRPr="00DC2C13">
        <w:rPr>
          <w:rFonts w:eastAsia="標楷體" w:hAnsi="標楷體" w:hint="eastAsia"/>
          <w:color w:val="000000"/>
          <w:sz w:val="32"/>
        </w:rPr>
        <w:t>（以下簡稱處理準則）規定，出具本複核意見。</w:t>
      </w:r>
    </w:p>
    <w:p w:rsidR="00F55451" w:rsidRDefault="00F55451" w:rsidP="00F55451">
      <w:pPr>
        <w:pStyle w:val="a3"/>
        <w:spacing w:line="500" w:lineRule="exact"/>
        <w:ind w:leftChars="236" w:left="566" w:firstLine="426"/>
        <w:jc w:val="both"/>
        <w:rPr>
          <w:rFonts w:eastAsia="標楷體" w:hAnsi="標楷體"/>
          <w:color w:val="000000"/>
          <w:sz w:val="32"/>
        </w:rPr>
      </w:pPr>
      <w:r w:rsidRPr="00DC2C13">
        <w:rPr>
          <w:rFonts w:eastAsia="標楷體" w:hAnsi="標楷體" w:hint="eastAsia"/>
          <w:color w:val="000000"/>
          <w:sz w:val="32"/>
        </w:rPr>
        <w:t>依本會計師意見，</w:t>
      </w:r>
      <w:r w:rsidRPr="00DC2C13">
        <w:rPr>
          <w:rFonts w:eastAsia="標楷體" w:hAnsi="標楷體" w:hint="eastAsia"/>
          <w:bCs/>
          <w:color w:val="000000"/>
          <w:sz w:val="32"/>
        </w:rPr>
        <w:t>外國發行人</w:t>
      </w:r>
      <w:r w:rsidRPr="00DC2C13">
        <w:rPr>
          <w:rFonts w:eastAsia="標楷體" w:hint="eastAsia"/>
          <w:bCs/>
          <w:color w:val="000000"/>
          <w:sz w:val="32"/>
        </w:rPr>
        <w:t xml:space="preserve">        </w:t>
      </w:r>
      <w:r w:rsidRPr="00DC2C13">
        <w:rPr>
          <w:rFonts w:eastAsia="標楷體" w:hint="eastAsia"/>
          <w:color w:val="000000"/>
          <w:sz w:val="28"/>
          <w:szCs w:val="28"/>
        </w:rPr>
        <w:t>（請填公司名稱）</w:t>
      </w:r>
      <w:r w:rsidRPr="00DC2C13">
        <w:rPr>
          <w:rFonts w:eastAsia="標楷體" w:hAnsi="標楷體" w:hint="eastAsia"/>
          <w:color w:val="000000"/>
          <w:sz w:val="32"/>
        </w:rPr>
        <w:t>本次向</w:t>
      </w:r>
      <w:r w:rsidRPr="00C11370">
        <w:rPr>
          <w:rFonts w:eastAsia="標楷體" w:hAnsi="標楷體" w:hint="eastAsia"/>
          <w:sz w:val="32"/>
        </w:rPr>
        <w:t>臺灣證券交易所股份有限公司提出之案件檢查表所載事項，並未發現有違反</w:t>
      </w:r>
      <w:r w:rsidRPr="00DC2C13">
        <w:rPr>
          <w:rFonts w:eastAsia="標楷體" w:hAnsi="標楷體" w:hint="eastAsia"/>
          <w:color w:val="000000"/>
          <w:sz w:val="32"/>
        </w:rPr>
        <w:t>法令致影響</w:t>
      </w:r>
      <w:r w:rsidRPr="00D270B0">
        <w:rPr>
          <w:rFonts w:eastAsia="標楷體" w:hAnsi="標楷體" w:hint="eastAsia"/>
          <w:color w:val="000000"/>
          <w:sz w:val="32"/>
        </w:rPr>
        <w:t>首次辦理股票公開發行</w:t>
      </w:r>
      <w:r w:rsidRPr="00DC2C13">
        <w:rPr>
          <w:rFonts w:eastAsia="標楷體" w:hAnsi="標楷體" w:hint="eastAsia"/>
          <w:color w:val="000000"/>
          <w:sz w:val="32"/>
        </w:rPr>
        <w:t>之情事。</w:t>
      </w:r>
    </w:p>
    <w:p w:rsidR="00F55451" w:rsidRPr="00DC2C13" w:rsidRDefault="00F55451" w:rsidP="00F55451">
      <w:pPr>
        <w:pStyle w:val="a3"/>
        <w:spacing w:line="500" w:lineRule="exact"/>
        <w:ind w:leftChars="236" w:left="566" w:firstLine="426"/>
        <w:jc w:val="both"/>
        <w:rPr>
          <w:rFonts w:eastAsia="標楷體"/>
          <w:color w:val="000000"/>
          <w:sz w:val="32"/>
        </w:rPr>
      </w:pPr>
    </w:p>
    <w:p w:rsidR="00F55451" w:rsidRPr="00DC2C13" w:rsidRDefault="00F55451" w:rsidP="00F55451">
      <w:pPr>
        <w:pStyle w:val="a3"/>
        <w:spacing w:line="560" w:lineRule="exact"/>
        <w:ind w:left="501"/>
        <w:rPr>
          <w:rFonts w:eastAsia="標楷體"/>
          <w:color w:val="000000"/>
          <w:sz w:val="32"/>
          <w:szCs w:val="32"/>
        </w:rPr>
      </w:pPr>
      <w:r w:rsidRPr="00DC2C13">
        <w:rPr>
          <w:rFonts w:eastAsia="標楷體" w:hAnsi="標楷體" w:hint="eastAsia"/>
          <w:color w:val="000000"/>
          <w:sz w:val="32"/>
          <w:szCs w:val="32"/>
        </w:rPr>
        <w:t>此致</w:t>
      </w:r>
    </w:p>
    <w:p w:rsidR="00F55451" w:rsidRPr="00DC2C13" w:rsidRDefault="00F55451" w:rsidP="00F55451">
      <w:pPr>
        <w:pStyle w:val="a3"/>
        <w:spacing w:line="560" w:lineRule="exact"/>
        <w:ind w:firstLine="390"/>
        <w:rPr>
          <w:rFonts w:eastAsia="標楷體"/>
          <w:color w:val="000000"/>
          <w:sz w:val="32"/>
          <w:szCs w:val="32"/>
        </w:rPr>
      </w:pPr>
      <w:r w:rsidRPr="00DC2C13">
        <w:rPr>
          <w:rFonts w:eastAsia="標楷體" w:hint="eastAsia"/>
          <w:color w:val="000000"/>
          <w:sz w:val="32"/>
          <w:szCs w:val="32"/>
        </w:rPr>
        <w:t xml:space="preserve">            </w:t>
      </w:r>
      <w:r w:rsidRPr="00DC2C13">
        <w:rPr>
          <w:rFonts w:eastAsia="標楷體" w:hAnsi="標楷體" w:hint="eastAsia"/>
          <w:color w:val="000000"/>
          <w:sz w:val="32"/>
          <w:szCs w:val="32"/>
        </w:rPr>
        <w:t>股份有限公司</w:t>
      </w:r>
    </w:p>
    <w:p w:rsidR="00F55451" w:rsidRPr="00DC2C13" w:rsidRDefault="00F55451" w:rsidP="00F55451">
      <w:pPr>
        <w:pStyle w:val="a3"/>
        <w:spacing w:line="460" w:lineRule="exact"/>
        <w:rPr>
          <w:rFonts w:eastAsia="標楷體"/>
          <w:color w:val="000000"/>
          <w:sz w:val="32"/>
          <w:szCs w:val="32"/>
        </w:rPr>
      </w:pPr>
    </w:p>
    <w:p w:rsidR="00F55451" w:rsidRPr="00DC2C13" w:rsidRDefault="00F55451" w:rsidP="00F55451">
      <w:pPr>
        <w:pStyle w:val="a3"/>
        <w:spacing w:line="560" w:lineRule="atLeast"/>
        <w:ind w:firstLine="390"/>
        <w:jc w:val="right"/>
        <w:rPr>
          <w:rFonts w:eastAsia="標楷體"/>
          <w:color w:val="000000"/>
          <w:sz w:val="32"/>
          <w:szCs w:val="32"/>
        </w:rPr>
      </w:pPr>
      <w:r>
        <w:rPr>
          <w:rFonts w:eastAsia="標楷體" w:hint="eastAsia"/>
          <w:color w:val="000000"/>
          <w:sz w:val="32"/>
          <w:szCs w:val="32"/>
        </w:rPr>
        <w:t xml:space="preserve">              </w:t>
      </w:r>
      <w:r w:rsidRPr="00DC2C13">
        <w:rPr>
          <w:rFonts w:eastAsia="標楷體" w:hAnsi="標楷體" w:hint="eastAsia"/>
          <w:color w:val="000000"/>
          <w:sz w:val="32"/>
          <w:szCs w:val="32"/>
        </w:rPr>
        <w:t>會計師事務所</w:t>
      </w:r>
    </w:p>
    <w:p w:rsidR="00F55451" w:rsidRPr="00DC2C13" w:rsidRDefault="00F55451" w:rsidP="00F55451">
      <w:pPr>
        <w:pStyle w:val="a3"/>
        <w:spacing w:line="560" w:lineRule="atLeast"/>
        <w:ind w:firstLine="390"/>
        <w:jc w:val="right"/>
        <w:rPr>
          <w:rFonts w:eastAsia="標楷體"/>
          <w:color w:val="000000"/>
          <w:sz w:val="32"/>
          <w:szCs w:val="32"/>
        </w:rPr>
      </w:pPr>
      <w:r w:rsidRPr="00DC2C13">
        <w:rPr>
          <w:rFonts w:eastAsia="標楷體" w:hint="eastAsia"/>
          <w:color w:val="000000"/>
          <w:sz w:val="32"/>
          <w:szCs w:val="32"/>
        </w:rPr>
        <w:t xml:space="preserve">              </w:t>
      </w:r>
      <w:r w:rsidRPr="00DC2C13">
        <w:rPr>
          <w:rFonts w:eastAsia="標楷體" w:hAnsi="標楷體" w:hint="eastAsia"/>
          <w:color w:val="000000"/>
          <w:sz w:val="32"/>
          <w:szCs w:val="32"/>
        </w:rPr>
        <w:t>會計師（簽名或蓋章）</w:t>
      </w:r>
    </w:p>
    <w:p w:rsidR="00F55451" w:rsidRPr="00655564" w:rsidRDefault="00F55451" w:rsidP="00F55451">
      <w:pPr>
        <w:tabs>
          <w:tab w:val="left" w:pos="1541"/>
        </w:tabs>
        <w:spacing w:line="560" w:lineRule="atLeast"/>
        <w:ind w:firstLineChars="1639" w:firstLine="5245"/>
        <w:jc w:val="distribute"/>
        <w:rPr>
          <w:rFonts w:eastAsia="標楷體"/>
          <w:color w:val="000000"/>
          <w:sz w:val="32"/>
          <w:szCs w:val="32"/>
        </w:rPr>
      </w:pPr>
      <w:r>
        <w:rPr>
          <w:rFonts w:eastAsia="標楷體" w:hint="eastAsia"/>
          <w:color w:val="000000"/>
          <w:sz w:val="32"/>
          <w:szCs w:val="32"/>
        </w:rPr>
        <w:t xml:space="preserve"> </w:t>
      </w:r>
      <w:r w:rsidRPr="00DC2C13">
        <w:rPr>
          <w:rFonts w:eastAsia="標楷體" w:hAnsi="標楷體" w:hint="eastAsia"/>
          <w:color w:val="000000"/>
          <w:sz w:val="32"/>
          <w:szCs w:val="32"/>
        </w:rPr>
        <w:t>中華民國</w:t>
      </w:r>
      <w:r w:rsidRPr="00DC2C13">
        <w:rPr>
          <w:rFonts w:eastAsia="標楷體" w:hint="eastAsia"/>
          <w:color w:val="000000"/>
          <w:sz w:val="32"/>
          <w:szCs w:val="32"/>
        </w:rPr>
        <w:t xml:space="preserve">     </w:t>
      </w:r>
      <w:r w:rsidRPr="00DC2C13">
        <w:rPr>
          <w:rFonts w:eastAsia="標楷體" w:hAnsi="標楷體" w:hint="eastAsia"/>
          <w:color w:val="000000"/>
          <w:sz w:val="32"/>
          <w:szCs w:val="32"/>
        </w:rPr>
        <w:t>年</w:t>
      </w:r>
      <w:r w:rsidRPr="00DC2C13">
        <w:rPr>
          <w:rFonts w:eastAsia="標楷體" w:hint="eastAsia"/>
          <w:color w:val="000000"/>
          <w:sz w:val="32"/>
          <w:szCs w:val="32"/>
        </w:rPr>
        <w:t xml:space="preserve">     </w:t>
      </w:r>
      <w:r w:rsidRPr="00DC2C13">
        <w:rPr>
          <w:rFonts w:eastAsia="標楷體" w:hAnsi="標楷體" w:hint="eastAsia"/>
          <w:color w:val="000000"/>
          <w:sz w:val="32"/>
          <w:szCs w:val="32"/>
        </w:rPr>
        <w:t>月</w:t>
      </w:r>
      <w:r w:rsidRPr="00DC2C13">
        <w:rPr>
          <w:rFonts w:eastAsia="標楷體" w:hint="eastAsia"/>
          <w:color w:val="000000"/>
          <w:sz w:val="32"/>
          <w:szCs w:val="32"/>
        </w:rPr>
        <w:t xml:space="preserve">     </w:t>
      </w:r>
      <w:r w:rsidRPr="00DC2C13">
        <w:rPr>
          <w:rFonts w:eastAsia="標楷體" w:hAnsi="標楷體" w:hint="eastAsia"/>
          <w:color w:val="000000"/>
          <w:sz w:val="32"/>
          <w:szCs w:val="32"/>
        </w:rPr>
        <w:t>日</w:t>
      </w:r>
    </w:p>
    <w:p w:rsidR="00F55451" w:rsidRDefault="00F55451" w:rsidP="00F55451">
      <w:pPr>
        <w:tabs>
          <w:tab w:val="left" w:pos="1541"/>
        </w:tabs>
        <w:spacing w:line="560" w:lineRule="atLeast"/>
      </w:pPr>
    </w:p>
    <w:p w:rsidR="00F55451" w:rsidRDefault="00F55451">
      <w:pPr>
        <w:sectPr w:rsidR="00F55451" w:rsidSect="00F55451">
          <w:pgSz w:w="11906" w:h="16838"/>
          <w:pgMar w:top="567" w:right="567" w:bottom="567" w:left="567" w:header="851" w:footer="992" w:gutter="0"/>
          <w:cols w:space="425"/>
          <w:docGrid w:type="lines" w:linePitch="360"/>
        </w:sectPr>
      </w:pPr>
    </w:p>
    <w:p w:rsidR="00F55451" w:rsidRPr="00DC2C13" w:rsidRDefault="00F55451" w:rsidP="00F55451">
      <w:pPr>
        <w:pStyle w:val="a3"/>
        <w:spacing w:line="360" w:lineRule="auto"/>
        <w:ind w:leftChars="59" w:left="142" w:firstLine="3827"/>
        <w:rPr>
          <w:rFonts w:eastAsia="標楷體"/>
          <w:color w:val="000000"/>
          <w:sz w:val="30"/>
        </w:rPr>
      </w:pPr>
      <w:r w:rsidRPr="00DC2C13">
        <w:rPr>
          <w:rFonts w:eastAsia="標楷體" w:hAnsi="標楷體" w:hint="eastAsia"/>
          <w:color w:val="000000"/>
          <w:sz w:val="30"/>
        </w:rPr>
        <w:lastRenderedPageBreak/>
        <w:t>股份有限公司</w:t>
      </w:r>
      <w:r w:rsidRPr="00DC2C13">
        <w:rPr>
          <w:rFonts w:eastAsia="標楷體" w:hint="eastAsia"/>
          <w:color w:val="000000"/>
          <w:sz w:val="30"/>
        </w:rPr>
        <w:t xml:space="preserve">                   </w:t>
      </w:r>
      <w:r w:rsidRPr="00DC2C13">
        <w:rPr>
          <w:rFonts w:eastAsia="標楷體" w:hAnsi="標楷體" w:hint="eastAsia"/>
          <w:color w:val="000000"/>
          <w:sz w:val="30"/>
        </w:rPr>
        <w:t>案件檢查表</w:t>
      </w:r>
    </w:p>
    <w:p w:rsidR="00F55451" w:rsidRPr="00DC2C13" w:rsidRDefault="00F55451" w:rsidP="00F55451">
      <w:pPr>
        <w:pStyle w:val="a3"/>
        <w:spacing w:line="360" w:lineRule="auto"/>
        <w:rPr>
          <w:rFonts w:eastAsia="標楷體"/>
          <w:color w:val="000000"/>
        </w:rPr>
      </w:pPr>
      <w:r w:rsidRPr="00DC2C13">
        <w:rPr>
          <w:rFonts w:eastAsia="標楷體" w:hint="eastAsia"/>
          <w:color w:val="000000"/>
        </w:rPr>
        <w:t>填表及複核注意事項：</w:t>
      </w:r>
    </w:p>
    <w:p w:rsidR="00F55451" w:rsidRPr="00DC2C13" w:rsidRDefault="00F55451" w:rsidP="00F55451">
      <w:pPr>
        <w:pStyle w:val="a5"/>
        <w:spacing w:line="360" w:lineRule="auto"/>
        <w:ind w:leftChars="-1" w:left="-1" w:hanging="1"/>
        <w:rPr>
          <w:rFonts w:ascii="Times New Roman"/>
          <w:color w:val="000000"/>
        </w:rPr>
      </w:pPr>
      <w:r w:rsidRPr="0006163A">
        <w:rPr>
          <w:rFonts w:ascii="Times New Roman" w:hint="eastAsia"/>
          <w:color w:val="000000"/>
          <w:sz w:val="24"/>
        </w:rPr>
        <w:t>一、外國發行人應適當填報本案件檢查表，並至少應經一位中華民國簽證會計師逐項複核表示意見並出具複核彙總意見</w:t>
      </w:r>
      <w:r w:rsidRPr="00DC2C13">
        <w:rPr>
          <w:rFonts w:ascii="Times New Roman" w:hint="eastAsia"/>
          <w:color w:val="000000"/>
        </w:rPr>
        <w:t>。</w:t>
      </w:r>
    </w:p>
    <w:p w:rsidR="00F55451" w:rsidRPr="00DC2C13" w:rsidRDefault="00F55451" w:rsidP="00F55451">
      <w:pPr>
        <w:spacing w:line="360" w:lineRule="auto"/>
        <w:ind w:left="480" w:hanging="480"/>
        <w:rPr>
          <w:rFonts w:eastAsia="標楷體"/>
          <w:color w:val="000000"/>
        </w:rPr>
      </w:pPr>
      <w:r w:rsidRPr="00DC2C13">
        <w:rPr>
          <w:rFonts w:eastAsia="標楷體" w:hint="eastAsia"/>
          <w:color w:val="000000"/>
        </w:rPr>
        <w:t>二、簽證會計師複核本案件檢查表及出具複核彙總意見時，應盡專業上應有之注意，</w:t>
      </w:r>
      <w:proofErr w:type="gramStart"/>
      <w:r w:rsidRPr="00DC2C13">
        <w:rPr>
          <w:rFonts w:eastAsia="標楷體" w:hint="eastAsia"/>
          <w:color w:val="000000"/>
        </w:rPr>
        <w:t>且均應查明</w:t>
      </w:r>
      <w:proofErr w:type="gramEnd"/>
      <w:r w:rsidRPr="00DC2C13">
        <w:rPr>
          <w:rFonts w:eastAsia="標楷體" w:hint="eastAsia"/>
          <w:color w:val="000000"/>
        </w:rPr>
        <w:t>事實，書面資料亦應核對正本，並就複核結果依參考格式出具適當之複核彙總意見。如遇公司拒絕提供資料，發現有異常或違反法令等情事，請於複核彙總意見中另以中間</w:t>
      </w:r>
      <w:proofErr w:type="gramStart"/>
      <w:r w:rsidRPr="00DC2C13">
        <w:rPr>
          <w:rFonts w:eastAsia="標楷體" w:hint="eastAsia"/>
          <w:color w:val="000000"/>
        </w:rPr>
        <w:t>段逐項敘</w:t>
      </w:r>
      <w:proofErr w:type="gramEnd"/>
      <w:r w:rsidRPr="00DC2C13">
        <w:rPr>
          <w:rFonts w:eastAsia="標楷體" w:hint="eastAsia"/>
          <w:color w:val="000000"/>
        </w:rPr>
        <w:t>明，並於末段明確表示是否影響首次辦理股票公開發行。</w:t>
      </w:r>
    </w:p>
    <w:p w:rsidR="00F55451" w:rsidRPr="00DC2C13" w:rsidRDefault="00F55451" w:rsidP="00F55451">
      <w:pPr>
        <w:spacing w:line="360" w:lineRule="auto"/>
        <w:ind w:left="480" w:hanging="480"/>
        <w:rPr>
          <w:rFonts w:eastAsia="標楷體"/>
          <w:color w:val="000000"/>
        </w:rPr>
      </w:pPr>
      <w:r w:rsidRPr="00DC2C13">
        <w:rPr>
          <w:rFonts w:eastAsia="標楷體" w:hint="eastAsia"/>
          <w:color w:val="000000"/>
        </w:rPr>
        <w:t>三、外國發行人應據實填報，簽證會計師應確實複核並加</w:t>
      </w:r>
      <w:proofErr w:type="gramStart"/>
      <w:r w:rsidRPr="00DC2C13">
        <w:rPr>
          <w:rFonts w:eastAsia="標楷體" w:hint="eastAsia"/>
          <w:color w:val="000000"/>
        </w:rPr>
        <w:t>註</w:t>
      </w:r>
      <w:proofErr w:type="gramEnd"/>
      <w:r w:rsidRPr="00DC2C13">
        <w:rPr>
          <w:rFonts w:eastAsia="標楷體" w:hint="eastAsia"/>
          <w:color w:val="000000"/>
        </w:rPr>
        <w:t>參照頁數</w:t>
      </w:r>
      <w:r w:rsidRPr="00DC2C13">
        <w:rPr>
          <w:rFonts w:eastAsia="標楷體" w:hint="eastAsia"/>
          <w:color w:val="000000"/>
        </w:rPr>
        <w:t>(</w:t>
      </w:r>
      <w:r w:rsidRPr="00DC2C13">
        <w:rPr>
          <w:rFonts w:eastAsia="標楷體" w:hint="eastAsia"/>
          <w:color w:val="000000"/>
        </w:rPr>
        <w:t>申報書件之頁次</w:t>
      </w:r>
      <w:r w:rsidRPr="00DC2C13">
        <w:rPr>
          <w:rFonts w:eastAsia="標楷體" w:hint="eastAsia"/>
          <w:color w:val="000000"/>
        </w:rPr>
        <w:t>)</w:t>
      </w:r>
      <w:r w:rsidRPr="00DC2C13">
        <w:rPr>
          <w:rFonts w:eastAsia="標楷體" w:hint="eastAsia"/>
          <w:color w:val="000000"/>
        </w:rPr>
        <w:t>，如有錯誤、疏漏、虛偽不實或隱匿之情事者，將依相關法令規定辦理。</w:t>
      </w:r>
    </w:p>
    <w:p w:rsidR="00F55451" w:rsidRPr="00DC2C13" w:rsidRDefault="00F55451" w:rsidP="00F55451">
      <w:pPr>
        <w:spacing w:line="360" w:lineRule="auto"/>
        <w:ind w:left="480" w:hanging="480"/>
        <w:rPr>
          <w:rFonts w:eastAsia="標楷體"/>
          <w:color w:val="000000"/>
        </w:rPr>
      </w:pPr>
      <w:r w:rsidRPr="00DC2C13">
        <w:rPr>
          <w:rFonts w:eastAsia="標楷體" w:hint="eastAsia"/>
          <w:color w:val="000000"/>
        </w:rPr>
        <w:t>四、外國發行人填報異常或不適用之項目，應於備註欄確實說明其原因。</w:t>
      </w:r>
    </w:p>
    <w:p w:rsidR="00F55451" w:rsidRPr="00DC2C13" w:rsidRDefault="00F55451" w:rsidP="00F55451">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2"/>
        <w:gridCol w:w="720"/>
        <w:gridCol w:w="842"/>
        <w:gridCol w:w="2640"/>
        <w:gridCol w:w="2640"/>
      </w:tblGrid>
      <w:tr w:rsidR="00F55451" w:rsidRPr="00DC2C13" w:rsidTr="00AD31AF">
        <w:trPr>
          <w:cantSplit/>
          <w:tblHeader/>
        </w:trPr>
        <w:tc>
          <w:tcPr>
            <w:tcW w:w="6388" w:type="dxa"/>
            <w:vMerge w:val="restart"/>
            <w:vAlign w:val="center"/>
          </w:tcPr>
          <w:p w:rsidR="00F55451" w:rsidRPr="00DC2C13" w:rsidRDefault="00F55451" w:rsidP="00AD31AF">
            <w:pPr>
              <w:spacing w:before="120" w:after="120" w:line="240" w:lineRule="exact"/>
              <w:jc w:val="distribute"/>
              <w:rPr>
                <w:rFonts w:eastAsia="標楷體"/>
                <w:color w:val="000000"/>
              </w:rPr>
            </w:pPr>
            <w:r w:rsidRPr="00DC2C13">
              <w:rPr>
                <w:rFonts w:eastAsia="標楷體"/>
                <w:color w:val="000000"/>
              </w:rPr>
              <w:br w:type="page"/>
            </w:r>
            <w:r w:rsidRPr="00DC2C13">
              <w:rPr>
                <w:rFonts w:eastAsia="標楷體" w:hint="eastAsia"/>
                <w:color w:val="000000"/>
              </w:rPr>
              <w:t>項目</w:t>
            </w:r>
          </w:p>
        </w:tc>
        <w:tc>
          <w:tcPr>
            <w:tcW w:w="4924" w:type="dxa"/>
            <w:gridSpan w:val="4"/>
          </w:tcPr>
          <w:p w:rsidR="00F55451" w:rsidRPr="00DC2C13" w:rsidRDefault="00F55451" w:rsidP="00AD31AF">
            <w:pPr>
              <w:spacing w:before="120" w:after="120" w:line="240" w:lineRule="exact"/>
              <w:jc w:val="distribute"/>
              <w:rPr>
                <w:rFonts w:eastAsia="標楷體"/>
                <w:color w:val="000000"/>
              </w:rPr>
            </w:pPr>
            <w:r w:rsidRPr="00DC2C13">
              <w:rPr>
                <w:rFonts w:eastAsia="標楷體" w:hint="eastAsia"/>
                <w:color w:val="000000"/>
              </w:rPr>
              <w:t>外國發行人填報</w:t>
            </w:r>
          </w:p>
        </w:tc>
        <w:tc>
          <w:tcPr>
            <w:tcW w:w="2640" w:type="dxa"/>
            <w:vMerge w:val="restart"/>
          </w:tcPr>
          <w:p w:rsidR="00F55451" w:rsidRPr="00DC2C13" w:rsidRDefault="00F55451" w:rsidP="00AD31AF">
            <w:pPr>
              <w:spacing w:before="120" w:after="120" w:line="240" w:lineRule="exact"/>
              <w:jc w:val="distribute"/>
              <w:rPr>
                <w:rFonts w:eastAsia="標楷體"/>
                <w:color w:val="000000"/>
              </w:rPr>
            </w:pPr>
            <w:r w:rsidRPr="00DC2C13">
              <w:rPr>
                <w:rFonts w:eastAsia="標楷體" w:hint="eastAsia"/>
                <w:color w:val="000000"/>
              </w:rPr>
              <w:t>會計師複核意見</w:t>
            </w:r>
          </w:p>
          <w:p w:rsidR="00F55451" w:rsidRPr="00DC2C13" w:rsidRDefault="00F55451" w:rsidP="00AD31AF">
            <w:pPr>
              <w:spacing w:before="120" w:after="120" w:line="240" w:lineRule="exact"/>
              <w:jc w:val="distribute"/>
              <w:rPr>
                <w:rFonts w:eastAsia="標楷體"/>
                <w:color w:val="000000"/>
              </w:rPr>
            </w:pPr>
            <w:r w:rsidRPr="00DC2C13">
              <w:rPr>
                <w:rFonts w:eastAsia="標楷體" w:hint="eastAsia"/>
                <w:color w:val="000000"/>
              </w:rPr>
              <w:t>並註明參照頁數</w:t>
            </w:r>
          </w:p>
        </w:tc>
      </w:tr>
      <w:tr w:rsidR="00F55451" w:rsidRPr="00DC2C13" w:rsidTr="00AD31AF">
        <w:trPr>
          <w:cantSplit/>
          <w:tblHeader/>
        </w:trPr>
        <w:tc>
          <w:tcPr>
            <w:tcW w:w="6388" w:type="dxa"/>
            <w:vMerge/>
          </w:tcPr>
          <w:p w:rsidR="00F55451" w:rsidRPr="00DC2C13" w:rsidRDefault="00F55451" w:rsidP="00AD31AF">
            <w:pPr>
              <w:spacing w:before="120" w:after="120" w:line="240" w:lineRule="exact"/>
              <w:rPr>
                <w:rFonts w:eastAsia="標楷體"/>
                <w:color w:val="000000"/>
              </w:rPr>
            </w:pPr>
          </w:p>
        </w:tc>
        <w:tc>
          <w:tcPr>
            <w:tcW w:w="722" w:type="dxa"/>
          </w:tcPr>
          <w:p w:rsidR="00F55451" w:rsidRPr="00DC2C13" w:rsidRDefault="00F55451" w:rsidP="00AD31AF">
            <w:pPr>
              <w:spacing w:before="120" w:after="120" w:line="240" w:lineRule="exact"/>
              <w:jc w:val="distribute"/>
              <w:rPr>
                <w:rFonts w:eastAsia="標楷體"/>
                <w:color w:val="000000"/>
              </w:rPr>
            </w:pPr>
            <w:r w:rsidRPr="00DC2C13">
              <w:rPr>
                <w:rFonts w:eastAsia="標楷體" w:hint="eastAsia"/>
                <w:color w:val="000000"/>
              </w:rPr>
              <w:t>正常</w:t>
            </w:r>
          </w:p>
        </w:tc>
        <w:tc>
          <w:tcPr>
            <w:tcW w:w="720" w:type="dxa"/>
          </w:tcPr>
          <w:p w:rsidR="00F55451" w:rsidRPr="00DC2C13" w:rsidRDefault="00F55451" w:rsidP="00AD31AF">
            <w:pPr>
              <w:spacing w:before="120" w:after="120" w:line="240" w:lineRule="exact"/>
              <w:jc w:val="distribute"/>
              <w:rPr>
                <w:rFonts w:eastAsia="標楷體"/>
                <w:color w:val="000000"/>
              </w:rPr>
            </w:pPr>
            <w:r w:rsidRPr="00DC2C13">
              <w:rPr>
                <w:rFonts w:eastAsia="標楷體" w:hint="eastAsia"/>
                <w:color w:val="000000"/>
              </w:rPr>
              <w:t>異常</w:t>
            </w:r>
          </w:p>
        </w:tc>
        <w:tc>
          <w:tcPr>
            <w:tcW w:w="842" w:type="dxa"/>
          </w:tcPr>
          <w:p w:rsidR="00F55451" w:rsidRPr="00DC2C13" w:rsidRDefault="00F55451" w:rsidP="00AD31AF">
            <w:pPr>
              <w:spacing w:before="120" w:after="120" w:line="240" w:lineRule="exact"/>
              <w:jc w:val="distribute"/>
              <w:rPr>
                <w:rFonts w:eastAsia="標楷體"/>
                <w:color w:val="000000"/>
              </w:rPr>
            </w:pPr>
            <w:r w:rsidRPr="00DC2C13">
              <w:rPr>
                <w:rFonts w:eastAsia="標楷體" w:hint="eastAsia"/>
                <w:color w:val="000000"/>
              </w:rPr>
              <w:t>不適用</w:t>
            </w:r>
          </w:p>
        </w:tc>
        <w:tc>
          <w:tcPr>
            <w:tcW w:w="2640" w:type="dxa"/>
          </w:tcPr>
          <w:p w:rsidR="00F55451" w:rsidRPr="00DC2C13" w:rsidRDefault="00F55451" w:rsidP="00AD31AF">
            <w:pPr>
              <w:spacing w:before="120" w:after="120" w:line="240" w:lineRule="exact"/>
              <w:ind w:right="84"/>
              <w:jc w:val="distribute"/>
              <w:rPr>
                <w:rFonts w:eastAsia="標楷體"/>
                <w:color w:val="000000"/>
              </w:rPr>
            </w:pPr>
            <w:r w:rsidRPr="00DC2C13">
              <w:rPr>
                <w:rFonts w:eastAsia="標楷體" w:hint="eastAsia"/>
                <w:color w:val="000000"/>
              </w:rPr>
              <w:t>備註</w:t>
            </w:r>
          </w:p>
        </w:tc>
        <w:tc>
          <w:tcPr>
            <w:tcW w:w="2640" w:type="dxa"/>
            <w:vMerge/>
          </w:tcPr>
          <w:p w:rsidR="00F55451" w:rsidRPr="00DC2C13" w:rsidRDefault="00F55451" w:rsidP="00AD31AF">
            <w:pPr>
              <w:spacing w:after="120" w:line="240" w:lineRule="exact"/>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480" w:hanging="480"/>
              <w:jc w:val="both"/>
              <w:rPr>
                <w:rFonts w:eastAsia="標楷體"/>
                <w:color w:val="000000"/>
              </w:rPr>
            </w:pPr>
            <w:r w:rsidRPr="00DC2C13">
              <w:rPr>
                <w:rFonts w:eastAsia="標楷體" w:hint="eastAsia"/>
                <w:color w:val="000000"/>
              </w:rPr>
              <w:t>一、本次申報書件是否完備，並統一用</w:t>
            </w:r>
            <w:r w:rsidRPr="00DC2C13">
              <w:rPr>
                <w:rFonts w:eastAsia="標楷體"/>
                <w:color w:val="000000"/>
              </w:rPr>
              <w:t>A4</w:t>
            </w:r>
            <w:r w:rsidRPr="00DC2C13">
              <w:rPr>
                <w:rFonts w:eastAsia="標楷體" w:hint="eastAsia"/>
                <w:color w:val="000000"/>
              </w:rPr>
              <w:t>用紙裝訂成冊、編製目錄及標明頁次。</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20"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480" w:hanging="480"/>
              <w:jc w:val="both"/>
              <w:rPr>
                <w:rFonts w:eastAsia="標楷體"/>
                <w:color w:val="000000"/>
              </w:rPr>
            </w:pPr>
            <w:r w:rsidRPr="00DC2C13">
              <w:rPr>
                <w:rFonts w:eastAsia="標楷體" w:hint="eastAsia"/>
                <w:color w:val="000000"/>
              </w:rPr>
              <w:t>二、本次申報書件是否依規定填報，並經申報人及代表人蓋章。</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20"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480" w:hanging="480"/>
              <w:jc w:val="both"/>
              <w:rPr>
                <w:rFonts w:eastAsia="標楷體"/>
                <w:color w:val="000000"/>
              </w:rPr>
            </w:pPr>
            <w:r w:rsidRPr="00DC2C13">
              <w:rPr>
                <w:rFonts w:eastAsia="標楷體" w:hint="eastAsia"/>
                <w:color w:val="000000"/>
              </w:rPr>
              <w:t>三、</w:t>
            </w:r>
            <w:r w:rsidRPr="00C11370">
              <w:rPr>
                <w:rFonts w:eastAsia="標楷體" w:hint="eastAsia"/>
              </w:rPr>
              <w:t>如有發生證券交易法第三十六條第三項第二款重大影響股東權益或證券價格之事項，是否於期限內將相關資訊於主管機關指定之資訊申報網站辦理公告申報，並依規定檢附相關書件一併提報本公司。</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20"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r w:rsidRPr="00DC2C13">
              <w:rPr>
                <w:rFonts w:eastAsia="標楷體" w:hint="eastAsia"/>
                <w:color w:val="000000"/>
              </w:rPr>
              <w:t xml:space="preserve">　</w:t>
            </w:r>
            <w:r w:rsidRPr="00DC2C13">
              <w:rPr>
                <w:rFonts w:eastAsia="標楷體" w:hint="eastAsia"/>
                <w:color w:val="000000"/>
              </w:rPr>
              <w:t xml:space="preserve">    </w:t>
            </w:r>
            <w:r w:rsidRPr="00DC2C13">
              <w:rPr>
                <w:rFonts w:eastAsia="標楷體" w:hint="eastAsia"/>
                <w:color w:val="000000"/>
              </w:rPr>
              <w:t xml:space="preserve">　</w:t>
            </w:r>
            <w:r w:rsidRPr="00DC2C13">
              <w:rPr>
                <w:rFonts w:eastAsia="標楷體" w:hint="eastAsia"/>
                <w:color w:val="000000"/>
              </w:rPr>
              <w:t xml:space="preserve"> </w:t>
            </w:r>
          </w:p>
        </w:tc>
      </w:tr>
      <w:tr w:rsidR="00F55451" w:rsidRPr="00DC2C13" w:rsidTr="00AD31AF">
        <w:trPr>
          <w:cantSplit/>
          <w:trHeight w:val="457"/>
        </w:trPr>
        <w:tc>
          <w:tcPr>
            <w:tcW w:w="6388" w:type="dxa"/>
          </w:tcPr>
          <w:p w:rsidR="00F55451" w:rsidRPr="00DC2C13" w:rsidRDefault="00F55451" w:rsidP="00AD31AF">
            <w:pPr>
              <w:spacing w:before="120" w:after="120" w:line="240" w:lineRule="exact"/>
              <w:ind w:left="476" w:hanging="476"/>
              <w:jc w:val="both"/>
              <w:rPr>
                <w:rFonts w:eastAsia="標楷體"/>
                <w:color w:val="000000"/>
              </w:rPr>
            </w:pPr>
            <w:r w:rsidRPr="00DC2C13">
              <w:rPr>
                <w:rFonts w:eastAsia="標楷體" w:hint="eastAsia"/>
                <w:color w:val="000000"/>
              </w:rPr>
              <w:t>四、外國發行人若有募集發行有價證券，是否已依下列規定辦理：</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right="84"/>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Height w:val="457"/>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t>(</w:t>
            </w:r>
            <w:proofErr w:type="gramStart"/>
            <w:r w:rsidRPr="00DC2C13">
              <w:rPr>
                <w:rFonts w:eastAsia="標楷體" w:hint="eastAsia"/>
                <w:color w:val="000000"/>
              </w:rPr>
              <w:t>一</w:t>
            </w:r>
            <w:proofErr w:type="gramEnd"/>
            <w:r w:rsidRPr="00DC2C13">
              <w:rPr>
                <w:rFonts w:eastAsia="標楷體" w:hint="eastAsia"/>
                <w:color w:val="000000"/>
              </w:rPr>
              <w:t>)</w:t>
            </w:r>
            <w:r w:rsidRPr="00DC2C13">
              <w:rPr>
                <w:rFonts w:eastAsia="標楷體" w:hint="eastAsia"/>
                <w:color w:val="000000"/>
              </w:rPr>
              <w:t>前各次募集與發行有價證券，是否已依</w:t>
            </w:r>
            <w:r w:rsidRPr="00310027">
              <w:rPr>
                <w:rFonts w:eastAsia="標楷體" w:hint="eastAsia"/>
                <w:color w:val="000000"/>
              </w:rPr>
              <w:t>處理準則第十條第一項、第三項、第四項及第七項規定辦理。</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right="84"/>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Height w:val="457"/>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lastRenderedPageBreak/>
              <w:t>(</w:t>
            </w:r>
            <w:r w:rsidRPr="00DC2C13">
              <w:rPr>
                <w:rFonts w:eastAsia="標楷體" w:hint="eastAsia"/>
                <w:color w:val="000000"/>
              </w:rPr>
              <w:t>二</w:t>
            </w:r>
            <w:r w:rsidRPr="00DC2C13">
              <w:rPr>
                <w:rFonts w:eastAsia="標楷體" w:hint="eastAsia"/>
                <w:color w:val="000000"/>
              </w:rPr>
              <w:t>)</w:t>
            </w:r>
            <w:r w:rsidRPr="00DC2C13">
              <w:rPr>
                <w:rFonts w:eastAsia="標楷體" w:hint="eastAsia"/>
                <w:color w:val="000000"/>
              </w:rPr>
              <w:t>前各次發行之轉換、附認股權有價證券、員工認股權憑證，其轉換或認購以新股交付者，是否於交付股票當季結束後十五日內向</w:t>
            </w:r>
            <w:r w:rsidRPr="00C11370">
              <w:rPr>
                <w:rFonts w:eastAsia="標楷體" w:hint="eastAsia"/>
              </w:rPr>
              <w:t>主管機關</w:t>
            </w:r>
            <w:r w:rsidRPr="00DC2C13">
              <w:rPr>
                <w:rFonts w:eastAsia="標楷體" w:hint="eastAsia"/>
                <w:color w:val="000000"/>
              </w:rPr>
              <w:t>指定之資訊申報網站公告申報前一季新增發行之股數。</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right="84"/>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Height w:val="457"/>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t>(</w:t>
            </w:r>
            <w:r w:rsidRPr="00DC2C13">
              <w:rPr>
                <w:rFonts w:eastAsia="標楷體" w:hint="eastAsia"/>
                <w:color w:val="000000"/>
              </w:rPr>
              <w:t>三</w:t>
            </w:r>
            <w:r w:rsidRPr="00DC2C13">
              <w:rPr>
                <w:rFonts w:eastAsia="標楷體" w:hint="eastAsia"/>
                <w:color w:val="000000"/>
              </w:rPr>
              <w:t>)</w:t>
            </w:r>
            <w:r w:rsidRPr="00DC2C13">
              <w:rPr>
                <w:rFonts w:eastAsia="標楷體" w:hint="eastAsia"/>
                <w:color w:val="000000"/>
              </w:rPr>
              <w:t>前次募集資金有無依規定簽訂委託代收價款合約書及委託存儲價款合約書及</w:t>
            </w:r>
            <w:proofErr w:type="gramStart"/>
            <w:r w:rsidRPr="00DC2C13">
              <w:rPr>
                <w:rFonts w:eastAsia="標楷體" w:hint="eastAsia"/>
                <w:color w:val="000000"/>
              </w:rPr>
              <w:t>收足股款</w:t>
            </w:r>
            <w:proofErr w:type="gramEnd"/>
            <w:r w:rsidRPr="00DC2C13">
              <w:rPr>
                <w:rFonts w:eastAsia="標楷體" w:hint="eastAsia"/>
                <w:color w:val="000000"/>
              </w:rPr>
              <w:t>。</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right="84"/>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480" w:hanging="480"/>
              <w:jc w:val="both"/>
              <w:rPr>
                <w:rFonts w:eastAsia="標楷體"/>
                <w:color w:val="000000"/>
              </w:rPr>
            </w:pPr>
            <w:r w:rsidRPr="00DC2C13">
              <w:rPr>
                <w:rFonts w:eastAsia="標楷體" w:hint="eastAsia"/>
                <w:color w:val="000000"/>
              </w:rPr>
              <w:t>五、公司若有私募有價證券者，是否符合下列規定：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t>(</w:t>
            </w:r>
            <w:proofErr w:type="gramStart"/>
            <w:r w:rsidRPr="00DC2C13">
              <w:rPr>
                <w:rFonts w:eastAsia="標楷體" w:hint="eastAsia"/>
                <w:color w:val="000000"/>
              </w:rPr>
              <w:t>一</w:t>
            </w:r>
            <w:proofErr w:type="gramEnd"/>
            <w:r w:rsidRPr="00DC2C13">
              <w:rPr>
                <w:rFonts w:eastAsia="標楷體" w:hint="eastAsia"/>
                <w:color w:val="000000"/>
              </w:rPr>
              <w:t>)</w:t>
            </w:r>
            <w:r w:rsidRPr="00DC2C13">
              <w:rPr>
                <w:rFonts w:eastAsia="標楷體" w:hint="eastAsia"/>
                <w:color w:val="000000"/>
              </w:rPr>
              <w:t>依證券交易法第四十三條之六規定私募之有價證券，應於價款或股款繳納完成日起十五日內至</w:t>
            </w:r>
            <w:r w:rsidRPr="00C11370">
              <w:rPr>
                <w:rFonts w:eastAsia="標楷體" w:hint="eastAsia"/>
              </w:rPr>
              <w:t>主管機關指定之資訊申報網站申報相關發行資料。</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t>(</w:t>
            </w:r>
            <w:r w:rsidRPr="00DC2C13">
              <w:rPr>
                <w:rFonts w:eastAsia="標楷體" w:hint="eastAsia"/>
                <w:color w:val="000000"/>
              </w:rPr>
              <w:t>二</w:t>
            </w:r>
            <w:r w:rsidRPr="00DC2C13">
              <w:rPr>
                <w:rFonts w:eastAsia="標楷體" w:hint="eastAsia"/>
                <w:color w:val="000000"/>
              </w:rPr>
              <w:t>)</w:t>
            </w:r>
            <w:r w:rsidRPr="00DC2C13">
              <w:rPr>
                <w:rFonts w:eastAsia="標楷體" w:hint="eastAsia"/>
                <w:color w:val="000000"/>
              </w:rPr>
              <w:t>對私募有價證券嗣後無償配發股票，公司如有印製股票並實體交付者，對配發予同一股東之股票如有限制轉讓及非限制轉讓股票，應分開印製。</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t>(</w:t>
            </w:r>
            <w:r w:rsidRPr="00DC2C13">
              <w:rPr>
                <w:rFonts w:eastAsia="標楷體" w:hint="eastAsia"/>
                <w:color w:val="000000"/>
              </w:rPr>
              <w:t>三</w:t>
            </w:r>
            <w:r w:rsidRPr="00DC2C13">
              <w:rPr>
                <w:rFonts w:eastAsia="標楷體" w:hint="eastAsia"/>
                <w:color w:val="000000"/>
              </w:rPr>
              <w:t>)</w:t>
            </w:r>
            <w:r w:rsidRPr="00DC2C13">
              <w:rPr>
                <w:rFonts w:eastAsia="標楷體" w:hint="eastAsia"/>
                <w:color w:val="000000"/>
              </w:rPr>
              <w:t>是否依公開發行公司辦理私募有價證券應注意事項規定辦理。</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ind w:left="480" w:hangingChars="200" w:hanging="480"/>
              <w:jc w:val="both"/>
              <w:rPr>
                <w:rFonts w:eastAsia="標楷體"/>
                <w:color w:val="000000"/>
              </w:rPr>
            </w:pPr>
            <w:r w:rsidRPr="00DC2C13">
              <w:rPr>
                <w:rFonts w:eastAsia="標楷體" w:hint="eastAsia"/>
                <w:color w:val="000000"/>
              </w:rPr>
              <w:t>六、最近年度及至申報日止有關資金貸與他人之相關事項，是否符合下列規定：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ind w:left="879" w:hanging="397"/>
              <w:jc w:val="both"/>
              <w:rPr>
                <w:rFonts w:eastAsia="標楷體"/>
                <w:color w:val="000000"/>
              </w:rPr>
            </w:pPr>
            <w:r w:rsidRPr="00DC2C13">
              <w:rPr>
                <w:rFonts w:eastAsia="標楷體" w:hint="eastAsia"/>
                <w:color w:val="000000"/>
              </w:rPr>
              <w:t>(</w:t>
            </w:r>
            <w:proofErr w:type="gramStart"/>
            <w:r w:rsidRPr="00DC2C13">
              <w:rPr>
                <w:rFonts w:eastAsia="標楷體" w:hint="eastAsia"/>
                <w:color w:val="000000"/>
              </w:rPr>
              <w:t>一</w:t>
            </w:r>
            <w:proofErr w:type="gramEnd"/>
            <w:r w:rsidRPr="00DC2C13">
              <w:rPr>
                <w:rFonts w:eastAsia="標楷體" w:hint="eastAsia"/>
                <w:color w:val="000000"/>
              </w:rPr>
              <w:t>)</w:t>
            </w:r>
            <w:r w:rsidRPr="00DC2C13">
              <w:rPr>
                <w:rFonts w:eastAsia="標楷體" w:hint="eastAsia"/>
                <w:color w:val="000000"/>
              </w:rPr>
              <w:t>依公開發行公司資金貸與及背書保證處理準則規定訂定資金貸與他人作業程序，其子公司擬將資金貸與他人者，</w:t>
            </w:r>
            <w:proofErr w:type="gramStart"/>
            <w:r w:rsidRPr="00DC2C13">
              <w:rPr>
                <w:rFonts w:eastAsia="標楷體" w:hint="eastAsia"/>
                <w:color w:val="000000"/>
              </w:rPr>
              <w:t>應命該</w:t>
            </w:r>
            <w:proofErr w:type="gramEnd"/>
            <w:r w:rsidRPr="00DC2C13">
              <w:rPr>
                <w:rFonts w:eastAsia="標楷體" w:hint="eastAsia"/>
                <w:color w:val="000000"/>
              </w:rPr>
              <w:t>子公司依上開準則規定訂定資金貸與他人作業程序</w:t>
            </w:r>
            <w:r w:rsidRPr="00DC2C13">
              <w:rPr>
                <w:rFonts w:eastAsia="標楷體"/>
                <w:color w:val="000000"/>
              </w:rPr>
              <w:t>，並應依所</w:t>
            </w:r>
            <w:proofErr w:type="gramStart"/>
            <w:r w:rsidRPr="00DC2C13">
              <w:rPr>
                <w:rFonts w:eastAsia="標楷體"/>
                <w:color w:val="000000"/>
              </w:rPr>
              <w:t>定作</w:t>
            </w:r>
            <w:proofErr w:type="gramEnd"/>
            <w:r w:rsidRPr="00DC2C13">
              <w:rPr>
                <w:rFonts w:eastAsia="標楷體"/>
                <w:color w:val="000000"/>
              </w:rPr>
              <w:t>業程序辦理</w:t>
            </w:r>
            <w:r w:rsidRPr="00DC2C13">
              <w:rPr>
                <w:rFonts w:eastAsia="標楷體" w:hint="eastAsia"/>
                <w:color w:val="000000"/>
              </w:rPr>
              <w:t>。</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879" w:hanging="397"/>
              <w:rPr>
                <w:rFonts w:eastAsia="標楷體"/>
                <w:color w:val="000000"/>
              </w:rPr>
            </w:pPr>
            <w:r w:rsidRPr="00DC2C13">
              <w:rPr>
                <w:rFonts w:eastAsia="標楷體" w:hint="eastAsia"/>
                <w:color w:val="000000"/>
              </w:rPr>
              <w:t>(</w:t>
            </w:r>
            <w:r w:rsidRPr="00DC2C13">
              <w:rPr>
                <w:rFonts w:eastAsia="標楷體" w:hint="eastAsia"/>
                <w:color w:val="000000"/>
              </w:rPr>
              <w:t>二</w:t>
            </w:r>
            <w:r w:rsidRPr="00DC2C13">
              <w:rPr>
                <w:rFonts w:eastAsia="標楷體" w:hint="eastAsia"/>
                <w:color w:val="000000"/>
              </w:rPr>
              <w:t>)</w:t>
            </w:r>
            <w:r w:rsidRPr="00DC2C13">
              <w:rPr>
                <w:rFonts w:eastAsia="標楷體" w:hint="eastAsia"/>
                <w:color w:val="000000"/>
              </w:rPr>
              <w:t>有無違反所訂資金貸與他人作業程序。</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480" w:hangingChars="200" w:hanging="480"/>
              <w:jc w:val="both"/>
              <w:rPr>
                <w:rFonts w:eastAsia="標楷體"/>
                <w:color w:val="000000"/>
              </w:rPr>
            </w:pPr>
            <w:r w:rsidRPr="00DC2C13">
              <w:rPr>
                <w:rFonts w:eastAsia="標楷體" w:hint="eastAsia"/>
                <w:color w:val="000000"/>
              </w:rPr>
              <w:t>七、最近年度及至申報日止有關背書保證之相關事項，是否符合下列規定：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F55451">
            <w:pPr>
              <w:numPr>
                <w:ilvl w:val="0"/>
                <w:numId w:val="1"/>
              </w:numPr>
              <w:adjustRightInd/>
              <w:spacing w:before="120" w:after="120" w:line="240" w:lineRule="exact"/>
              <w:jc w:val="both"/>
              <w:textAlignment w:val="auto"/>
              <w:rPr>
                <w:rFonts w:eastAsia="標楷體"/>
                <w:color w:val="000000"/>
              </w:rPr>
            </w:pPr>
            <w:r w:rsidRPr="00DC2C13">
              <w:rPr>
                <w:rFonts w:eastAsia="標楷體" w:hint="eastAsia"/>
                <w:color w:val="000000"/>
              </w:rPr>
              <w:lastRenderedPageBreak/>
              <w:t>依公開發行公司資金貸與及背書保證處理準則規定訂定背書保證作業程序，其子公司擬為他人背書或提供保證者，</w:t>
            </w:r>
            <w:proofErr w:type="gramStart"/>
            <w:r w:rsidRPr="00DC2C13">
              <w:rPr>
                <w:rFonts w:eastAsia="標楷體" w:hint="eastAsia"/>
                <w:color w:val="000000"/>
              </w:rPr>
              <w:t>應命該</w:t>
            </w:r>
            <w:proofErr w:type="gramEnd"/>
            <w:r w:rsidRPr="00DC2C13">
              <w:rPr>
                <w:rFonts w:eastAsia="標楷體" w:hint="eastAsia"/>
                <w:color w:val="000000"/>
              </w:rPr>
              <w:t>子公司依上開準則規定訂定背書保證作業程序</w:t>
            </w:r>
            <w:r w:rsidRPr="00DC2C13">
              <w:rPr>
                <w:rFonts w:eastAsia="標楷體"/>
                <w:color w:val="000000"/>
              </w:rPr>
              <w:t>，並應依所定作業程序辦理</w:t>
            </w:r>
            <w:r w:rsidRPr="00DC2C13">
              <w:rPr>
                <w:rFonts w:eastAsia="標楷體" w:hint="eastAsia"/>
                <w:color w:val="000000"/>
              </w:rPr>
              <w:t>。</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879" w:hanging="397"/>
              <w:jc w:val="both"/>
              <w:rPr>
                <w:rFonts w:eastAsia="標楷體"/>
                <w:color w:val="000000"/>
              </w:rPr>
            </w:pPr>
            <w:r w:rsidRPr="00DC2C13">
              <w:rPr>
                <w:rFonts w:eastAsia="標楷體" w:hint="eastAsia"/>
                <w:color w:val="000000"/>
              </w:rPr>
              <w:t>(</w:t>
            </w:r>
            <w:r w:rsidRPr="00DC2C13">
              <w:rPr>
                <w:rFonts w:eastAsia="標楷體" w:hint="eastAsia"/>
                <w:color w:val="000000"/>
              </w:rPr>
              <w:t>二</w:t>
            </w:r>
            <w:r w:rsidRPr="00DC2C13">
              <w:rPr>
                <w:rFonts w:eastAsia="標楷體" w:hint="eastAsia"/>
                <w:color w:val="000000"/>
              </w:rPr>
              <w:t>)</w:t>
            </w:r>
            <w:r w:rsidRPr="00DC2C13">
              <w:rPr>
                <w:rFonts w:eastAsia="標楷體" w:hint="eastAsia"/>
                <w:color w:val="000000"/>
              </w:rPr>
              <w:t>有無違反所訂背書保證作業程序。</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480" w:hangingChars="200" w:hanging="480"/>
              <w:jc w:val="both"/>
              <w:rPr>
                <w:rFonts w:eastAsia="標楷體"/>
                <w:color w:val="000000"/>
              </w:rPr>
            </w:pPr>
            <w:r w:rsidRPr="00DC2C13">
              <w:rPr>
                <w:rFonts w:eastAsia="標楷體" w:hint="eastAsia"/>
                <w:color w:val="000000"/>
              </w:rPr>
              <w:t>八、最近</w:t>
            </w:r>
            <w:proofErr w:type="gramStart"/>
            <w:r w:rsidRPr="00DC2C13">
              <w:rPr>
                <w:rFonts w:eastAsia="標楷體" w:hint="eastAsia"/>
                <w:color w:val="000000"/>
              </w:rPr>
              <w:t>三</w:t>
            </w:r>
            <w:proofErr w:type="gramEnd"/>
            <w:r w:rsidRPr="00DC2C13">
              <w:rPr>
                <w:rFonts w:eastAsia="標楷體" w:hint="eastAsia"/>
                <w:color w:val="000000"/>
              </w:rPr>
              <w:t>年度有無重大違章欠稅或重大租稅行政救濟情事，其會計處理是否正常。</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ind w:left="-28"/>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ind w:left="480" w:hangingChars="200" w:hanging="480"/>
              <w:jc w:val="both"/>
              <w:rPr>
                <w:rFonts w:eastAsia="標楷體"/>
                <w:color w:val="000000"/>
              </w:rPr>
            </w:pPr>
            <w:r w:rsidRPr="00DC2C13">
              <w:rPr>
                <w:rFonts w:eastAsia="標楷體" w:hint="eastAsia"/>
                <w:color w:val="000000"/>
              </w:rPr>
              <w:t>九、董事會或股東會議事錄中之財務報表金額與經會計師簽證之財務報告所列金額是否相符。</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D07884">
            <w:pPr>
              <w:spacing w:before="120" w:after="120" w:line="240" w:lineRule="exact"/>
              <w:ind w:left="480" w:hangingChars="200" w:hanging="480"/>
              <w:rPr>
                <w:rFonts w:eastAsia="標楷體"/>
                <w:color w:val="000000"/>
              </w:rPr>
            </w:pPr>
            <w:r w:rsidRPr="00DC2C13">
              <w:rPr>
                <w:rFonts w:eastAsia="標楷體" w:hint="eastAsia"/>
                <w:color w:val="000000"/>
              </w:rPr>
              <w:t>十、第一上</w:t>
            </w:r>
            <w:r w:rsidRPr="00D07884">
              <w:rPr>
                <w:rFonts w:eastAsia="標楷體" w:hint="eastAsia"/>
                <w:color w:val="000000" w:themeColor="text1"/>
              </w:rPr>
              <w:t>市公司是否有本公司營業細則第五十條之三第</w:t>
            </w:r>
            <w:r w:rsidR="006726B4" w:rsidRPr="00D07884">
              <w:rPr>
                <w:rFonts w:eastAsia="標楷體" w:hint="eastAsia"/>
                <w:color w:val="000000" w:themeColor="text1"/>
              </w:rPr>
              <w:t>三</w:t>
            </w:r>
            <w:r w:rsidRPr="00DC2C13">
              <w:rPr>
                <w:rFonts w:eastAsia="標楷體" w:hint="eastAsia"/>
                <w:color w:val="000000"/>
              </w:rPr>
              <w:t>項規定不宜繼續上市買賣之情事。</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720" w:hangingChars="300" w:hanging="720"/>
              <w:rPr>
                <w:rFonts w:eastAsia="標楷體"/>
              </w:rPr>
            </w:pPr>
            <w:r w:rsidRPr="00C11370">
              <w:rPr>
                <w:rFonts w:eastAsia="標楷體" w:hint="eastAsia"/>
              </w:rPr>
              <w:t>十一、是否已於最近年度股東常會召開日前將年報之電子檔上傳主管機關指定之資訊申報網站。</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720" w:hangingChars="300" w:hanging="720"/>
              <w:rPr>
                <w:rFonts w:eastAsia="標楷體"/>
              </w:rPr>
            </w:pPr>
            <w:r w:rsidRPr="00C11370">
              <w:rPr>
                <w:rFonts w:eastAsia="標楷體" w:hint="eastAsia"/>
              </w:rPr>
              <w:t>十二、外國發行人內部控制制度是否依公開發行公司建立內部控制制度處理準則辦理。</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00" w:after="100" w:line="240" w:lineRule="exact"/>
              <w:ind w:left="720" w:hangingChars="300" w:hanging="720"/>
              <w:rPr>
                <w:rFonts w:eastAsia="標楷體"/>
              </w:rPr>
            </w:pPr>
            <w:r w:rsidRPr="00C11370">
              <w:rPr>
                <w:rFonts w:eastAsia="標楷體" w:hint="eastAsia"/>
              </w:rPr>
              <w:t>十三、最近年度及申報日止有關取得或處分資產之相關事項，是否符合下列規定：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7860EF">
            <w:pPr>
              <w:spacing w:beforeLines="20" w:before="72" w:afterLines="20" w:after="72" w:line="260" w:lineRule="exact"/>
              <w:ind w:leftChars="300" w:left="1117" w:hanging="397"/>
              <w:rPr>
                <w:rFonts w:eastAsia="標楷體"/>
              </w:rPr>
            </w:pPr>
            <w:r w:rsidRPr="00C11370">
              <w:rPr>
                <w:rFonts w:eastAsia="標楷體" w:hint="eastAsia"/>
              </w:rPr>
              <w:t>(</w:t>
            </w:r>
            <w:proofErr w:type="gramStart"/>
            <w:r w:rsidRPr="00C11370">
              <w:rPr>
                <w:rFonts w:eastAsia="標楷體" w:hint="eastAsia"/>
              </w:rPr>
              <w:t>一</w:t>
            </w:r>
            <w:proofErr w:type="gramEnd"/>
            <w:r w:rsidRPr="00C11370">
              <w:rPr>
                <w:rFonts w:eastAsia="標楷體" w:hint="eastAsia"/>
              </w:rPr>
              <w:t>)</w:t>
            </w:r>
            <w:r w:rsidRPr="00C11370">
              <w:rPr>
                <w:rFonts w:eastAsia="標楷體" w:hint="eastAsia"/>
              </w:rPr>
              <w:t>依公開發行公司取得或處分資產處理準則規定訂定取得或處分資產處理程序，並督促子公司依上開準則規定訂定並執行取得或處分資產處理程序。</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7860EF">
            <w:pPr>
              <w:spacing w:beforeLines="20" w:before="72" w:afterLines="20" w:after="72" w:line="260" w:lineRule="exact"/>
              <w:ind w:leftChars="300" w:left="1117" w:hanging="397"/>
              <w:rPr>
                <w:rFonts w:eastAsia="標楷體"/>
              </w:rPr>
            </w:pPr>
            <w:r w:rsidRPr="00C11370">
              <w:rPr>
                <w:rFonts w:eastAsia="標楷體" w:hint="eastAsia"/>
              </w:rPr>
              <w:t>(</w:t>
            </w:r>
            <w:r w:rsidRPr="00C11370">
              <w:rPr>
                <w:rFonts w:eastAsia="標楷體" w:hint="eastAsia"/>
              </w:rPr>
              <w:t>二</w:t>
            </w:r>
            <w:r w:rsidRPr="00C11370">
              <w:rPr>
                <w:rFonts w:eastAsia="標楷體" w:hint="eastAsia"/>
              </w:rPr>
              <w:t>)</w:t>
            </w:r>
            <w:r w:rsidRPr="00C11370">
              <w:rPr>
                <w:rFonts w:eastAsia="標楷體" w:hint="eastAsia"/>
              </w:rPr>
              <w:t>有無違反所訂取得或處分資產處理程序。</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7860EF">
            <w:pPr>
              <w:spacing w:beforeLines="20" w:before="72" w:afterLines="20" w:after="72" w:line="260" w:lineRule="exact"/>
              <w:ind w:leftChars="300" w:left="1128" w:hangingChars="170" w:hanging="408"/>
              <w:jc w:val="both"/>
              <w:rPr>
                <w:rFonts w:eastAsia="標楷體"/>
                <w:color w:val="000000"/>
              </w:rPr>
            </w:pPr>
            <w:r w:rsidRPr="00DC2C13">
              <w:rPr>
                <w:rFonts w:eastAsia="標楷體" w:hint="eastAsia"/>
                <w:color w:val="000000"/>
              </w:rPr>
              <w:t>(</w:t>
            </w:r>
            <w:r w:rsidRPr="00DC2C13">
              <w:rPr>
                <w:rFonts w:eastAsia="標楷體" w:hint="eastAsia"/>
                <w:color w:val="000000"/>
              </w:rPr>
              <w:t>三</w:t>
            </w:r>
            <w:r w:rsidRPr="00DC2C13">
              <w:rPr>
                <w:rFonts w:eastAsia="標楷體" w:hint="eastAsia"/>
                <w:color w:val="000000"/>
              </w:rPr>
              <w:t>)</w:t>
            </w:r>
            <w:r w:rsidRPr="00DC2C13">
              <w:rPr>
                <w:rFonts w:eastAsia="標楷體" w:hint="eastAsia"/>
                <w:color w:val="000000"/>
              </w:rPr>
              <w:t>最近年度及至申報日止取得或處分資產，是否依所訂取得或處分資產處理程序辦理，並依規定公告申報。</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D07884">
            <w:pPr>
              <w:spacing w:beforeLines="20" w:before="72" w:afterLines="20" w:after="72" w:line="260" w:lineRule="exact"/>
              <w:ind w:leftChars="300" w:left="1128" w:hangingChars="170" w:hanging="408"/>
              <w:jc w:val="both"/>
              <w:rPr>
                <w:rFonts w:eastAsia="標楷體"/>
                <w:color w:val="000000"/>
              </w:rPr>
            </w:pPr>
            <w:r w:rsidRPr="00DC2C13">
              <w:rPr>
                <w:rFonts w:eastAsia="標楷體" w:hint="eastAsia"/>
                <w:color w:val="000000"/>
              </w:rPr>
              <w:lastRenderedPageBreak/>
              <w:t>(</w:t>
            </w:r>
            <w:r w:rsidRPr="00DC2C13">
              <w:rPr>
                <w:rFonts w:eastAsia="標楷體" w:hint="eastAsia"/>
                <w:color w:val="000000"/>
              </w:rPr>
              <w:t>四</w:t>
            </w:r>
            <w:r w:rsidRPr="00DC2C13">
              <w:rPr>
                <w:rFonts w:eastAsia="標楷體" w:hint="eastAsia"/>
                <w:color w:val="000000"/>
              </w:rPr>
              <w:t>)</w:t>
            </w:r>
            <w:r w:rsidRPr="00DC2C13">
              <w:rPr>
                <w:rFonts w:eastAsia="標楷體" w:hint="eastAsia"/>
                <w:color w:val="000000"/>
              </w:rPr>
              <w:t>最近</w:t>
            </w:r>
            <w:proofErr w:type="gramStart"/>
            <w:r w:rsidRPr="00DC2C13">
              <w:rPr>
                <w:rFonts w:eastAsia="標楷體" w:hint="eastAsia"/>
                <w:color w:val="000000"/>
              </w:rPr>
              <w:t>三</w:t>
            </w:r>
            <w:proofErr w:type="gramEnd"/>
            <w:r w:rsidRPr="00DC2C13">
              <w:rPr>
                <w:rFonts w:eastAsia="標楷體" w:hint="eastAsia"/>
                <w:color w:val="000000"/>
              </w:rPr>
              <w:t>年度及至申報日止，如有從事公開發行公司取得或處分資產處理準則第十</w:t>
            </w:r>
            <w:r w:rsidR="00BA40FD" w:rsidRPr="00D07884">
              <w:rPr>
                <w:rFonts w:eastAsia="標楷體" w:hint="eastAsia"/>
                <w:color w:val="000000" w:themeColor="text1"/>
              </w:rPr>
              <w:t>五</w:t>
            </w:r>
            <w:r w:rsidRPr="00D07884">
              <w:rPr>
                <w:rFonts w:eastAsia="標楷體" w:hint="eastAsia"/>
                <w:color w:val="000000" w:themeColor="text1"/>
              </w:rPr>
              <w:t>條</w:t>
            </w:r>
            <w:r w:rsidRPr="00DC2C13">
              <w:rPr>
                <w:rFonts w:eastAsia="標楷體" w:hint="eastAsia"/>
                <w:color w:val="000000"/>
              </w:rPr>
              <w:t>所列之關係人交易，是否依規定將相關資料提交董事會通過及監察人承認後，始簽訂交易契約及支付款項。</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07884" w:rsidRDefault="00F55451" w:rsidP="007860EF">
            <w:pPr>
              <w:spacing w:beforeLines="20" w:before="72" w:afterLines="20" w:after="72" w:line="260" w:lineRule="exact"/>
              <w:ind w:leftChars="300" w:left="1128" w:hangingChars="170" w:hanging="408"/>
              <w:jc w:val="both"/>
              <w:rPr>
                <w:rFonts w:eastAsia="標楷體"/>
                <w:color w:val="000000" w:themeColor="text1"/>
              </w:rPr>
            </w:pPr>
            <w:r w:rsidRPr="00D07884">
              <w:rPr>
                <w:rFonts w:eastAsia="標楷體" w:hint="eastAsia"/>
                <w:color w:val="000000" w:themeColor="text1"/>
              </w:rPr>
              <w:t>(</w:t>
            </w:r>
            <w:r w:rsidRPr="00D07884">
              <w:rPr>
                <w:rFonts w:eastAsia="標楷體" w:hint="eastAsia"/>
                <w:color w:val="000000" w:themeColor="text1"/>
              </w:rPr>
              <w:t>五</w:t>
            </w:r>
            <w:r w:rsidRPr="00D07884">
              <w:rPr>
                <w:rFonts w:eastAsia="標楷體" w:hint="eastAsia"/>
                <w:color w:val="000000" w:themeColor="text1"/>
              </w:rPr>
              <w:t>)</w:t>
            </w:r>
            <w:r w:rsidRPr="00D07884">
              <w:rPr>
                <w:rFonts w:eastAsia="標楷體" w:hint="eastAsia"/>
                <w:color w:val="000000" w:themeColor="text1"/>
              </w:rPr>
              <w:t>最近</w:t>
            </w:r>
            <w:proofErr w:type="gramStart"/>
            <w:r w:rsidRPr="00D07884">
              <w:rPr>
                <w:rFonts w:eastAsia="標楷體" w:hint="eastAsia"/>
                <w:color w:val="000000" w:themeColor="text1"/>
              </w:rPr>
              <w:t>三</w:t>
            </w:r>
            <w:proofErr w:type="gramEnd"/>
            <w:r w:rsidRPr="00D07884">
              <w:rPr>
                <w:rFonts w:eastAsia="標楷體" w:hint="eastAsia"/>
                <w:color w:val="000000" w:themeColor="text1"/>
              </w:rPr>
              <w:t>年度及至申報</w:t>
            </w:r>
            <w:proofErr w:type="gramStart"/>
            <w:r w:rsidRPr="00D07884">
              <w:rPr>
                <w:rFonts w:eastAsia="標楷體" w:hint="eastAsia"/>
                <w:color w:val="000000" w:themeColor="text1"/>
              </w:rPr>
              <w:t>日止如有</w:t>
            </w:r>
            <w:proofErr w:type="gramEnd"/>
            <w:r w:rsidRPr="00D07884">
              <w:rPr>
                <w:rFonts w:eastAsia="標楷體" w:hint="eastAsia"/>
                <w:color w:val="000000" w:themeColor="text1"/>
              </w:rPr>
              <w:t>向關係人購買不動產</w:t>
            </w:r>
            <w:r w:rsidR="00BA40FD" w:rsidRPr="00D07884">
              <w:rPr>
                <w:rFonts w:eastAsia="標楷體" w:hint="eastAsia"/>
                <w:color w:val="000000" w:themeColor="text1"/>
              </w:rPr>
              <w:t>或其使用權資產</w:t>
            </w:r>
            <w:r w:rsidRPr="00D07884">
              <w:rPr>
                <w:rFonts w:eastAsia="標楷體" w:hint="eastAsia"/>
                <w:color w:val="000000" w:themeColor="text1"/>
              </w:rPr>
              <w:t>，是否已依規定設算資產取得成本並取具不動產估價師與會計師意見，並依規定完成公告申報。</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07884" w:rsidRDefault="00F55451" w:rsidP="007860EF">
            <w:pPr>
              <w:spacing w:beforeLines="20" w:before="72" w:afterLines="20" w:after="72" w:line="260" w:lineRule="exact"/>
              <w:ind w:leftChars="300" w:left="1128" w:hangingChars="170" w:hanging="408"/>
              <w:jc w:val="both"/>
              <w:rPr>
                <w:rFonts w:eastAsia="標楷體"/>
                <w:color w:val="000000" w:themeColor="text1"/>
              </w:rPr>
            </w:pPr>
            <w:r w:rsidRPr="00D07884">
              <w:rPr>
                <w:rFonts w:eastAsia="標楷體" w:hint="eastAsia"/>
                <w:color w:val="000000" w:themeColor="text1"/>
              </w:rPr>
              <w:t>(</w:t>
            </w:r>
            <w:r w:rsidRPr="00D07884">
              <w:rPr>
                <w:rFonts w:eastAsia="標楷體" w:hint="eastAsia"/>
                <w:color w:val="000000" w:themeColor="text1"/>
              </w:rPr>
              <w:t>六</w:t>
            </w:r>
            <w:r w:rsidRPr="00D07884">
              <w:rPr>
                <w:rFonts w:eastAsia="標楷體" w:hint="eastAsia"/>
                <w:color w:val="000000" w:themeColor="text1"/>
              </w:rPr>
              <w:t>)</w:t>
            </w:r>
            <w:r w:rsidRPr="00D07884">
              <w:rPr>
                <w:rFonts w:eastAsia="標楷體" w:hint="eastAsia"/>
                <w:color w:val="000000" w:themeColor="text1"/>
              </w:rPr>
              <w:t>按上述規定設算不動產</w:t>
            </w:r>
            <w:r w:rsidR="00BA40FD" w:rsidRPr="00D07884">
              <w:rPr>
                <w:rFonts w:eastAsia="標楷體" w:hint="eastAsia"/>
                <w:color w:val="000000" w:themeColor="text1"/>
              </w:rPr>
              <w:t>或其使用權資產</w:t>
            </w:r>
            <w:r w:rsidRPr="00D07884">
              <w:rPr>
                <w:rFonts w:eastAsia="標楷體" w:hint="eastAsia"/>
                <w:color w:val="000000" w:themeColor="text1"/>
              </w:rPr>
              <w:t>成本結果，如較實際交易價格為低者，是否已依證券交易法第四十一條規定提列特別盈餘公積。</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720" w:hanging="720"/>
              <w:rPr>
                <w:rFonts w:eastAsia="標楷體"/>
              </w:rPr>
            </w:pPr>
            <w:r w:rsidRPr="00C11370">
              <w:rPr>
                <w:rFonts w:eastAsia="標楷體" w:hint="eastAsia"/>
              </w:rPr>
              <w:t>十四、第一上市公司最近年度及申報日止，有關董事會運作情形，是否符合下列規定：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Chars="350" w:left="1236" w:hangingChars="165" w:hanging="396"/>
              <w:jc w:val="both"/>
              <w:rPr>
                <w:rFonts w:eastAsia="標楷體"/>
              </w:rPr>
            </w:pPr>
            <w:r w:rsidRPr="00C11370">
              <w:rPr>
                <w:rFonts w:eastAsia="標楷體" w:hint="eastAsia"/>
              </w:rPr>
              <w:t>(</w:t>
            </w:r>
            <w:proofErr w:type="gramStart"/>
            <w:r w:rsidRPr="00C11370">
              <w:rPr>
                <w:rFonts w:eastAsia="標楷體" w:hint="eastAsia"/>
              </w:rPr>
              <w:t>一</w:t>
            </w:r>
            <w:proofErr w:type="gramEnd"/>
            <w:r w:rsidRPr="00C11370">
              <w:rPr>
                <w:rFonts w:eastAsia="標楷體" w:hint="eastAsia"/>
              </w:rPr>
              <w:t>)</w:t>
            </w:r>
            <w:r w:rsidRPr="00C11370">
              <w:rPr>
                <w:rFonts w:eastAsia="標楷體" w:hint="eastAsia"/>
              </w:rPr>
              <w:t>是否已訂定董事會議事規範。</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Chars="350" w:left="1236" w:hangingChars="165" w:hanging="396"/>
              <w:jc w:val="both"/>
              <w:rPr>
                <w:rFonts w:eastAsia="標楷體"/>
              </w:rPr>
            </w:pPr>
            <w:r w:rsidRPr="00C11370">
              <w:rPr>
                <w:rFonts w:eastAsia="標楷體" w:hint="eastAsia"/>
              </w:rPr>
              <w:t>(</w:t>
            </w:r>
            <w:r w:rsidRPr="00C11370">
              <w:rPr>
                <w:rFonts w:eastAsia="標楷體" w:hint="eastAsia"/>
              </w:rPr>
              <w:t>二</w:t>
            </w:r>
            <w:r w:rsidRPr="00C11370">
              <w:rPr>
                <w:rFonts w:eastAsia="標楷體" w:hint="eastAsia"/>
              </w:rPr>
              <w:t>)</w:t>
            </w:r>
            <w:r w:rsidRPr="00C11370">
              <w:rPr>
                <w:rFonts w:eastAsia="標楷體" w:hint="eastAsia"/>
              </w:rPr>
              <w:t>董事會議事規範內容有無違反公開發行公司董事會議事辦法。</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Chars="350" w:left="1236" w:hangingChars="165" w:hanging="396"/>
              <w:jc w:val="both"/>
              <w:rPr>
                <w:rFonts w:eastAsia="標楷體"/>
              </w:rPr>
            </w:pPr>
            <w:r w:rsidRPr="00C11370">
              <w:rPr>
                <w:rFonts w:eastAsia="標楷體" w:hint="eastAsia"/>
              </w:rPr>
              <w:t>(</w:t>
            </w:r>
            <w:r w:rsidRPr="00C11370">
              <w:rPr>
                <w:rFonts w:eastAsia="標楷體" w:hint="eastAsia"/>
              </w:rPr>
              <w:t>三</w:t>
            </w:r>
            <w:r w:rsidRPr="00C11370">
              <w:rPr>
                <w:rFonts w:eastAsia="標楷體" w:hint="eastAsia"/>
              </w:rPr>
              <w:t>)</w:t>
            </w:r>
            <w:r w:rsidRPr="00C11370">
              <w:rPr>
                <w:rFonts w:eastAsia="標楷體" w:hint="eastAsia"/>
              </w:rPr>
              <w:t>董事會之召集程序有無違反董事會議事規範。</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Chars="350" w:left="1236" w:hangingChars="165" w:hanging="396"/>
              <w:jc w:val="both"/>
              <w:rPr>
                <w:rFonts w:eastAsia="標楷體"/>
              </w:rPr>
            </w:pPr>
            <w:r w:rsidRPr="00C11370">
              <w:rPr>
                <w:rFonts w:eastAsia="標楷體" w:hint="eastAsia"/>
              </w:rPr>
              <w:t>(</w:t>
            </w:r>
            <w:r w:rsidRPr="00C11370">
              <w:rPr>
                <w:rFonts w:eastAsia="標楷體" w:hint="eastAsia"/>
              </w:rPr>
              <w:t>四</w:t>
            </w:r>
            <w:r w:rsidRPr="00C11370">
              <w:rPr>
                <w:rFonts w:eastAsia="標楷體" w:hint="eastAsia"/>
              </w:rPr>
              <w:t>)</w:t>
            </w:r>
            <w:r w:rsidRPr="00C11370">
              <w:rPr>
                <w:rFonts w:eastAsia="標楷體" w:hint="eastAsia"/>
              </w:rPr>
              <w:t>應提董事會討論事項是否符合公開發行公司董事會議事辦法第</w:t>
            </w:r>
            <w:r w:rsidRPr="00C11370">
              <w:rPr>
                <w:rFonts w:eastAsia="標楷體" w:hint="eastAsia"/>
              </w:rPr>
              <w:t>7</w:t>
            </w:r>
            <w:r w:rsidRPr="00C11370">
              <w:rPr>
                <w:rFonts w:eastAsia="標楷體" w:hint="eastAsia"/>
              </w:rPr>
              <w:t>條及第</w:t>
            </w:r>
            <w:r w:rsidRPr="00C11370">
              <w:rPr>
                <w:rFonts w:eastAsia="標楷體" w:hint="eastAsia"/>
              </w:rPr>
              <w:t>3</w:t>
            </w:r>
            <w:r w:rsidRPr="00C11370">
              <w:rPr>
                <w:rFonts w:eastAsia="標楷體" w:hint="eastAsia"/>
              </w:rPr>
              <w:t>條第</w:t>
            </w:r>
            <w:r w:rsidRPr="00C11370">
              <w:rPr>
                <w:rFonts w:eastAsia="標楷體" w:hint="eastAsia"/>
              </w:rPr>
              <w:t>4</w:t>
            </w:r>
            <w:r w:rsidRPr="00C11370">
              <w:rPr>
                <w:rFonts w:eastAsia="標楷體" w:hint="eastAsia"/>
              </w:rPr>
              <w:t>項規定。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Chars="350" w:left="1236" w:hangingChars="165" w:hanging="396"/>
              <w:jc w:val="both"/>
              <w:rPr>
                <w:rFonts w:eastAsia="標楷體"/>
              </w:rPr>
            </w:pPr>
            <w:r w:rsidRPr="00C11370">
              <w:rPr>
                <w:rFonts w:eastAsia="標楷體" w:hint="eastAsia"/>
              </w:rPr>
              <w:t>(</w:t>
            </w:r>
            <w:r w:rsidRPr="00C11370">
              <w:rPr>
                <w:rFonts w:eastAsia="標楷體" w:hint="eastAsia"/>
              </w:rPr>
              <w:t>五</w:t>
            </w:r>
            <w:r w:rsidRPr="00C11370">
              <w:rPr>
                <w:rFonts w:eastAsia="標楷體" w:hint="eastAsia"/>
              </w:rPr>
              <w:t>)</w:t>
            </w:r>
            <w:r w:rsidRPr="00C11370">
              <w:rPr>
                <w:rFonts w:eastAsia="標楷體" w:hint="eastAsia"/>
              </w:rPr>
              <w:t>董事會議事錄應記載事項是否符合公開發行公司董事會議事辦法第</w:t>
            </w:r>
            <w:r w:rsidRPr="00C11370">
              <w:rPr>
                <w:rFonts w:eastAsia="標楷體" w:hint="eastAsia"/>
              </w:rPr>
              <w:t>17</w:t>
            </w:r>
            <w:r w:rsidRPr="00C11370">
              <w:rPr>
                <w:rFonts w:eastAsia="標楷體" w:hint="eastAsia"/>
              </w:rPr>
              <w:t>條規定。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Chars="350" w:left="1236" w:hangingChars="165" w:hanging="396"/>
              <w:jc w:val="both"/>
              <w:rPr>
                <w:rFonts w:eastAsia="標楷體"/>
              </w:rPr>
            </w:pPr>
            <w:r w:rsidRPr="00C11370">
              <w:rPr>
                <w:rFonts w:eastAsia="標楷體" w:hint="eastAsia"/>
              </w:rPr>
              <w:t>(</w:t>
            </w:r>
            <w:r w:rsidRPr="00C11370">
              <w:rPr>
                <w:rFonts w:eastAsia="標楷體" w:hint="eastAsia"/>
              </w:rPr>
              <w:t>六</w:t>
            </w:r>
            <w:r w:rsidRPr="00C11370">
              <w:rPr>
                <w:rFonts w:eastAsia="標楷體" w:hint="eastAsia"/>
              </w:rPr>
              <w:t>)</w:t>
            </w:r>
            <w:r w:rsidRPr="00C11370">
              <w:rPr>
                <w:rFonts w:eastAsia="標楷體" w:hint="eastAsia"/>
              </w:rPr>
              <w:t>董事會之議決事項，有公開發行公司董事會議事辦法第</w:t>
            </w:r>
            <w:r w:rsidRPr="00C11370">
              <w:rPr>
                <w:rFonts w:eastAsia="標楷體" w:hint="eastAsia"/>
              </w:rPr>
              <w:t>17</w:t>
            </w:r>
            <w:r w:rsidRPr="00C11370">
              <w:rPr>
                <w:rFonts w:eastAsia="標楷體" w:hint="eastAsia"/>
              </w:rPr>
              <w:t>條第</w:t>
            </w:r>
            <w:r w:rsidRPr="00C11370">
              <w:rPr>
                <w:rFonts w:eastAsia="標楷體" w:hint="eastAsia"/>
              </w:rPr>
              <w:t>2</w:t>
            </w:r>
            <w:r w:rsidRPr="00C11370">
              <w:rPr>
                <w:rFonts w:eastAsia="標楷體" w:hint="eastAsia"/>
              </w:rPr>
              <w:t>項規定情事之</w:t>
            </w:r>
            <w:proofErr w:type="gramStart"/>
            <w:r w:rsidRPr="00C11370">
              <w:rPr>
                <w:rFonts w:eastAsia="標楷體" w:hint="eastAsia"/>
              </w:rPr>
              <w:t>一</w:t>
            </w:r>
            <w:proofErr w:type="gramEnd"/>
            <w:r w:rsidRPr="00C11370">
              <w:rPr>
                <w:rFonts w:eastAsia="標楷體" w:hint="eastAsia"/>
              </w:rPr>
              <w:t>者，是否已依同項規定於主管機關指定之資訊申報網站辦理公告申報。</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C11370" w:rsidRDefault="00F55451" w:rsidP="00AD31AF">
            <w:pPr>
              <w:spacing w:before="120" w:after="120" w:line="240" w:lineRule="exact"/>
              <w:ind w:left="850" w:hangingChars="354" w:hanging="850"/>
              <w:jc w:val="both"/>
              <w:rPr>
                <w:rFonts w:eastAsia="標楷體"/>
              </w:rPr>
            </w:pPr>
            <w:r w:rsidRPr="00C11370">
              <w:rPr>
                <w:rFonts w:eastAsia="標楷體" w:hint="eastAsia"/>
              </w:rPr>
              <w:t>十五、</w:t>
            </w:r>
            <w:r w:rsidRPr="00C11370">
              <w:rPr>
                <w:rFonts w:eastAsia="標楷體" w:hAnsi="標楷體" w:hint="eastAsia"/>
                <w:szCs w:val="24"/>
              </w:rPr>
              <w:t>最近年度及申報日止有關董事會成員，是否符合下列規定：</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07884" w:rsidRDefault="00F55451" w:rsidP="00D07884">
            <w:pPr>
              <w:spacing w:before="120" w:after="120" w:line="240" w:lineRule="exact"/>
              <w:ind w:leftChars="350" w:left="1236" w:hangingChars="165" w:hanging="396"/>
              <w:jc w:val="both"/>
              <w:rPr>
                <w:rFonts w:eastAsia="標楷體"/>
                <w:color w:val="000000" w:themeColor="text1"/>
              </w:rPr>
            </w:pPr>
            <w:r w:rsidRPr="00D07884">
              <w:rPr>
                <w:rFonts w:eastAsia="標楷體" w:hint="eastAsia"/>
                <w:color w:val="000000" w:themeColor="text1"/>
              </w:rPr>
              <w:lastRenderedPageBreak/>
              <w:t>(</w:t>
            </w:r>
            <w:proofErr w:type="gramStart"/>
            <w:r w:rsidRPr="00D07884">
              <w:rPr>
                <w:rFonts w:eastAsia="標楷體" w:hint="eastAsia"/>
                <w:color w:val="000000" w:themeColor="text1"/>
              </w:rPr>
              <w:t>一</w:t>
            </w:r>
            <w:proofErr w:type="gramEnd"/>
            <w:r w:rsidRPr="00D07884">
              <w:rPr>
                <w:rFonts w:eastAsia="標楷體" w:hint="eastAsia"/>
                <w:color w:val="000000" w:themeColor="text1"/>
              </w:rPr>
              <w:t>)</w:t>
            </w:r>
            <w:r w:rsidRPr="00D07884">
              <w:rPr>
                <w:rFonts w:eastAsia="標楷體" w:hAnsi="標楷體" w:hint="eastAsia"/>
                <w:color w:val="000000" w:themeColor="text1"/>
                <w:szCs w:val="24"/>
              </w:rPr>
              <w:t>第一上市公司董事會之董事成員是否未少於五人，且</w:t>
            </w:r>
            <w:r w:rsidR="00BA40FD" w:rsidRPr="00D07884">
              <w:rPr>
                <w:rFonts w:eastAsia="標楷體" w:hint="eastAsia"/>
                <w:color w:val="000000" w:themeColor="text1"/>
                <w:szCs w:val="24"/>
              </w:rPr>
              <w:t>逾二分之一在中華民國設有戶籍；是否已</w:t>
            </w:r>
            <w:r w:rsidRPr="00D07884">
              <w:rPr>
                <w:rFonts w:eastAsia="標楷體" w:hAnsi="標楷體" w:hint="eastAsia"/>
                <w:color w:val="000000" w:themeColor="text1"/>
                <w:szCs w:val="24"/>
              </w:rPr>
              <w:t>設置至少</w:t>
            </w:r>
            <w:r w:rsidR="00BA40FD" w:rsidRPr="00D07884">
              <w:rPr>
                <w:rFonts w:eastAsia="標楷體" w:hAnsi="標楷體" w:hint="eastAsia"/>
                <w:color w:val="000000" w:themeColor="text1"/>
                <w:szCs w:val="24"/>
              </w:rPr>
              <w:t>三</w:t>
            </w:r>
            <w:r w:rsidRPr="00D07884">
              <w:rPr>
                <w:rFonts w:eastAsia="標楷體" w:hAnsi="標楷體" w:hint="eastAsia"/>
                <w:color w:val="000000" w:themeColor="text1"/>
                <w:szCs w:val="24"/>
              </w:rPr>
              <w:t>席獨立董事，</w:t>
            </w:r>
            <w:bookmarkStart w:id="0" w:name="_GoBack"/>
            <w:r w:rsidR="00BA40FD" w:rsidRPr="00D07884">
              <w:rPr>
                <w:rFonts w:eastAsia="標楷體" w:hint="eastAsia"/>
                <w:color w:val="000000" w:themeColor="text1"/>
                <w:szCs w:val="24"/>
              </w:rPr>
              <w:t>且</w:t>
            </w:r>
            <w:r w:rsidRPr="00D07884">
              <w:rPr>
                <w:rFonts w:eastAsia="標楷體" w:hAnsi="標楷體" w:hint="eastAsia"/>
                <w:color w:val="000000" w:themeColor="text1"/>
                <w:szCs w:val="24"/>
              </w:rPr>
              <w:t>其中</w:t>
            </w:r>
            <w:r w:rsidR="00BA40FD" w:rsidRPr="00D07884">
              <w:rPr>
                <w:rFonts w:eastAsia="標楷體" w:hAnsi="標楷體" w:hint="eastAsia"/>
                <w:color w:val="000000" w:themeColor="text1"/>
                <w:szCs w:val="24"/>
              </w:rPr>
              <w:t>二</w:t>
            </w:r>
            <w:bookmarkEnd w:id="0"/>
            <w:r w:rsidRPr="00D07884">
              <w:rPr>
                <w:rFonts w:eastAsia="標楷體" w:hAnsi="標楷體" w:hint="eastAsia"/>
                <w:color w:val="000000" w:themeColor="text1"/>
                <w:szCs w:val="24"/>
              </w:rPr>
              <w:t>名獨立董事在中華民國設有戶籍。</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07884" w:rsidRDefault="00F55451" w:rsidP="00D07884">
            <w:pPr>
              <w:spacing w:before="120" w:after="120" w:line="240" w:lineRule="exact"/>
              <w:ind w:leftChars="350" w:left="1236" w:hangingChars="165" w:hanging="396"/>
              <w:jc w:val="both"/>
              <w:rPr>
                <w:rFonts w:eastAsia="標楷體"/>
                <w:color w:val="000000" w:themeColor="text1"/>
              </w:rPr>
            </w:pPr>
            <w:r w:rsidRPr="00D07884">
              <w:rPr>
                <w:rFonts w:eastAsia="標楷體" w:hint="eastAsia"/>
                <w:color w:val="000000" w:themeColor="text1"/>
              </w:rPr>
              <w:t>(</w:t>
            </w:r>
            <w:r w:rsidRPr="00D07884">
              <w:rPr>
                <w:rFonts w:eastAsia="標楷體" w:hint="eastAsia"/>
                <w:color w:val="000000" w:themeColor="text1"/>
              </w:rPr>
              <w:t>二</w:t>
            </w:r>
            <w:r w:rsidRPr="00D07884">
              <w:rPr>
                <w:rFonts w:eastAsia="標楷體" w:hint="eastAsia"/>
                <w:color w:val="000000" w:themeColor="text1"/>
              </w:rPr>
              <w:t>)</w:t>
            </w:r>
            <w:r w:rsidRPr="00D07884">
              <w:rPr>
                <w:rFonts w:eastAsia="標楷體" w:hint="eastAsia"/>
                <w:color w:val="000000" w:themeColor="text1"/>
              </w:rPr>
              <w:t>第一上市公司是否已設置審計委員會。審計委員會是否由全體獨立董事組成，其人數不得少於三人，其中</w:t>
            </w:r>
            <w:proofErr w:type="gramStart"/>
            <w:r w:rsidRPr="00D07884">
              <w:rPr>
                <w:rFonts w:eastAsia="標楷體" w:hint="eastAsia"/>
                <w:color w:val="000000" w:themeColor="text1"/>
              </w:rPr>
              <w:t>一</w:t>
            </w:r>
            <w:proofErr w:type="gramEnd"/>
            <w:r w:rsidRPr="00D07884">
              <w:rPr>
                <w:rFonts w:eastAsia="標楷體" w:hint="eastAsia"/>
                <w:color w:val="000000" w:themeColor="text1"/>
              </w:rPr>
              <w:t>人為召集人。</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Chars="350" w:left="1236" w:hangingChars="165" w:hanging="396"/>
              <w:jc w:val="both"/>
              <w:rPr>
                <w:rFonts w:eastAsia="標楷體"/>
                <w:color w:val="000000"/>
              </w:rPr>
            </w:pPr>
            <w:r w:rsidRPr="00DC2C13">
              <w:rPr>
                <w:rFonts w:eastAsia="標楷體" w:hint="eastAsia"/>
                <w:color w:val="000000"/>
              </w:rPr>
              <w:t>(</w:t>
            </w:r>
            <w:r w:rsidRPr="00DC2C13">
              <w:rPr>
                <w:rFonts w:eastAsia="標楷體" w:hint="eastAsia"/>
                <w:color w:val="000000"/>
              </w:rPr>
              <w:t>三</w:t>
            </w:r>
            <w:r w:rsidRPr="00DC2C13">
              <w:rPr>
                <w:rFonts w:eastAsia="標楷體" w:hint="eastAsia"/>
                <w:color w:val="000000"/>
              </w:rPr>
              <w:t>)</w:t>
            </w:r>
            <w:r w:rsidRPr="00DC2C13">
              <w:rPr>
                <w:rFonts w:eastAsia="標楷體" w:hint="eastAsia"/>
                <w:color w:val="000000"/>
              </w:rPr>
              <w:t>獨立董事是否符合「公開發行公司獨立董事設置及應遵循事項辦法」所訂條件。</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Chars="350" w:left="1236" w:hangingChars="165" w:hanging="396"/>
              <w:jc w:val="both"/>
              <w:rPr>
                <w:rFonts w:eastAsia="標楷體"/>
                <w:color w:val="000000"/>
              </w:rPr>
            </w:pPr>
            <w:r w:rsidRPr="00DC2C13">
              <w:rPr>
                <w:rFonts w:eastAsia="標楷體" w:hint="eastAsia"/>
                <w:color w:val="000000"/>
              </w:rPr>
              <w:t>(</w:t>
            </w:r>
            <w:r w:rsidRPr="00DC2C13">
              <w:rPr>
                <w:rFonts w:eastAsia="標楷體" w:hint="eastAsia"/>
                <w:color w:val="000000"/>
              </w:rPr>
              <w:t>四</w:t>
            </w:r>
            <w:r w:rsidRPr="00DC2C13">
              <w:rPr>
                <w:rFonts w:eastAsia="標楷體" w:hint="eastAsia"/>
                <w:color w:val="000000"/>
              </w:rPr>
              <w:t>)</w:t>
            </w:r>
            <w:r w:rsidRPr="00DC2C13">
              <w:rPr>
                <w:rFonts w:eastAsia="標楷體" w:hAnsi="標楷體" w:hint="eastAsia"/>
                <w:color w:val="000000"/>
                <w:szCs w:val="24"/>
              </w:rPr>
              <w:t>政府或法人為公開發行公司之股東時，除經主管機關核准者外，是否未由其代表人同時當選或擔任公司之董事及監察人。</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Chars="350" w:left="1236" w:hangingChars="165" w:hanging="396"/>
              <w:jc w:val="both"/>
              <w:rPr>
                <w:rFonts w:eastAsia="標楷體"/>
                <w:color w:val="000000"/>
              </w:rPr>
            </w:pPr>
            <w:r w:rsidRPr="00DC2C13">
              <w:rPr>
                <w:rFonts w:eastAsia="標楷體" w:hint="eastAsia"/>
                <w:color w:val="000000"/>
              </w:rPr>
              <w:t>(</w:t>
            </w:r>
            <w:r w:rsidRPr="00DC2C13">
              <w:rPr>
                <w:rFonts w:eastAsia="標楷體" w:hint="eastAsia"/>
                <w:color w:val="000000"/>
              </w:rPr>
              <w:t>五</w:t>
            </w:r>
            <w:r w:rsidRPr="00DC2C13">
              <w:rPr>
                <w:rFonts w:eastAsia="標楷體" w:hint="eastAsia"/>
                <w:color w:val="000000"/>
              </w:rPr>
              <w:t>)</w:t>
            </w:r>
            <w:r w:rsidRPr="00DC2C13">
              <w:rPr>
                <w:rFonts w:eastAsia="標楷體" w:hAnsi="標楷體" w:hint="eastAsia"/>
                <w:color w:val="000000"/>
                <w:szCs w:val="24"/>
              </w:rPr>
              <w:t>董事間是否有超過半數之席次不得具有配偶、二親等以內之親屬關係。</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r w:rsidR="00F55451" w:rsidRPr="00DC2C13" w:rsidTr="00AD31AF">
        <w:trPr>
          <w:cantSplit/>
        </w:trPr>
        <w:tc>
          <w:tcPr>
            <w:tcW w:w="6388" w:type="dxa"/>
          </w:tcPr>
          <w:p w:rsidR="00F55451" w:rsidRPr="00DC2C13" w:rsidRDefault="00F55451" w:rsidP="00AD31AF">
            <w:pPr>
              <w:spacing w:before="120" w:after="120" w:line="240" w:lineRule="exact"/>
              <w:ind w:leftChars="350" w:left="1236" w:hangingChars="165" w:hanging="396"/>
              <w:jc w:val="both"/>
              <w:rPr>
                <w:rFonts w:eastAsia="標楷體"/>
                <w:color w:val="000000"/>
              </w:rPr>
            </w:pPr>
            <w:r w:rsidRPr="00DC2C13">
              <w:rPr>
                <w:rFonts w:eastAsia="標楷體" w:hint="eastAsia"/>
                <w:color w:val="000000"/>
              </w:rPr>
              <w:t>(</w:t>
            </w:r>
            <w:r w:rsidRPr="00DC2C13">
              <w:rPr>
                <w:rFonts w:eastAsia="標楷體" w:hint="eastAsia"/>
                <w:color w:val="000000"/>
              </w:rPr>
              <w:t>六</w:t>
            </w:r>
            <w:r w:rsidRPr="00DC2C13">
              <w:rPr>
                <w:rFonts w:eastAsia="標楷體" w:hint="eastAsia"/>
                <w:color w:val="000000"/>
              </w:rPr>
              <w:t>)</w:t>
            </w:r>
            <w:r w:rsidRPr="00DC2C13">
              <w:rPr>
                <w:rFonts w:eastAsia="標楷體" w:hint="eastAsia"/>
                <w:color w:val="000000"/>
                <w:szCs w:val="24"/>
              </w:rPr>
              <w:t xml:space="preserve"> </w:t>
            </w:r>
            <w:r w:rsidRPr="00DC2C13">
              <w:rPr>
                <w:rFonts w:eastAsia="標楷體" w:hAnsi="標楷體" w:hint="eastAsia"/>
                <w:color w:val="000000"/>
                <w:szCs w:val="24"/>
              </w:rPr>
              <w:t>監察人間或監察人與董事間是否有至少</w:t>
            </w:r>
            <w:r w:rsidRPr="00DC2C13">
              <w:rPr>
                <w:rFonts w:eastAsia="標楷體" w:hint="eastAsia"/>
                <w:color w:val="000000"/>
                <w:szCs w:val="24"/>
              </w:rPr>
              <w:t>1</w:t>
            </w:r>
            <w:r w:rsidRPr="00DC2C13">
              <w:rPr>
                <w:rFonts w:eastAsia="標楷體" w:hAnsi="標楷體" w:hint="eastAsia"/>
                <w:color w:val="000000"/>
                <w:szCs w:val="24"/>
              </w:rPr>
              <w:t>席不得具有配偶、二親等以內之親屬關係。</w:t>
            </w:r>
          </w:p>
        </w:tc>
        <w:tc>
          <w:tcPr>
            <w:tcW w:w="722" w:type="dxa"/>
          </w:tcPr>
          <w:p w:rsidR="00F55451" w:rsidRPr="00DC2C13" w:rsidRDefault="00F55451" w:rsidP="00AD31AF">
            <w:pPr>
              <w:spacing w:before="120" w:after="120" w:line="240" w:lineRule="exact"/>
              <w:jc w:val="both"/>
              <w:rPr>
                <w:rFonts w:eastAsia="標楷體"/>
                <w:color w:val="000000"/>
              </w:rPr>
            </w:pPr>
          </w:p>
        </w:tc>
        <w:tc>
          <w:tcPr>
            <w:tcW w:w="720"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bl>
    <w:p w:rsidR="00F55451" w:rsidRPr="00DC2C13" w:rsidRDefault="00F55451" w:rsidP="00F55451">
      <w:pPr>
        <w:spacing w:line="100" w:lineRule="exact"/>
        <w:rPr>
          <w:rFonts w:eastAsia="標楷體"/>
          <w:color w:val="000000"/>
        </w:rPr>
      </w:pPr>
    </w:p>
    <w:p w:rsidR="00F55451" w:rsidRPr="00DC2C13" w:rsidRDefault="00F55451" w:rsidP="00F55451">
      <w:pPr>
        <w:rPr>
          <w:rFonts w:eastAsia="標楷體"/>
          <w:color w:val="000000"/>
        </w:rPr>
      </w:pPr>
      <w:r w:rsidRPr="00DC2C13">
        <w:rPr>
          <w:rFonts w:eastAsia="標楷體"/>
          <w:color w:val="000000"/>
        </w:rPr>
        <w:br w:type="page"/>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8"/>
        <w:gridCol w:w="722"/>
        <w:gridCol w:w="718"/>
        <w:gridCol w:w="842"/>
        <w:gridCol w:w="2640"/>
        <w:gridCol w:w="2640"/>
      </w:tblGrid>
      <w:tr w:rsidR="00F55451" w:rsidRPr="00DC2C13" w:rsidTr="00AD31AF">
        <w:trPr>
          <w:cantSplit/>
        </w:trPr>
        <w:tc>
          <w:tcPr>
            <w:tcW w:w="6478" w:type="dxa"/>
          </w:tcPr>
          <w:p w:rsidR="00F55451" w:rsidRPr="00C11370" w:rsidRDefault="00F55451" w:rsidP="00AD31AF">
            <w:pPr>
              <w:spacing w:before="120" w:after="120" w:line="240" w:lineRule="exact"/>
              <w:ind w:left="480" w:hanging="480"/>
              <w:jc w:val="both"/>
              <w:rPr>
                <w:rFonts w:eastAsia="標楷體"/>
              </w:rPr>
            </w:pPr>
            <w:r w:rsidRPr="00C11370">
              <w:rPr>
                <w:rFonts w:eastAsia="標楷體" w:hint="eastAsia"/>
              </w:rPr>
              <w:lastRenderedPageBreak/>
              <w:t>十六、首次辦理股票公開發行案件：</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120" w:after="60" w:line="240" w:lineRule="exact"/>
              <w:ind w:left="1089" w:hanging="397"/>
              <w:jc w:val="both"/>
              <w:rPr>
                <w:rFonts w:eastAsia="標楷體"/>
              </w:rPr>
            </w:pPr>
            <w:r w:rsidRPr="00C11370">
              <w:rPr>
                <w:rFonts w:eastAsia="標楷體"/>
              </w:rPr>
              <w:t>(</w:t>
            </w:r>
            <w:proofErr w:type="gramStart"/>
            <w:r w:rsidRPr="00C11370">
              <w:rPr>
                <w:rFonts w:eastAsia="標楷體" w:hint="eastAsia"/>
              </w:rPr>
              <w:t>一</w:t>
            </w:r>
            <w:proofErr w:type="gramEnd"/>
            <w:r w:rsidRPr="00C11370">
              <w:rPr>
                <w:rFonts w:eastAsia="標楷體"/>
              </w:rPr>
              <w:t>)</w:t>
            </w:r>
            <w:r w:rsidRPr="00C11370">
              <w:rPr>
                <w:rFonts w:eastAsia="標楷體" w:hint="eastAsia"/>
              </w:rPr>
              <w:t>有無處理準則第五十九條規定，本公司得退回其案件之情事：</w:t>
            </w:r>
          </w:p>
          <w:p w:rsidR="00F55451" w:rsidRPr="00C11370" w:rsidRDefault="00F55451" w:rsidP="00AD31AF">
            <w:pPr>
              <w:spacing w:before="120" w:after="120" w:line="240" w:lineRule="exact"/>
              <w:ind w:left="1247" w:hanging="170"/>
              <w:jc w:val="both"/>
              <w:rPr>
                <w:rFonts w:eastAsia="標楷體"/>
              </w:rPr>
            </w:pPr>
            <w:r w:rsidRPr="00C11370">
              <w:rPr>
                <w:rFonts w:eastAsia="標楷體" w:hint="eastAsia"/>
              </w:rPr>
              <w:t>1.</w:t>
            </w:r>
            <w:r w:rsidRPr="00C11370">
              <w:rPr>
                <w:rFonts w:eastAsia="標楷體" w:hint="eastAsia"/>
              </w:rPr>
              <w:t>簽證會計師出具無法表示意見或否定意見之查核報告者。</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120" w:after="120" w:line="240" w:lineRule="exact"/>
              <w:ind w:left="1247" w:hanging="170"/>
              <w:jc w:val="both"/>
              <w:rPr>
                <w:rFonts w:eastAsia="標楷體"/>
              </w:rPr>
            </w:pPr>
            <w:r w:rsidRPr="00C11370">
              <w:rPr>
                <w:rFonts w:eastAsia="標楷體" w:hint="eastAsia"/>
              </w:rPr>
              <w:t>2.</w:t>
            </w:r>
            <w:r w:rsidRPr="00C11370">
              <w:rPr>
                <w:rFonts w:eastAsia="標楷體" w:hint="eastAsia"/>
              </w:rPr>
              <w:t>簽證會計師出具保留意見之查核報告，其保留意見影響財務報告之允當表達者。</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120" w:after="120" w:line="240" w:lineRule="exact"/>
              <w:ind w:left="1247" w:hanging="170"/>
              <w:jc w:val="both"/>
              <w:rPr>
                <w:rFonts w:eastAsia="標楷體"/>
              </w:rPr>
            </w:pPr>
            <w:r w:rsidRPr="00C11370">
              <w:rPr>
                <w:rFonts w:eastAsia="標楷體" w:hint="eastAsia"/>
              </w:rPr>
              <w:t>3.</w:t>
            </w:r>
            <w:r w:rsidRPr="00C11370">
              <w:rPr>
                <w:rFonts w:eastAsia="標楷體" w:hint="eastAsia"/>
              </w:rPr>
              <w:t>律師出具之法律意見書，表示有違反法令或公司章程，情節重大者。</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120" w:after="120" w:line="240" w:lineRule="exact"/>
              <w:ind w:left="1247" w:hanging="170"/>
              <w:jc w:val="both"/>
              <w:rPr>
                <w:rFonts w:eastAsia="標楷體"/>
              </w:rPr>
            </w:pPr>
            <w:r w:rsidRPr="00C11370">
              <w:rPr>
                <w:rFonts w:eastAsia="標楷體" w:hint="eastAsia"/>
              </w:rPr>
              <w:t>4.</w:t>
            </w:r>
            <w:r w:rsidRPr="00C11370">
              <w:rPr>
                <w:rFonts w:eastAsia="標楷體" w:hint="eastAsia"/>
              </w:rPr>
              <w:t>會計師就內部控制制度設計或執行之有效性進行專案審查，有下列情形之</w:t>
            </w:r>
            <w:proofErr w:type="gramStart"/>
            <w:r w:rsidRPr="00C11370">
              <w:rPr>
                <w:rFonts w:eastAsia="標楷體" w:hint="eastAsia"/>
              </w:rPr>
              <w:t>一</w:t>
            </w:r>
            <w:proofErr w:type="gramEnd"/>
            <w:r w:rsidRPr="00C11370">
              <w:rPr>
                <w:rFonts w:eastAsia="標楷體" w:hint="eastAsia"/>
              </w:rPr>
              <w:t>者：</w:t>
            </w:r>
          </w:p>
          <w:p w:rsidR="00F55451" w:rsidRPr="00C11370" w:rsidRDefault="00F55451" w:rsidP="00AD31AF">
            <w:pPr>
              <w:spacing w:after="120" w:line="240" w:lineRule="exact"/>
              <w:ind w:left="1361" w:hanging="284"/>
              <w:jc w:val="both"/>
              <w:rPr>
                <w:rFonts w:eastAsia="標楷體"/>
              </w:rPr>
            </w:pPr>
            <w:r w:rsidRPr="00C11370">
              <w:rPr>
                <w:rFonts w:eastAsia="標楷體" w:hint="eastAsia"/>
              </w:rPr>
              <w:t>(1)</w:t>
            </w:r>
            <w:r w:rsidRPr="00C11370">
              <w:rPr>
                <w:rFonts w:eastAsia="標楷體" w:hint="eastAsia"/>
              </w:rPr>
              <w:t>未取具受查公司針對內部控制制度設計或執行有效性之聲明書。</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60" w:after="120" w:line="240" w:lineRule="exact"/>
              <w:ind w:left="1361" w:hanging="284"/>
              <w:jc w:val="both"/>
              <w:rPr>
                <w:rFonts w:eastAsia="標楷體"/>
              </w:rPr>
            </w:pPr>
            <w:r w:rsidRPr="00C11370">
              <w:rPr>
                <w:rFonts w:eastAsia="標楷體" w:hint="eastAsia"/>
              </w:rPr>
              <w:t>(2)</w:t>
            </w:r>
            <w:r w:rsidRPr="00C11370">
              <w:rPr>
                <w:rFonts w:eastAsia="標楷體" w:hint="eastAsia"/>
              </w:rPr>
              <w:t>會計師審查報告顯示受查公司內部控制制度設計或執行有重大缺失尚未改善</w:t>
            </w:r>
            <w:r w:rsidRPr="00212B3E">
              <w:rPr>
                <w:rFonts w:eastAsia="標楷體" w:hint="eastAsia"/>
                <w:strike/>
                <w:color w:val="FF0000"/>
              </w:rPr>
              <w:t>，</w:t>
            </w:r>
            <w:r w:rsidR="00212B3E" w:rsidRPr="00212B3E">
              <w:rPr>
                <w:rFonts w:eastAsia="標楷體" w:hint="eastAsia"/>
                <w:color w:val="FF0000"/>
              </w:rPr>
              <w:t>、</w:t>
            </w:r>
            <w:r w:rsidRPr="00212B3E">
              <w:rPr>
                <w:rFonts w:eastAsia="標楷體" w:hint="eastAsia"/>
                <w:strike/>
                <w:color w:val="FF0000"/>
              </w:rPr>
              <w:t>或</w:t>
            </w:r>
            <w:r w:rsidR="00212B3E" w:rsidRPr="00212B3E">
              <w:rPr>
                <w:rFonts w:eastAsia="標楷體" w:hint="eastAsia"/>
                <w:color w:val="FF0000"/>
              </w:rPr>
              <w:t>出具</w:t>
            </w:r>
            <w:r w:rsidRPr="00C11370">
              <w:rPr>
                <w:rFonts w:eastAsia="標楷體" w:hint="eastAsia"/>
              </w:rPr>
              <w:t>無法表示</w:t>
            </w:r>
            <w:r w:rsidRPr="00212B3E">
              <w:rPr>
                <w:rFonts w:eastAsia="標楷體" w:hint="eastAsia"/>
                <w:strike/>
                <w:color w:val="FF0000"/>
              </w:rPr>
              <w:t>意見</w:t>
            </w:r>
            <w:r w:rsidR="00212B3E" w:rsidRPr="00212B3E">
              <w:rPr>
                <w:rFonts w:eastAsia="標楷體" w:hint="eastAsia"/>
                <w:color w:val="FF0000"/>
              </w:rPr>
              <w:t>結論之確信報告或終止委任</w:t>
            </w:r>
            <w:r w:rsidR="00212B3E" w:rsidRPr="00212B3E">
              <w:rPr>
                <w:rFonts w:eastAsia="標楷體" w:hint="eastAsia"/>
                <w:color w:val="FF0000"/>
              </w:rPr>
              <w:t>(</w:t>
            </w:r>
            <w:r w:rsidR="00212B3E" w:rsidRPr="00212B3E">
              <w:rPr>
                <w:rFonts w:eastAsia="標楷體" w:hint="eastAsia"/>
                <w:color w:val="FF0000"/>
              </w:rPr>
              <w:t>如法令允許終止委任</w:t>
            </w:r>
            <w:r w:rsidR="00212B3E" w:rsidRPr="00212B3E">
              <w:rPr>
                <w:rFonts w:eastAsia="標楷體" w:hint="eastAsia"/>
                <w:color w:val="FF0000"/>
              </w:rPr>
              <w:t>)</w:t>
            </w:r>
            <w:r w:rsidRPr="00C11370">
              <w:rPr>
                <w:rFonts w:eastAsia="標楷體" w:hint="eastAsia"/>
              </w:rPr>
              <w:t>。</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120" w:after="120" w:line="240" w:lineRule="exact"/>
              <w:ind w:left="1247" w:hanging="170"/>
              <w:jc w:val="both"/>
              <w:rPr>
                <w:rFonts w:eastAsia="標楷體"/>
              </w:rPr>
            </w:pPr>
            <w:r w:rsidRPr="00C11370">
              <w:rPr>
                <w:rFonts w:eastAsia="標楷體" w:hint="eastAsia"/>
              </w:rPr>
              <w:t>5</w:t>
            </w:r>
            <w:r w:rsidRPr="00C11370">
              <w:rPr>
                <w:rFonts w:eastAsia="標楷體"/>
              </w:rPr>
              <w:t>.</w:t>
            </w:r>
            <w:r w:rsidRPr="00C11370">
              <w:rPr>
                <w:rFonts w:eastAsia="標楷體" w:hint="eastAsia"/>
              </w:rPr>
              <w:t>曾依註冊地國法令規定發行之員工認股權憑證及具股權性質之有價證券，本次未</w:t>
            </w:r>
            <w:proofErr w:type="gramStart"/>
            <w:r w:rsidRPr="00C11370">
              <w:rPr>
                <w:rFonts w:eastAsia="標楷體" w:hint="eastAsia"/>
              </w:rPr>
              <w:t>併</w:t>
            </w:r>
            <w:proofErr w:type="gramEnd"/>
            <w:r w:rsidRPr="00C11370">
              <w:rPr>
                <w:rFonts w:eastAsia="標楷體" w:hint="eastAsia"/>
              </w:rPr>
              <w:t>同股票辦理公開發行。</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Pr>
        <w:tc>
          <w:tcPr>
            <w:tcW w:w="6478" w:type="dxa"/>
          </w:tcPr>
          <w:p w:rsidR="00F55451" w:rsidRPr="00C11370" w:rsidRDefault="00F55451" w:rsidP="00AD31AF">
            <w:pPr>
              <w:spacing w:before="120" w:after="120" w:line="240" w:lineRule="exact"/>
              <w:ind w:left="1247" w:hanging="170"/>
              <w:jc w:val="both"/>
              <w:rPr>
                <w:rFonts w:eastAsia="標楷體"/>
              </w:rPr>
            </w:pPr>
            <w:r w:rsidRPr="00C11370">
              <w:rPr>
                <w:rFonts w:eastAsia="標楷體" w:hint="eastAsia"/>
              </w:rPr>
              <w:t>6</w:t>
            </w:r>
            <w:r w:rsidRPr="00C11370">
              <w:rPr>
                <w:rFonts w:eastAsia="標楷體"/>
              </w:rPr>
              <w:t>.</w:t>
            </w:r>
            <w:r w:rsidRPr="00C11370">
              <w:rPr>
                <w:rFonts w:eastAsia="標楷體" w:hint="eastAsia"/>
              </w:rPr>
              <w:t>大陸地區人民、法人、團體或其他機構直接或間接持有外國發行人股份或出資總額逾百分之三十，或對其具有控制能力，未經主管機關專案許可者。</w:t>
            </w:r>
          </w:p>
        </w:tc>
        <w:tc>
          <w:tcPr>
            <w:tcW w:w="722" w:type="dxa"/>
          </w:tcPr>
          <w:p w:rsidR="00F55451" w:rsidRPr="00DC2C13" w:rsidRDefault="00F55451" w:rsidP="00AD31AF">
            <w:pPr>
              <w:spacing w:before="120" w:after="120" w:line="240" w:lineRule="exact"/>
              <w:jc w:val="center"/>
              <w:rPr>
                <w:rFonts w:eastAsia="標楷體"/>
                <w:color w:val="000000"/>
              </w:rPr>
            </w:pPr>
          </w:p>
        </w:tc>
        <w:tc>
          <w:tcPr>
            <w:tcW w:w="718" w:type="dxa"/>
          </w:tcPr>
          <w:p w:rsidR="00F55451" w:rsidRPr="00DC2C13" w:rsidRDefault="00F55451" w:rsidP="00AD31AF">
            <w:pPr>
              <w:spacing w:before="120" w:after="120" w:line="240" w:lineRule="exact"/>
              <w:jc w:val="center"/>
              <w:rPr>
                <w:rFonts w:eastAsia="標楷體"/>
                <w:color w:val="000000"/>
              </w:rPr>
            </w:pPr>
          </w:p>
        </w:tc>
        <w:tc>
          <w:tcPr>
            <w:tcW w:w="842" w:type="dxa"/>
          </w:tcPr>
          <w:p w:rsidR="00F55451" w:rsidRPr="00DC2C13" w:rsidRDefault="00F55451" w:rsidP="00AD31AF">
            <w:pPr>
              <w:spacing w:before="120" w:after="120" w:line="240" w:lineRule="exact"/>
              <w:jc w:val="center"/>
              <w:rPr>
                <w:rFonts w:eastAsia="標楷體"/>
                <w:color w:val="000000"/>
              </w:rPr>
            </w:pPr>
          </w:p>
        </w:tc>
        <w:tc>
          <w:tcPr>
            <w:tcW w:w="2640" w:type="dxa"/>
          </w:tcPr>
          <w:p w:rsidR="00F55451" w:rsidRPr="00DC2C13" w:rsidRDefault="00F55451" w:rsidP="00AD31AF">
            <w:pPr>
              <w:spacing w:before="120" w:after="120" w:line="240" w:lineRule="exact"/>
              <w:ind w:right="84"/>
              <w:jc w:val="center"/>
              <w:rPr>
                <w:rFonts w:eastAsia="標楷體"/>
                <w:color w:val="000000"/>
              </w:rPr>
            </w:pPr>
          </w:p>
        </w:tc>
        <w:tc>
          <w:tcPr>
            <w:tcW w:w="2640" w:type="dxa"/>
          </w:tcPr>
          <w:p w:rsidR="00F55451" w:rsidRPr="00DC2C13" w:rsidRDefault="00F55451" w:rsidP="00AD31AF">
            <w:pPr>
              <w:spacing w:before="120" w:after="120" w:line="240" w:lineRule="exact"/>
              <w:jc w:val="right"/>
              <w:rPr>
                <w:rFonts w:eastAsia="標楷體"/>
                <w:color w:val="000000"/>
              </w:rPr>
            </w:pPr>
          </w:p>
        </w:tc>
      </w:tr>
      <w:tr w:rsidR="00F55451" w:rsidRPr="00DC2C13" w:rsidTr="00AD31AF">
        <w:trPr>
          <w:cantSplit/>
          <w:trHeight w:val="964"/>
        </w:trPr>
        <w:tc>
          <w:tcPr>
            <w:tcW w:w="6478" w:type="dxa"/>
          </w:tcPr>
          <w:p w:rsidR="00F55451" w:rsidRPr="00DC2C13" w:rsidRDefault="00F55451" w:rsidP="00AD31AF">
            <w:pPr>
              <w:spacing w:before="60" w:after="60" w:line="240" w:lineRule="exact"/>
              <w:ind w:left="1162" w:hanging="442"/>
              <w:jc w:val="both"/>
              <w:rPr>
                <w:rFonts w:eastAsia="標楷體"/>
                <w:color w:val="000000"/>
              </w:rPr>
            </w:pPr>
            <w:r w:rsidRPr="00DC2C13">
              <w:rPr>
                <w:rFonts w:eastAsia="標楷體" w:hint="eastAsia"/>
                <w:color w:val="000000"/>
              </w:rPr>
              <w:t>(</w:t>
            </w:r>
            <w:r w:rsidRPr="00DC2C13">
              <w:rPr>
                <w:rFonts w:eastAsia="標楷體" w:hint="eastAsia"/>
                <w:color w:val="000000"/>
              </w:rPr>
              <w:t>二</w:t>
            </w:r>
            <w:r w:rsidRPr="00DC2C13">
              <w:rPr>
                <w:rFonts w:eastAsia="標楷體" w:hint="eastAsia"/>
                <w:color w:val="000000"/>
              </w:rPr>
              <w:t>)</w:t>
            </w:r>
            <w:r w:rsidRPr="00DC2C13">
              <w:rPr>
                <w:rFonts w:eastAsia="標楷體" w:hint="eastAsia"/>
                <w:color w:val="000000"/>
              </w:rPr>
              <w:t>曾依註冊地國法令規定發行之員工認股權憑證及具股權性質之有價證券，其發行條件有無重大異常致損及股東權益之情事。</w:t>
            </w:r>
          </w:p>
        </w:tc>
        <w:tc>
          <w:tcPr>
            <w:tcW w:w="722" w:type="dxa"/>
          </w:tcPr>
          <w:p w:rsidR="00F55451" w:rsidRPr="00DC2C13" w:rsidRDefault="00F55451" w:rsidP="00AD31AF">
            <w:pPr>
              <w:spacing w:before="120" w:after="120" w:line="240" w:lineRule="exact"/>
              <w:jc w:val="both"/>
              <w:rPr>
                <w:rFonts w:eastAsia="標楷體"/>
                <w:color w:val="000000"/>
              </w:rPr>
            </w:pPr>
          </w:p>
        </w:tc>
        <w:tc>
          <w:tcPr>
            <w:tcW w:w="718" w:type="dxa"/>
          </w:tcPr>
          <w:p w:rsidR="00F55451" w:rsidRPr="00DC2C13" w:rsidRDefault="00F55451" w:rsidP="00AD31AF">
            <w:pPr>
              <w:spacing w:before="120" w:after="120" w:line="240" w:lineRule="exact"/>
              <w:jc w:val="both"/>
              <w:rPr>
                <w:rFonts w:eastAsia="標楷體"/>
                <w:color w:val="000000"/>
              </w:rPr>
            </w:pPr>
          </w:p>
        </w:tc>
        <w:tc>
          <w:tcPr>
            <w:tcW w:w="842"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c>
          <w:tcPr>
            <w:tcW w:w="2640" w:type="dxa"/>
          </w:tcPr>
          <w:p w:rsidR="00F55451" w:rsidRPr="00DC2C13" w:rsidRDefault="00F55451" w:rsidP="00AD31AF">
            <w:pPr>
              <w:spacing w:before="120" w:after="120" w:line="240" w:lineRule="exact"/>
              <w:jc w:val="both"/>
              <w:rPr>
                <w:rFonts w:eastAsia="標楷體"/>
                <w:color w:val="000000"/>
              </w:rPr>
            </w:pPr>
          </w:p>
        </w:tc>
      </w:tr>
    </w:tbl>
    <w:p w:rsidR="00F55451" w:rsidRPr="00DC2C13" w:rsidRDefault="00F55451" w:rsidP="00F55451">
      <w:pPr>
        <w:rPr>
          <w:rFonts w:eastAsia="標楷體"/>
          <w:color w:val="000000"/>
        </w:rPr>
      </w:pPr>
    </w:p>
    <w:p w:rsidR="00F55451" w:rsidRPr="00DC2C13" w:rsidRDefault="00F55451" w:rsidP="00F55451">
      <w:pPr>
        <w:rPr>
          <w:rFonts w:eastAsia="標楷體"/>
          <w:color w:val="000000"/>
        </w:rPr>
      </w:pPr>
      <w:r w:rsidRPr="00DC2C13">
        <w:rPr>
          <w:rFonts w:eastAsia="標楷體" w:hint="eastAsia"/>
          <w:color w:val="000000"/>
        </w:rPr>
        <w:t>代表人</w:t>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訴訟及非訴訟代理人</w:t>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ab/>
      </w:r>
      <w:r w:rsidRPr="00DC2C13">
        <w:rPr>
          <w:rFonts w:eastAsia="標楷體" w:hint="eastAsia"/>
          <w:color w:val="000000"/>
        </w:rPr>
        <w:t>簽證會計師</w:t>
      </w:r>
    </w:p>
    <w:p w:rsidR="002A70ED" w:rsidRPr="00F55451" w:rsidRDefault="002A70ED"/>
    <w:sectPr w:rsidR="002A70ED" w:rsidRPr="00F55451" w:rsidSect="00F55451">
      <w:pgSz w:w="16838" w:h="11906" w:orient="landscape"/>
      <w:pgMar w:top="567" w:right="567" w:bottom="567" w:left="56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51"/>
    <w:rsid w:val="0020337A"/>
    <w:rsid w:val="00212B3E"/>
    <w:rsid w:val="002A70ED"/>
    <w:rsid w:val="006726B4"/>
    <w:rsid w:val="007860EF"/>
    <w:rsid w:val="00932142"/>
    <w:rsid w:val="00BA40FD"/>
    <w:rsid w:val="00CE5112"/>
    <w:rsid w:val="00CE57A5"/>
    <w:rsid w:val="00D07884"/>
    <w:rsid w:val="00F55451"/>
    <w:rsid w:val="00FF6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44419-1B0E-4305-AE18-3D169822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51"/>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F55451"/>
    <w:pPr>
      <w:adjustRightInd/>
      <w:spacing w:line="240" w:lineRule="auto"/>
      <w:textAlignment w:val="auto"/>
    </w:pPr>
    <w:rPr>
      <w:kern w:val="2"/>
    </w:rPr>
  </w:style>
  <w:style w:type="character" w:customStyle="1" w:styleId="a4">
    <w:name w:val="註解文字 字元"/>
    <w:basedOn w:val="a0"/>
    <w:link w:val="a3"/>
    <w:semiHidden/>
    <w:rsid w:val="00F55451"/>
    <w:rPr>
      <w:rFonts w:ascii="Times New Roman" w:eastAsia="新細明體" w:hAnsi="Times New Roman" w:cs="Times New Roman"/>
      <w:szCs w:val="20"/>
    </w:rPr>
  </w:style>
  <w:style w:type="paragraph" w:styleId="a5">
    <w:name w:val="Body Text Indent"/>
    <w:basedOn w:val="a"/>
    <w:link w:val="a6"/>
    <w:rsid w:val="00F55451"/>
    <w:pPr>
      <w:ind w:left="1292"/>
    </w:pPr>
    <w:rPr>
      <w:rFonts w:ascii="標楷體" w:eastAsia="標楷體"/>
      <w:sz w:val="20"/>
    </w:rPr>
  </w:style>
  <w:style w:type="character" w:customStyle="1" w:styleId="a6">
    <w:name w:val="本文縮排 字元"/>
    <w:basedOn w:val="a0"/>
    <w:link w:val="a5"/>
    <w:rsid w:val="00F55451"/>
    <w:rPr>
      <w:rFonts w:ascii="標楷體"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李士忠</cp:lastModifiedBy>
  <cp:revision>4</cp:revision>
  <cp:lastPrinted>2015-12-24T06:28:00Z</cp:lastPrinted>
  <dcterms:created xsi:type="dcterms:W3CDTF">2023-08-31T07:30:00Z</dcterms:created>
  <dcterms:modified xsi:type="dcterms:W3CDTF">2024-04-08T03:43:00Z</dcterms:modified>
</cp:coreProperties>
</file>