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41" w:rsidRPr="00E326CB" w:rsidRDefault="00732041" w:rsidP="00A01B24">
      <w:pPr>
        <w:autoSpaceDE w:val="0"/>
        <w:autoSpaceDN w:val="0"/>
        <w:spacing w:beforeLines="50" w:before="180" w:afterLines="50" w:after="180" w:line="500" w:lineRule="exact"/>
        <w:ind w:right="6"/>
        <w:jc w:val="both"/>
        <w:textDirection w:val="lrTbV"/>
        <w:textAlignment w:val="center"/>
        <w:rPr>
          <w:rFonts w:ascii="標楷體" w:eastAsia="標楷體" w:hAnsi="標楷體"/>
          <w:sz w:val="28"/>
          <w:szCs w:val="28"/>
          <w:u w:val="single"/>
        </w:rPr>
      </w:pPr>
      <w:bookmarkStart w:id="0" w:name="_GoBack"/>
      <w:bookmarkEnd w:id="0"/>
    </w:p>
    <w:p w:rsidR="00732041" w:rsidRPr="00E326CB" w:rsidRDefault="00732041" w:rsidP="00A01B24">
      <w:pPr>
        <w:autoSpaceDE w:val="0"/>
        <w:autoSpaceDN w:val="0"/>
        <w:spacing w:beforeLines="50" w:before="180" w:afterLines="50" w:after="180" w:line="500" w:lineRule="exact"/>
        <w:ind w:right="6"/>
        <w:jc w:val="both"/>
        <w:textDirection w:val="lrTbV"/>
        <w:textAlignment w:val="center"/>
        <w:rPr>
          <w:rFonts w:ascii="標楷體" w:eastAsia="標楷體" w:hAnsi="標楷體"/>
          <w:sz w:val="28"/>
          <w:szCs w:val="28"/>
          <w:u w:val="single"/>
        </w:rPr>
      </w:pPr>
    </w:p>
    <w:p w:rsidR="00732041" w:rsidRPr="00E326CB" w:rsidRDefault="00732041" w:rsidP="00A01B24">
      <w:pPr>
        <w:autoSpaceDE w:val="0"/>
        <w:autoSpaceDN w:val="0"/>
        <w:spacing w:beforeLines="50" w:before="180" w:afterLines="50" w:after="180" w:line="500" w:lineRule="exact"/>
        <w:ind w:right="6"/>
        <w:jc w:val="both"/>
        <w:textDirection w:val="lrTbV"/>
        <w:textAlignment w:val="center"/>
        <w:rPr>
          <w:rFonts w:ascii="標楷體" w:eastAsia="標楷體" w:hAnsi="標楷體"/>
          <w:sz w:val="28"/>
          <w:szCs w:val="28"/>
          <w:u w:val="single"/>
        </w:rPr>
      </w:pPr>
    </w:p>
    <w:p w:rsidR="00732041" w:rsidRPr="00E326CB" w:rsidRDefault="00732041" w:rsidP="00A01B24">
      <w:pPr>
        <w:autoSpaceDE w:val="0"/>
        <w:autoSpaceDN w:val="0"/>
        <w:spacing w:beforeLines="50" w:before="180" w:afterLines="50" w:after="180" w:line="500" w:lineRule="exact"/>
        <w:ind w:right="6"/>
        <w:jc w:val="both"/>
        <w:textDirection w:val="lrTbV"/>
        <w:textAlignment w:val="center"/>
        <w:rPr>
          <w:rFonts w:ascii="標楷體" w:eastAsia="標楷體" w:hAnsi="標楷體"/>
          <w:sz w:val="28"/>
          <w:szCs w:val="28"/>
          <w:u w:val="single"/>
        </w:rPr>
      </w:pPr>
    </w:p>
    <w:p w:rsidR="00732041" w:rsidRPr="00E326CB" w:rsidRDefault="00732041" w:rsidP="00A01B24">
      <w:pPr>
        <w:autoSpaceDE w:val="0"/>
        <w:autoSpaceDN w:val="0"/>
        <w:spacing w:beforeLines="50" w:before="180" w:afterLines="50" w:after="180" w:line="500" w:lineRule="exact"/>
        <w:ind w:right="6"/>
        <w:jc w:val="both"/>
        <w:textDirection w:val="lrTbV"/>
        <w:textAlignment w:val="center"/>
        <w:rPr>
          <w:rFonts w:ascii="標楷體" w:eastAsia="標楷體" w:hAnsi="標楷體"/>
          <w:sz w:val="28"/>
          <w:szCs w:val="28"/>
          <w:u w:val="single"/>
        </w:rPr>
      </w:pPr>
    </w:p>
    <w:p w:rsidR="00732041" w:rsidRPr="00E326CB" w:rsidRDefault="00732041" w:rsidP="00A01B24">
      <w:pPr>
        <w:autoSpaceDE w:val="0"/>
        <w:autoSpaceDN w:val="0"/>
        <w:spacing w:beforeLines="50" w:before="180" w:afterLines="50" w:after="180" w:line="500" w:lineRule="exact"/>
        <w:ind w:right="6"/>
        <w:jc w:val="both"/>
        <w:textDirection w:val="lrTbV"/>
        <w:textAlignment w:val="center"/>
        <w:rPr>
          <w:rFonts w:ascii="標楷體" w:eastAsia="標楷體" w:hAnsi="標楷體"/>
          <w:sz w:val="28"/>
          <w:szCs w:val="28"/>
          <w:u w:val="single"/>
        </w:rPr>
      </w:pPr>
    </w:p>
    <w:p w:rsidR="00EC2659" w:rsidRPr="00E326CB" w:rsidRDefault="00732041" w:rsidP="00C4258A">
      <w:pPr>
        <w:autoSpaceDE w:val="0"/>
        <w:autoSpaceDN w:val="0"/>
        <w:spacing w:beforeLines="50" w:before="180" w:afterLines="50" w:after="180" w:line="600" w:lineRule="exact"/>
        <w:ind w:right="6"/>
        <w:jc w:val="center"/>
        <w:textDirection w:val="lrTbV"/>
        <w:textAlignment w:val="center"/>
        <w:rPr>
          <w:rFonts w:ascii="標楷體" w:eastAsia="標楷體" w:hAnsi="標楷體"/>
          <w:b/>
          <w:sz w:val="60"/>
          <w:szCs w:val="60"/>
        </w:rPr>
      </w:pPr>
      <w:r w:rsidRPr="00E326CB">
        <w:rPr>
          <w:rFonts w:ascii="標楷體" w:eastAsia="標楷體" w:hAnsi="標楷體" w:hint="eastAsia"/>
          <w:b/>
          <w:sz w:val="60"/>
          <w:szCs w:val="60"/>
        </w:rPr>
        <w:t>公司內部人股權異動之相關法令及應行注意事項</w:t>
      </w:r>
    </w:p>
    <w:p w:rsidR="00C4258A" w:rsidRPr="00E326CB" w:rsidRDefault="00C4258A" w:rsidP="00C4258A">
      <w:pPr>
        <w:autoSpaceDE w:val="0"/>
        <w:autoSpaceDN w:val="0"/>
        <w:spacing w:beforeLines="50" w:before="180" w:afterLines="50" w:after="180" w:line="600" w:lineRule="exact"/>
        <w:ind w:right="6"/>
        <w:jc w:val="center"/>
        <w:textDirection w:val="lrTbV"/>
        <w:textAlignment w:val="center"/>
        <w:rPr>
          <w:rFonts w:ascii="標楷體" w:eastAsia="標楷體" w:hAnsi="標楷體"/>
          <w:b/>
          <w:sz w:val="60"/>
          <w:szCs w:val="60"/>
        </w:rPr>
      </w:pPr>
    </w:p>
    <w:p w:rsidR="00C4258A" w:rsidRPr="00E326CB" w:rsidRDefault="00C4258A" w:rsidP="00C4258A">
      <w:pPr>
        <w:autoSpaceDE w:val="0"/>
        <w:autoSpaceDN w:val="0"/>
        <w:spacing w:beforeLines="50" w:before="180" w:afterLines="50" w:after="180" w:line="600" w:lineRule="exact"/>
        <w:ind w:right="6"/>
        <w:jc w:val="center"/>
        <w:textDirection w:val="lrTbV"/>
        <w:textAlignment w:val="center"/>
        <w:rPr>
          <w:rFonts w:ascii="標楷體" w:eastAsia="標楷體" w:hAnsi="標楷體"/>
          <w:b/>
          <w:sz w:val="60"/>
          <w:szCs w:val="60"/>
        </w:rPr>
      </w:pPr>
    </w:p>
    <w:p w:rsidR="00C4258A" w:rsidRPr="00E326CB" w:rsidRDefault="00C4258A" w:rsidP="00C4258A">
      <w:pPr>
        <w:autoSpaceDE w:val="0"/>
        <w:autoSpaceDN w:val="0"/>
        <w:spacing w:beforeLines="50" w:before="180" w:afterLines="50" w:after="180" w:line="600" w:lineRule="exact"/>
        <w:ind w:right="6"/>
        <w:jc w:val="center"/>
        <w:textDirection w:val="lrTbV"/>
        <w:textAlignment w:val="center"/>
        <w:rPr>
          <w:rFonts w:ascii="標楷體" w:eastAsia="標楷體" w:hAnsi="標楷體"/>
          <w:b/>
          <w:sz w:val="60"/>
          <w:szCs w:val="60"/>
        </w:rPr>
      </w:pPr>
    </w:p>
    <w:p w:rsidR="00C4258A" w:rsidRPr="00E326CB" w:rsidRDefault="00C4258A" w:rsidP="00C4258A">
      <w:pPr>
        <w:autoSpaceDE w:val="0"/>
        <w:autoSpaceDN w:val="0"/>
        <w:spacing w:beforeLines="50" w:before="180" w:afterLines="50" w:after="180" w:line="600" w:lineRule="exact"/>
        <w:ind w:right="6"/>
        <w:jc w:val="center"/>
        <w:textDirection w:val="lrTbV"/>
        <w:textAlignment w:val="center"/>
        <w:rPr>
          <w:rFonts w:ascii="標楷體" w:eastAsia="標楷體" w:hAnsi="標楷體"/>
          <w:b/>
          <w:sz w:val="60"/>
          <w:szCs w:val="60"/>
        </w:rPr>
      </w:pPr>
    </w:p>
    <w:p w:rsidR="00C4258A" w:rsidRPr="000932E5" w:rsidRDefault="00C4258A" w:rsidP="00C4258A">
      <w:pPr>
        <w:autoSpaceDE w:val="0"/>
        <w:autoSpaceDN w:val="0"/>
        <w:spacing w:beforeLines="50" w:before="180" w:afterLines="50" w:after="180" w:line="600" w:lineRule="exact"/>
        <w:ind w:right="6"/>
        <w:jc w:val="center"/>
        <w:textDirection w:val="lrTbV"/>
        <w:textAlignment w:val="center"/>
        <w:rPr>
          <w:rFonts w:ascii="標楷體" w:eastAsia="標楷體" w:hAnsi="標楷體"/>
          <w:b/>
          <w:sz w:val="60"/>
          <w:szCs w:val="60"/>
        </w:rPr>
      </w:pPr>
    </w:p>
    <w:p w:rsidR="00C4258A" w:rsidRPr="00E326CB" w:rsidRDefault="00C4258A" w:rsidP="00C4258A">
      <w:pPr>
        <w:autoSpaceDE w:val="0"/>
        <w:autoSpaceDN w:val="0"/>
        <w:spacing w:beforeLines="50" w:before="180" w:afterLines="50" w:after="180" w:line="600" w:lineRule="exact"/>
        <w:ind w:right="6"/>
        <w:jc w:val="center"/>
        <w:textDirection w:val="lrTbV"/>
        <w:textAlignment w:val="center"/>
        <w:rPr>
          <w:rFonts w:ascii="標楷體" w:eastAsia="標楷體" w:hAnsi="標楷體"/>
          <w:sz w:val="28"/>
          <w:u w:val="single"/>
          <w:shd w:val="pct15" w:color="auto" w:fill="FFFFFF"/>
        </w:rPr>
      </w:pPr>
    </w:p>
    <w:p w:rsidR="00C77883" w:rsidRDefault="00CA3E83" w:rsidP="00C77883">
      <w:pPr>
        <w:autoSpaceDE w:val="0"/>
        <w:autoSpaceDN w:val="0"/>
        <w:spacing w:before="120" w:after="60" w:line="500" w:lineRule="exact"/>
        <w:ind w:right="6"/>
        <w:jc w:val="both"/>
        <w:textDirection w:val="lrTbV"/>
        <w:textAlignment w:val="center"/>
        <w:rPr>
          <w:rFonts w:ascii="標楷體" w:eastAsia="標楷體" w:hAnsi="標楷體"/>
          <w:color w:val="FF0000"/>
          <w:sz w:val="28"/>
        </w:rPr>
      </w:pPr>
      <w:r w:rsidRPr="00E326CB">
        <w:rPr>
          <w:rFonts w:ascii="標楷體" w:eastAsia="標楷體" w:hAnsi="標楷體" w:hint="eastAsia"/>
          <w:color w:val="FF0000"/>
          <w:sz w:val="28"/>
          <w:u w:val="single"/>
        </w:rPr>
        <w:lastRenderedPageBreak/>
        <w:t>版本更新日期－1</w:t>
      </w:r>
      <w:r w:rsidR="001A761F">
        <w:rPr>
          <w:rFonts w:ascii="標楷體" w:eastAsia="標楷體" w:hAnsi="標楷體" w:hint="eastAsia"/>
          <w:color w:val="FF0000"/>
          <w:sz w:val="28"/>
          <w:u w:val="single"/>
        </w:rPr>
        <w:t>13</w:t>
      </w:r>
      <w:r w:rsidRPr="00E326CB">
        <w:rPr>
          <w:rFonts w:ascii="標楷體" w:eastAsia="標楷體" w:hAnsi="標楷體" w:hint="eastAsia"/>
          <w:color w:val="FF0000"/>
          <w:sz w:val="28"/>
          <w:u w:val="single"/>
        </w:rPr>
        <w:t>年</w:t>
      </w:r>
      <w:r w:rsidR="00723BC3">
        <w:rPr>
          <w:rFonts w:ascii="標楷體" w:eastAsia="標楷體" w:hAnsi="標楷體" w:hint="eastAsia"/>
          <w:color w:val="FF0000"/>
          <w:sz w:val="28"/>
          <w:u w:val="single"/>
        </w:rPr>
        <w:t>7</w:t>
      </w:r>
      <w:r w:rsidRPr="00E326CB">
        <w:rPr>
          <w:rFonts w:ascii="標楷體" w:eastAsia="標楷體" w:hAnsi="標楷體" w:hint="eastAsia"/>
          <w:color w:val="FF0000"/>
          <w:sz w:val="28"/>
          <w:u w:val="single"/>
        </w:rPr>
        <w:t>月</w:t>
      </w:r>
      <w:r w:rsidR="00723BC3">
        <w:rPr>
          <w:rFonts w:ascii="標楷體" w:eastAsia="標楷體" w:hAnsi="標楷體" w:hint="eastAsia"/>
          <w:color w:val="FF0000"/>
          <w:sz w:val="28"/>
          <w:u w:val="single"/>
        </w:rPr>
        <w:t>8</w:t>
      </w:r>
      <w:r w:rsidRPr="00E326CB">
        <w:rPr>
          <w:rFonts w:ascii="標楷體" w:eastAsia="標楷體" w:hAnsi="標楷體" w:hint="eastAsia"/>
          <w:color w:val="FF0000"/>
          <w:sz w:val="28"/>
          <w:u w:val="single"/>
        </w:rPr>
        <w:t>日</w:t>
      </w:r>
    </w:p>
    <w:p w:rsidR="009960DD" w:rsidRPr="00663EC7" w:rsidRDefault="009960DD" w:rsidP="009960DD">
      <w:pPr>
        <w:autoSpaceDE w:val="0"/>
        <w:autoSpaceDN w:val="0"/>
        <w:spacing w:beforeLines="50" w:before="180" w:afterLines="50" w:after="180" w:line="400" w:lineRule="exact"/>
        <w:ind w:right="6"/>
        <w:textDirection w:val="lrTbV"/>
        <w:textAlignment w:val="center"/>
        <w:rPr>
          <w:rFonts w:ascii="標楷體" w:eastAsia="標楷體" w:hAnsi="標楷體"/>
          <w:b/>
          <w:sz w:val="28"/>
          <w:szCs w:val="28"/>
        </w:rPr>
      </w:pPr>
      <w:r w:rsidRPr="00663EC7">
        <w:rPr>
          <w:rFonts w:ascii="標楷體" w:eastAsia="標楷體" w:hAnsi="標楷體" w:hint="eastAsia"/>
          <w:b/>
          <w:sz w:val="28"/>
          <w:szCs w:val="28"/>
        </w:rPr>
        <w:t>目</w:t>
      </w:r>
      <w:r w:rsidRPr="00663EC7">
        <w:rPr>
          <w:rFonts w:ascii="標楷體" w:eastAsia="標楷體" w:hAnsi="標楷體"/>
          <w:b/>
          <w:sz w:val="28"/>
          <w:szCs w:val="28"/>
        </w:rPr>
        <w:t xml:space="preserve">  </w:t>
      </w:r>
      <w:r w:rsidRPr="00663EC7">
        <w:rPr>
          <w:rFonts w:ascii="標楷體" w:eastAsia="標楷體" w:hAnsi="標楷體" w:hint="eastAsia"/>
          <w:b/>
          <w:sz w:val="28"/>
          <w:szCs w:val="28"/>
        </w:rPr>
        <w:t>錄</w:t>
      </w:r>
    </w:p>
    <w:p w:rsidR="00723BC3" w:rsidRPr="00663EC7" w:rsidRDefault="009960DD">
      <w:pPr>
        <w:pStyle w:val="1"/>
        <w:tabs>
          <w:tab w:val="right" w:leader="dot" w:pos="13948"/>
        </w:tabs>
        <w:rPr>
          <w:rFonts w:ascii="標楷體" w:eastAsia="標楷體" w:hAnsi="標楷體" w:cstheme="minorBidi"/>
          <w:noProof/>
          <w:sz w:val="28"/>
          <w:szCs w:val="22"/>
        </w:rPr>
      </w:pPr>
      <w:r w:rsidRPr="00663EC7">
        <w:rPr>
          <w:rFonts w:ascii="標楷體" w:eastAsia="標楷體" w:hAnsi="標楷體"/>
          <w:color w:val="FF0000"/>
          <w:sz w:val="32"/>
          <w:u w:val="single"/>
        </w:rPr>
        <w:fldChar w:fldCharType="begin"/>
      </w:r>
      <w:r w:rsidRPr="00663EC7">
        <w:rPr>
          <w:rFonts w:ascii="標楷體" w:eastAsia="標楷體" w:hAnsi="標楷體"/>
          <w:color w:val="FF0000"/>
          <w:sz w:val="32"/>
          <w:u w:val="single"/>
        </w:rPr>
        <w:instrText xml:space="preserve"> TOC \o "1-3" \h \z \u </w:instrText>
      </w:r>
      <w:r w:rsidRPr="00663EC7">
        <w:rPr>
          <w:rFonts w:ascii="標楷體" w:eastAsia="標楷體" w:hAnsi="標楷體"/>
          <w:color w:val="FF0000"/>
          <w:sz w:val="32"/>
          <w:u w:val="single"/>
        </w:rPr>
        <w:fldChar w:fldCharType="separate"/>
      </w:r>
      <w:hyperlink w:anchor="_Toc171349157" w:history="1">
        <w:r w:rsidR="00723BC3" w:rsidRPr="00663EC7">
          <w:rPr>
            <w:rStyle w:val="af6"/>
            <w:rFonts w:ascii="標楷體" w:eastAsia="標楷體" w:hAnsi="標楷體" w:hint="eastAsia"/>
            <w:b/>
            <w:noProof/>
            <w:sz w:val="28"/>
          </w:rPr>
          <w:t>第一篇</w:t>
        </w:r>
        <w:r w:rsidR="00723BC3" w:rsidRPr="00663EC7">
          <w:rPr>
            <w:rStyle w:val="af6"/>
            <w:rFonts w:ascii="標楷體" w:eastAsia="標楷體" w:hAnsi="標楷體"/>
            <w:b/>
            <w:noProof/>
            <w:sz w:val="28"/>
          </w:rPr>
          <w:t xml:space="preserve">    </w:t>
        </w:r>
        <w:r w:rsidR="00723BC3" w:rsidRPr="00663EC7">
          <w:rPr>
            <w:rStyle w:val="af6"/>
            <w:rFonts w:ascii="標楷體" w:eastAsia="標楷體" w:hAnsi="標楷體" w:hint="eastAsia"/>
            <w:b/>
            <w:noProof/>
            <w:sz w:val="28"/>
          </w:rPr>
          <w:t>前言</w:t>
        </w:r>
        <w:r w:rsidR="00723BC3" w:rsidRPr="00663EC7">
          <w:rPr>
            <w:rFonts w:ascii="標楷體" w:eastAsia="標楷體" w:hAnsi="標楷體"/>
            <w:noProof/>
            <w:webHidden/>
            <w:sz w:val="28"/>
          </w:rPr>
          <w:tab/>
        </w:r>
        <w:r w:rsidR="00723BC3" w:rsidRPr="00663EC7">
          <w:rPr>
            <w:rFonts w:ascii="標楷體" w:eastAsia="標楷體" w:hAnsi="標楷體"/>
            <w:noProof/>
            <w:webHidden/>
            <w:sz w:val="28"/>
          </w:rPr>
          <w:fldChar w:fldCharType="begin"/>
        </w:r>
        <w:r w:rsidR="00723BC3" w:rsidRPr="00663EC7">
          <w:rPr>
            <w:rFonts w:ascii="標楷體" w:eastAsia="標楷體" w:hAnsi="標楷體"/>
            <w:noProof/>
            <w:webHidden/>
            <w:sz w:val="28"/>
          </w:rPr>
          <w:instrText xml:space="preserve"> PAGEREF _Toc171349157 \h </w:instrText>
        </w:r>
        <w:r w:rsidR="00723BC3" w:rsidRPr="00663EC7">
          <w:rPr>
            <w:rFonts w:ascii="標楷體" w:eastAsia="標楷體" w:hAnsi="標楷體"/>
            <w:noProof/>
            <w:webHidden/>
            <w:sz w:val="28"/>
          </w:rPr>
        </w:r>
        <w:r w:rsidR="00723BC3" w:rsidRPr="00663EC7">
          <w:rPr>
            <w:rFonts w:ascii="標楷體" w:eastAsia="標楷體" w:hAnsi="標楷體"/>
            <w:noProof/>
            <w:webHidden/>
            <w:sz w:val="28"/>
          </w:rPr>
          <w:fldChar w:fldCharType="separate"/>
        </w:r>
        <w:r w:rsidR="00723BC3" w:rsidRPr="00663EC7">
          <w:rPr>
            <w:rFonts w:ascii="標楷體" w:eastAsia="標楷體" w:hAnsi="標楷體"/>
            <w:noProof/>
            <w:webHidden/>
            <w:sz w:val="28"/>
          </w:rPr>
          <w:t>3</w:t>
        </w:r>
        <w:r w:rsidR="00723BC3" w:rsidRPr="00663EC7">
          <w:rPr>
            <w:rFonts w:ascii="標楷體" w:eastAsia="標楷體" w:hAnsi="標楷體"/>
            <w:noProof/>
            <w:webHidden/>
            <w:sz w:val="28"/>
          </w:rPr>
          <w:fldChar w:fldCharType="end"/>
        </w:r>
      </w:hyperlink>
    </w:p>
    <w:p w:rsidR="00723BC3" w:rsidRPr="00663EC7" w:rsidRDefault="00723BC3">
      <w:pPr>
        <w:pStyle w:val="1"/>
        <w:tabs>
          <w:tab w:val="right" w:leader="dot" w:pos="13948"/>
        </w:tabs>
        <w:rPr>
          <w:rFonts w:ascii="標楷體" w:eastAsia="標楷體" w:hAnsi="標楷體" w:cstheme="minorBidi"/>
          <w:noProof/>
          <w:sz w:val="28"/>
          <w:szCs w:val="22"/>
        </w:rPr>
      </w:pPr>
      <w:hyperlink w:anchor="_Toc171349158" w:history="1">
        <w:r w:rsidRPr="00663EC7">
          <w:rPr>
            <w:rStyle w:val="af6"/>
            <w:rFonts w:ascii="標楷體" w:eastAsia="標楷體" w:hAnsi="標楷體" w:hint="eastAsia"/>
            <w:b/>
            <w:noProof/>
            <w:sz w:val="28"/>
          </w:rPr>
          <w:t>第二篇</w:t>
        </w:r>
        <w:r w:rsidRPr="00663EC7">
          <w:rPr>
            <w:rStyle w:val="af6"/>
            <w:rFonts w:ascii="標楷體" w:eastAsia="標楷體" w:hAnsi="標楷體"/>
            <w:b/>
            <w:noProof/>
            <w:sz w:val="28"/>
          </w:rPr>
          <w:t xml:space="preserve">    </w:t>
        </w:r>
        <w:r w:rsidRPr="00663EC7">
          <w:rPr>
            <w:rStyle w:val="af6"/>
            <w:rFonts w:ascii="標楷體" w:eastAsia="標楷體" w:hAnsi="標楷體" w:hint="eastAsia"/>
            <w:b/>
            <w:noProof/>
            <w:sz w:val="28"/>
          </w:rPr>
          <w:t>公司內部人股權異動事前事後之相關法令及應行注意事項（證券交易法第</w:t>
        </w:r>
        <w:r w:rsidRPr="00663EC7">
          <w:rPr>
            <w:rStyle w:val="af6"/>
            <w:rFonts w:ascii="標楷體" w:eastAsia="標楷體" w:hAnsi="標楷體"/>
            <w:b/>
            <w:noProof/>
            <w:sz w:val="28"/>
          </w:rPr>
          <w:t>22</w:t>
        </w:r>
        <w:r w:rsidRPr="00663EC7">
          <w:rPr>
            <w:rStyle w:val="af6"/>
            <w:rFonts w:ascii="標楷體" w:eastAsia="標楷體" w:hAnsi="標楷體" w:hint="eastAsia"/>
            <w:b/>
            <w:noProof/>
            <w:sz w:val="28"/>
          </w:rPr>
          <w:t>條之</w:t>
        </w:r>
        <w:r w:rsidRPr="00663EC7">
          <w:rPr>
            <w:rStyle w:val="af6"/>
            <w:rFonts w:ascii="標楷體" w:eastAsia="標楷體" w:hAnsi="標楷體"/>
            <w:b/>
            <w:noProof/>
            <w:sz w:val="28"/>
          </w:rPr>
          <w:t>2</w:t>
        </w:r>
        <w:r w:rsidRPr="00663EC7">
          <w:rPr>
            <w:rStyle w:val="af6"/>
            <w:rFonts w:ascii="標楷體" w:eastAsia="標楷體" w:hAnsi="標楷體" w:hint="eastAsia"/>
            <w:b/>
            <w:noProof/>
            <w:sz w:val="28"/>
          </w:rPr>
          <w:t>、第</w:t>
        </w:r>
        <w:r w:rsidRPr="00663EC7">
          <w:rPr>
            <w:rStyle w:val="af6"/>
            <w:rFonts w:ascii="標楷體" w:eastAsia="標楷體" w:hAnsi="標楷體"/>
            <w:b/>
            <w:noProof/>
            <w:sz w:val="28"/>
          </w:rPr>
          <w:t>25</w:t>
        </w:r>
        <w:r w:rsidRPr="00663EC7">
          <w:rPr>
            <w:rStyle w:val="af6"/>
            <w:rFonts w:ascii="標楷體" w:eastAsia="標楷體" w:hAnsi="標楷體" w:hint="eastAsia"/>
            <w:b/>
            <w:noProof/>
            <w:sz w:val="28"/>
          </w:rPr>
          <w:t>條）</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_Toc171349158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4</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59" w:history="1">
        <w:r w:rsidRPr="00663EC7">
          <w:rPr>
            <w:rStyle w:val="af6"/>
            <w:rFonts w:ascii="標楷體" w:eastAsia="標楷體" w:hAnsi="標楷體" w:hint="eastAsia"/>
            <w:noProof/>
            <w:sz w:val="28"/>
          </w:rPr>
          <w:t>壹、</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內部人持股事前、事後申報相關法令規定及應行注意事項</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_Toc171349159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4</w:t>
        </w:r>
        <w:r w:rsidRPr="00663EC7">
          <w:rPr>
            <w:rFonts w:ascii="標楷體" w:eastAsia="標楷體" w:hAnsi="標楷體"/>
            <w:noProof/>
            <w:webHidden/>
            <w:sz w:val="28"/>
          </w:rPr>
          <w:fldChar w:fldCharType="end"/>
        </w:r>
      </w:hyperlink>
    </w:p>
    <w:p w:rsidR="00723BC3" w:rsidRPr="00663EC7" w:rsidRDefault="00723BC3">
      <w:pPr>
        <w:pStyle w:val="30"/>
        <w:tabs>
          <w:tab w:val="left" w:pos="1920"/>
          <w:tab w:val="right" w:leader="dot" w:pos="13948"/>
        </w:tabs>
        <w:rPr>
          <w:rFonts w:ascii="標楷體" w:eastAsia="標楷體" w:hAnsi="標楷體" w:cstheme="minorBidi"/>
          <w:noProof/>
          <w:sz w:val="28"/>
          <w:szCs w:val="22"/>
        </w:rPr>
      </w:pPr>
      <w:hyperlink w:anchor="_Toc171349160" w:history="1">
        <w:r w:rsidRPr="00663EC7">
          <w:rPr>
            <w:rStyle w:val="af6"/>
            <w:rFonts w:ascii="標楷體" w:eastAsia="標楷體" w:hAnsi="標楷體" w:hint="eastAsia"/>
            <w:noProof/>
            <w:sz w:val="28"/>
          </w:rPr>
          <w:t>一、</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證券交易法第</w:t>
        </w:r>
        <w:r w:rsidRPr="00663EC7">
          <w:rPr>
            <w:rStyle w:val="af6"/>
            <w:rFonts w:ascii="標楷體" w:eastAsia="標楷體" w:hAnsi="標楷體"/>
            <w:noProof/>
            <w:sz w:val="28"/>
          </w:rPr>
          <w:t>22</w:t>
        </w:r>
        <w:r w:rsidRPr="00663EC7">
          <w:rPr>
            <w:rStyle w:val="af6"/>
            <w:rFonts w:ascii="標楷體" w:eastAsia="標楷體" w:hAnsi="標楷體" w:hint="eastAsia"/>
            <w:noProof/>
            <w:sz w:val="28"/>
          </w:rPr>
          <w:t>條之</w:t>
        </w:r>
        <w:r w:rsidRPr="00663EC7">
          <w:rPr>
            <w:rStyle w:val="af6"/>
            <w:rFonts w:ascii="標楷體" w:eastAsia="標楷體" w:hAnsi="標楷體"/>
            <w:noProof/>
            <w:sz w:val="28"/>
          </w:rPr>
          <w:t>2</w:t>
        </w:r>
        <w:r w:rsidRPr="00663EC7">
          <w:rPr>
            <w:rStyle w:val="af6"/>
            <w:rFonts w:ascii="標楷體" w:eastAsia="標楷體" w:hAnsi="標楷體" w:hint="eastAsia"/>
            <w:noProof/>
            <w:sz w:val="28"/>
          </w:rPr>
          <w:t>（事前申報）</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_Toc171349160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4</w:t>
        </w:r>
        <w:r w:rsidRPr="00663EC7">
          <w:rPr>
            <w:rFonts w:ascii="標楷體" w:eastAsia="標楷體" w:hAnsi="標楷體"/>
            <w:noProof/>
            <w:webHidden/>
            <w:sz w:val="28"/>
          </w:rPr>
          <w:fldChar w:fldCharType="end"/>
        </w:r>
      </w:hyperlink>
    </w:p>
    <w:p w:rsidR="00723BC3" w:rsidRPr="00663EC7" w:rsidRDefault="00723BC3">
      <w:pPr>
        <w:pStyle w:val="30"/>
        <w:tabs>
          <w:tab w:val="left" w:pos="1920"/>
          <w:tab w:val="right" w:leader="dot" w:pos="13948"/>
        </w:tabs>
        <w:rPr>
          <w:rFonts w:ascii="標楷體" w:eastAsia="標楷體" w:hAnsi="標楷體" w:cstheme="minorBidi"/>
          <w:noProof/>
          <w:sz w:val="28"/>
          <w:szCs w:val="22"/>
        </w:rPr>
      </w:pPr>
      <w:hyperlink w:anchor="_Toc171349161" w:history="1">
        <w:r w:rsidRPr="00663EC7">
          <w:rPr>
            <w:rStyle w:val="af6"/>
            <w:rFonts w:ascii="標楷體" w:eastAsia="標楷體" w:hAnsi="標楷體" w:hint="eastAsia"/>
            <w:noProof/>
            <w:sz w:val="28"/>
          </w:rPr>
          <w:t>二、</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證券交易法第</w:t>
        </w:r>
        <w:r w:rsidRPr="00663EC7">
          <w:rPr>
            <w:rStyle w:val="af6"/>
            <w:rFonts w:ascii="標楷體" w:eastAsia="標楷體" w:hAnsi="標楷體"/>
            <w:noProof/>
            <w:sz w:val="28"/>
          </w:rPr>
          <w:t>25</w:t>
        </w:r>
        <w:r w:rsidRPr="00663EC7">
          <w:rPr>
            <w:rStyle w:val="af6"/>
            <w:rFonts w:ascii="標楷體" w:eastAsia="標楷體" w:hAnsi="標楷體" w:hint="eastAsia"/>
            <w:noProof/>
            <w:sz w:val="28"/>
          </w:rPr>
          <w:t>條</w:t>
        </w:r>
        <w:r w:rsidRPr="00663EC7">
          <w:rPr>
            <w:rStyle w:val="af6"/>
            <w:rFonts w:ascii="標楷體" w:eastAsia="標楷體" w:hAnsi="標楷體"/>
            <w:noProof/>
            <w:sz w:val="28"/>
          </w:rPr>
          <w:t>(</w:t>
        </w:r>
        <w:r w:rsidRPr="00663EC7">
          <w:rPr>
            <w:rStyle w:val="af6"/>
            <w:rFonts w:ascii="標楷體" w:eastAsia="標楷體" w:hAnsi="標楷體" w:hint="eastAsia"/>
            <w:noProof/>
            <w:sz w:val="28"/>
          </w:rPr>
          <w:t>事後申報</w:t>
        </w:r>
        <w:r w:rsidRPr="00663EC7">
          <w:rPr>
            <w:rStyle w:val="af6"/>
            <w:rFonts w:ascii="標楷體" w:eastAsia="標楷體" w:hAnsi="標楷體"/>
            <w:noProof/>
            <w:sz w:val="28"/>
          </w:rPr>
          <w:t>)</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_Toc171349161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10</w:t>
        </w:r>
        <w:r w:rsidRPr="00663EC7">
          <w:rPr>
            <w:rFonts w:ascii="標楷體" w:eastAsia="標楷體" w:hAnsi="標楷體"/>
            <w:noProof/>
            <w:webHidden/>
            <w:sz w:val="28"/>
          </w:rPr>
          <w:fldChar w:fldCharType="end"/>
        </w:r>
      </w:hyperlink>
    </w:p>
    <w:p w:rsidR="00723BC3" w:rsidRPr="00663EC7" w:rsidRDefault="00723BC3">
      <w:pPr>
        <w:pStyle w:val="30"/>
        <w:tabs>
          <w:tab w:val="left" w:pos="1920"/>
          <w:tab w:val="right" w:leader="dot" w:pos="13948"/>
        </w:tabs>
        <w:rPr>
          <w:rFonts w:ascii="標楷體" w:eastAsia="標楷體" w:hAnsi="標楷體" w:cstheme="minorBidi"/>
          <w:noProof/>
          <w:sz w:val="28"/>
          <w:szCs w:val="22"/>
        </w:rPr>
      </w:pPr>
      <w:hyperlink w:anchor="_Toc171349162" w:history="1">
        <w:r w:rsidRPr="00663EC7">
          <w:rPr>
            <w:rStyle w:val="af6"/>
            <w:rFonts w:ascii="標楷體" w:eastAsia="標楷體" w:hAnsi="標楷體" w:hint="eastAsia"/>
            <w:noProof/>
            <w:sz w:val="28"/>
          </w:rPr>
          <w:t>三、</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公司內部人常見申報異常原因</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_Toc171349162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13</w:t>
        </w:r>
        <w:r w:rsidRPr="00663EC7">
          <w:rPr>
            <w:rFonts w:ascii="標楷體" w:eastAsia="標楷體" w:hAnsi="標楷體"/>
            <w:noProof/>
            <w:webHidden/>
            <w:sz w:val="28"/>
          </w:rPr>
          <w:fldChar w:fldCharType="end"/>
        </w:r>
      </w:hyperlink>
    </w:p>
    <w:p w:rsidR="00723BC3" w:rsidRPr="00663EC7" w:rsidRDefault="00723BC3">
      <w:pPr>
        <w:pStyle w:val="30"/>
        <w:tabs>
          <w:tab w:val="left" w:pos="1920"/>
          <w:tab w:val="right" w:leader="dot" w:pos="13948"/>
        </w:tabs>
        <w:rPr>
          <w:rFonts w:ascii="標楷體" w:eastAsia="標楷體" w:hAnsi="標楷體" w:cstheme="minorBidi"/>
          <w:noProof/>
          <w:sz w:val="28"/>
          <w:szCs w:val="22"/>
        </w:rPr>
      </w:pPr>
      <w:hyperlink w:anchor="_Toc171349163" w:history="1">
        <w:r w:rsidRPr="00663EC7">
          <w:rPr>
            <w:rStyle w:val="af6"/>
            <w:rFonts w:ascii="標楷體" w:eastAsia="標楷體" w:hAnsi="標楷體" w:hint="eastAsia"/>
            <w:noProof/>
            <w:sz w:val="28"/>
          </w:rPr>
          <w:t>四、</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罰則</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_Toc171349163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15</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64" w:history="1">
        <w:r w:rsidRPr="00663EC7">
          <w:rPr>
            <w:rStyle w:val="af6"/>
            <w:rFonts w:ascii="標楷體" w:eastAsia="標楷體" w:hAnsi="標楷體" w:hint="eastAsia"/>
            <w:noProof/>
            <w:sz w:val="28"/>
          </w:rPr>
          <w:t>貳、</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內部人申報釋例</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_Toc171349164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16</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65" w:history="1">
        <w:r w:rsidRPr="00663EC7">
          <w:rPr>
            <w:rStyle w:val="af6"/>
            <w:rFonts w:ascii="標楷體" w:eastAsia="標楷體" w:hAnsi="標楷體" w:hint="eastAsia"/>
            <w:noProof/>
            <w:sz w:val="28"/>
          </w:rPr>
          <w:t>參、</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證券交易法第</w:t>
        </w:r>
        <w:r w:rsidRPr="00663EC7">
          <w:rPr>
            <w:rStyle w:val="af6"/>
            <w:rFonts w:ascii="標楷體" w:eastAsia="標楷體" w:hAnsi="標楷體"/>
            <w:noProof/>
            <w:sz w:val="28"/>
          </w:rPr>
          <w:t>22</w:t>
        </w:r>
        <w:r w:rsidRPr="00663EC7">
          <w:rPr>
            <w:rStyle w:val="af6"/>
            <w:rFonts w:ascii="標楷體" w:eastAsia="標楷體" w:hAnsi="標楷體" w:hint="eastAsia"/>
            <w:noProof/>
            <w:sz w:val="28"/>
          </w:rPr>
          <w:t>條之</w:t>
        </w:r>
        <w:r w:rsidRPr="00663EC7">
          <w:rPr>
            <w:rStyle w:val="af6"/>
            <w:rFonts w:ascii="標楷體" w:eastAsia="標楷體" w:hAnsi="標楷體"/>
            <w:noProof/>
            <w:sz w:val="28"/>
          </w:rPr>
          <w:t>2</w:t>
        </w:r>
        <w:r w:rsidRPr="00663EC7">
          <w:rPr>
            <w:rStyle w:val="af6"/>
            <w:rFonts w:ascii="標楷體" w:eastAsia="標楷體" w:hAnsi="標楷體" w:hint="eastAsia"/>
            <w:noProof/>
            <w:sz w:val="28"/>
          </w:rPr>
          <w:t>及第</w:t>
        </w:r>
        <w:r w:rsidRPr="00663EC7">
          <w:rPr>
            <w:rStyle w:val="af6"/>
            <w:rFonts w:ascii="標楷體" w:eastAsia="標楷體" w:hAnsi="標楷體"/>
            <w:noProof/>
            <w:sz w:val="28"/>
          </w:rPr>
          <w:t>25</w:t>
        </w:r>
        <w:r w:rsidRPr="00663EC7">
          <w:rPr>
            <w:rStyle w:val="af6"/>
            <w:rFonts w:ascii="標楷體" w:eastAsia="標楷體" w:hAnsi="標楷體" w:hint="eastAsia"/>
            <w:noProof/>
            <w:sz w:val="28"/>
          </w:rPr>
          <w:t>條相關函令</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_Toc171349165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24</w:t>
        </w:r>
        <w:r w:rsidRPr="00663EC7">
          <w:rPr>
            <w:rFonts w:ascii="標楷體" w:eastAsia="標楷體" w:hAnsi="標楷體"/>
            <w:noProof/>
            <w:webHidden/>
            <w:sz w:val="28"/>
          </w:rPr>
          <w:fldChar w:fldCharType="end"/>
        </w:r>
      </w:hyperlink>
    </w:p>
    <w:p w:rsidR="00723BC3" w:rsidRPr="00663EC7" w:rsidRDefault="00723BC3">
      <w:pPr>
        <w:pStyle w:val="1"/>
        <w:tabs>
          <w:tab w:val="right" w:leader="dot" w:pos="13948"/>
        </w:tabs>
        <w:rPr>
          <w:rFonts w:ascii="標楷體" w:eastAsia="標楷體" w:hAnsi="標楷體" w:cstheme="minorBidi"/>
          <w:noProof/>
          <w:sz w:val="28"/>
          <w:szCs w:val="22"/>
        </w:rPr>
      </w:pPr>
      <w:hyperlink w:anchor="_Toc171349166" w:history="1">
        <w:r w:rsidRPr="00663EC7">
          <w:rPr>
            <w:rStyle w:val="af6"/>
            <w:rFonts w:ascii="標楷體" w:eastAsia="標楷體" w:hAnsi="標楷體" w:hint="eastAsia"/>
            <w:b/>
            <w:noProof/>
            <w:sz w:val="28"/>
          </w:rPr>
          <w:t>第三篇</w:t>
        </w:r>
        <w:r w:rsidRPr="00663EC7">
          <w:rPr>
            <w:rStyle w:val="af6"/>
            <w:rFonts w:ascii="標楷體" w:eastAsia="標楷體" w:hAnsi="標楷體"/>
            <w:b/>
            <w:noProof/>
            <w:sz w:val="28"/>
          </w:rPr>
          <w:t xml:space="preserve">    </w:t>
        </w:r>
        <w:r w:rsidRPr="00663EC7">
          <w:rPr>
            <w:rStyle w:val="af6"/>
            <w:rFonts w:ascii="標楷體" w:eastAsia="標楷體" w:hAnsi="標楷體" w:hint="eastAsia"/>
            <w:b/>
            <w:noProof/>
            <w:sz w:val="28"/>
          </w:rPr>
          <w:t>董事、監察人最低持股成數之維持（證券交易法第</w:t>
        </w:r>
        <w:r w:rsidRPr="00663EC7">
          <w:rPr>
            <w:rStyle w:val="af6"/>
            <w:rFonts w:ascii="標楷體" w:eastAsia="標楷體" w:hAnsi="標楷體"/>
            <w:b/>
            <w:noProof/>
            <w:sz w:val="28"/>
          </w:rPr>
          <w:t>26</w:t>
        </w:r>
        <w:r w:rsidRPr="00663EC7">
          <w:rPr>
            <w:rStyle w:val="af6"/>
            <w:rFonts w:ascii="標楷體" w:eastAsia="標楷體" w:hAnsi="標楷體" w:hint="eastAsia"/>
            <w:b/>
            <w:noProof/>
            <w:sz w:val="28"/>
          </w:rPr>
          <w:t>條）</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_Toc171349166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77</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67" w:history="1">
        <w:r w:rsidRPr="00663EC7">
          <w:rPr>
            <w:rStyle w:val="af6"/>
            <w:rFonts w:ascii="標楷體" w:eastAsia="標楷體" w:hAnsi="標楷體" w:hint="eastAsia"/>
            <w:noProof/>
            <w:sz w:val="28"/>
          </w:rPr>
          <w:t>壹、</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董監最低持股成數之規範</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_Toc171349167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77</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68" w:history="1">
        <w:r w:rsidRPr="00663EC7">
          <w:rPr>
            <w:rStyle w:val="af6"/>
            <w:rFonts w:ascii="標楷體" w:eastAsia="標楷體" w:hAnsi="標楷體" w:hint="eastAsia"/>
            <w:noProof/>
            <w:sz w:val="28"/>
          </w:rPr>
          <w:t>貳、</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董監最低持股成數應注意事項</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_Toc171349168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77</w:t>
        </w:r>
        <w:r w:rsidRPr="00663EC7">
          <w:rPr>
            <w:rFonts w:ascii="標楷體" w:eastAsia="標楷體" w:hAnsi="標楷體"/>
            <w:noProof/>
            <w:webHidden/>
            <w:sz w:val="28"/>
          </w:rPr>
          <w:fldChar w:fldCharType="end"/>
        </w:r>
      </w:hyperlink>
    </w:p>
    <w:p w:rsidR="00723BC3" w:rsidRPr="00663EC7" w:rsidRDefault="00723BC3">
      <w:pPr>
        <w:pStyle w:val="1"/>
        <w:tabs>
          <w:tab w:val="right" w:leader="dot" w:pos="13948"/>
        </w:tabs>
        <w:rPr>
          <w:rFonts w:ascii="標楷體" w:eastAsia="標楷體" w:hAnsi="標楷體" w:cstheme="minorBidi"/>
          <w:noProof/>
          <w:sz w:val="28"/>
          <w:szCs w:val="22"/>
        </w:rPr>
      </w:pPr>
      <w:hyperlink w:anchor="_Toc171349169" w:history="1">
        <w:r w:rsidRPr="00663EC7">
          <w:rPr>
            <w:rStyle w:val="af6"/>
            <w:rFonts w:ascii="標楷體" w:eastAsia="標楷體" w:hAnsi="標楷體" w:hint="eastAsia"/>
            <w:b/>
            <w:noProof/>
            <w:sz w:val="28"/>
          </w:rPr>
          <w:t>第四篇</w:t>
        </w:r>
        <w:r w:rsidRPr="00663EC7">
          <w:rPr>
            <w:rStyle w:val="af6"/>
            <w:rFonts w:ascii="標楷體" w:eastAsia="標楷體" w:hAnsi="標楷體"/>
            <w:b/>
            <w:noProof/>
            <w:sz w:val="28"/>
          </w:rPr>
          <w:t xml:space="preserve">  </w:t>
        </w:r>
        <w:r w:rsidRPr="00663EC7">
          <w:rPr>
            <w:rStyle w:val="af6"/>
            <w:rFonts w:ascii="標楷體" w:eastAsia="標楷體" w:hAnsi="標楷體" w:hint="eastAsia"/>
            <w:b/>
            <w:noProof/>
            <w:sz w:val="28"/>
          </w:rPr>
          <w:t>上市公司執行庫藏股買回之相關法令及應行注意事項（證券交易法第</w:t>
        </w:r>
        <w:r w:rsidRPr="00663EC7">
          <w:rPr>
            <w:rStyle w:val="af6"/>
            <w:rFonts w:ascii="標楷體" w:eastAsia="標楷體" w:hAnsi="標楷體"/>
            <w:b/>
            <w:noProof/>
            <w:sz w:val="28"/>
          </w:rPr>
          <w:t>28</w:t>
        </w:r>
        <w:r w:rsidRPr="00663EC7">
          <w:rPr>
            <w:rStyle w:val="af6"/>
            <w:rFonts w:ascii="標楷體" w:eastAsia="標楷體" w:hAnsi="標楷體" w:hint="eastAsia"/>
            <w:b/>
            <w:noProof/>
            <w:sz w:val="28"/>
          </w:rPr>
          <w:t>條之</w:t>
        </w:r>
        <w:r w:rsidRPr="00663EC7">
          <w:rPr>
            <w:rStyle w:val="af6"/>
            <w:rFonts w:ascii="標楷體" w:eastAsia="標楷體" w:hAnsi="標楷體"/>
            <w:b/>
            <w:noProof/>
            <w:sz w:val="28"/>
          </w:rPr>
          <w:t>2</w:t>
        </w:r>
        <w:r w:rsidRPr="00663EC7">
          <w:rPr>
            <w:rStyle w:val="af6"/>
            <w:rFonts w:ascii="標楷體" w:eastAsia="標楷體" w:hAnsi="標楷體" w:hint="eastAsia"/>
            <w:b/>
            <w:noProof/>
            <w:sz w:val="28"/>
          </w:rPr>
          <w:t>）</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_Toc171349169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79</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70" w:history="1">
        <w:r w:rsidRPr="00663EC7">
          <w:rPr>
            <w:rStyle w:val="af6"/>
            <w:rFonts w:ascii="標楷體" w:eastAsia="標楷體" w:hAnsi="標楷體" w:hint="eastAsia"/>
            <w:noProof/>
            <w:sz w:val="28"/>
          </w:rPr>
          <w:t>壹、</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庫藏股買回應行注意事項</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_Toc171349170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79</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71" w:history="1">
        <w:r w:rsidRPr="00663EC7">
          <w:rPr>
            <w:rStyle w:val="af6"/>
            <w:rFonts w:ascii="標楷體" w:eastAsia="標楷體" w:hAnsi="標楷體" w:hint="eastAsia"/>
            <w:noProof/>
            <w:sz w:val="28"/>
          </w:rPr>
          <w:t>貳、</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庫藏股買回作業常見違反原因</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_Toc171349171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80</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72" w:history="1">
        <w:r w:rsidRPr="00663EC7">
          <w:rPr>
            <w:rStyle w:val="af6"/>
            <w:rFonts w:ascii="標楷體" w:eastAsia="標楷體" w:hAnsi="標楷體" w:hint="eastAsia"/>
            <w:noProof/>
            <w:sz w:val="28"/>
          </w:rPr>
          <w:t>參、</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違反庫藏股買回之罰則</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_Toc171349172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80</w:t>
        </w:r>
        <w:r w:rsidRPr="00663EC7">
          <w:rPr>
            <w:rFonts w:ascii="標楷體" w:eastAsia="標楷體" w:hAnsi="標楷體"/>
            <w:noProof/>
            <w:webHidden/>
            <w:sz w:val="28"/>
          </w:rPr>
          <w:fldChar w:fldCharType="end"/>
        </w:r>
      </w:hyperlink>
    </w:p>
    <w:p w:rsidR="00723BC3" w:rsidRPr="00663EC7" w:rsidRDefault="00723BC3">
      <w:pPr>
        <w:pStyle w:val="1"/>
        <w:tabs>
          <w:tab w:val="right" w:leader="dot" w:pos="13948"/>
        </w:tabs>
        <w:rPr>
          <w:rFonts w:ascii="標楷體" w:eastAsia="標楷體" w:hAnsi="標楷體" w:cstheme="minorBidi"/>
          <w:noProof/>
          <w:sz w:val="28"/>
          <w:szCs w:val="22"/>
        </w:rPr>
      </w:pPr>
      <w:hyperlink w:anchor="_Toc171349173" w:history="1">
        <w:r w:rsidRPr="00663EC7">
          <w:rPr>
            <w:rStyle w:val="af6"/>
            <w:rFonts w:ascii="標楷體" w:eastAsia="標楷體" w:hAnsi="標楷體" w:hint="eastAsia"/>
            <w:b/>
            <w:noProof/>
            <w:sz w:val="28"/>
          </w:rPr>
          <w:t>第五篇</w:t>
        </w:r>
        <w:r w:rsidRPr="00663EC7">
          <w:rPr>
            <w:rStyle w:val="af6"/>
            <w:rFonts w:ascii="標楷體" w:eastAsia="標楷體" w:hAnsi="標楷體"/>
            <w:b/>
            <w:noProof/>
            <w:sz w:val="28"/>
          </w:rPr>
          <w:t xml:space="preserve">    </w:t>
        </w:r>
        <w:r w:rsidRPr="00663EC7">
          <w:rPr>
            <w:rStyle w:val="af6"/>
            <w:rFonts w:ascii="標楷體" w:eastAsia="標楷體" w:hAnsi="標楷體" w:hint="eastAsia"/>
            <w:b/>
            <w:noProof/>
            <w:sz w:val="28"/>
          </w:rPr>
          <w:t>大量取得股份申報制度（證券交易法第</w:t>
        </w:r>
        <w:r w:rsidRPr="00663EC7">
          <w:rPr>
            <w:rStyle w:val="af6"/>
            <w:rFonts w:ascii="標楷體" w:eastAsia="標楷體" w:hAnsi="標楷體"/>
            <w:b/>
            <w:noProof/>
            <w:sz w:val="28"/>
          </w:rPr>
          <w:t>43</w:t>
        </w:r>
        <w:r w:rsidRPr="00663EC7">
          <w:rPr>
            <w:rStyle w:val="af6"/>
            <w:rFonts w:ascii="標楷體" w:eastAsia="標楷體" w:hAnsi="標楷體" w:hint="eastAsia"/>
            <w:b/>
            <w:noProof/>
            <w:sz w:val="28"/>
          </w:rPr>
          <w:t>條之</w:t>
        </w:r>
        <w:r w:rsidRPr="00663EC7">
          <w:rPr>
            <w:rStyle w:val="af6"/>
            <w:rFonts w:ascii="標楷體" w:eastAsia="標楷體" w:hAnsi="標楷體"/>
            <w:b/>
            <w:noProof/>
            <w:sz w:val="28"/>
          </w:rPr>
          <w:t>1</w:t>
        </w:r>
        <w:r w:rsidRPr="00663EC7">
          <w:rPr>
            <w:rStyle w:val="af6"/>
            <w:rFonts w:ascii="標楷體" w:eastAsia="標楷體" w:hAnsi="標楷體" w:hint="eastAsia"/>
            <w:b/>
            <w:noProof/>
            <w:sz w:val="28"/>
          </w:rPr>
          <w:t>第</w:t>
        </w:r>
        <w:r w:rsidRPr="00663EC7">
          <w:rPr>
            <w:rStyle w:val="af6"/>
            <w:rFonts w:ascii="標楷體" w:eastAsia="標楷體" w:hAnsi="標楷體"/>
            <w:b/>
            <w:noProof/>
            <w:sz w:val="28"/>
          </w:rPr>
          <w:t>1</w:t>
        </w:r>
        <w:r w:rsidRPr="00663EC7">
          <w:rPr>
            <w:rStyle w:val="af6"/>
            <w:rFonts w:ascii="標楷體" w:eastAsia="標楷體" w:hAnsi="標楷體" w:hint="eastAsia"/>
            <w:b/>
            <w:noProof/>
            <w:sz w:val="28"/>
          </w:rPr>
          <w:t>項）</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_Toc171349173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82</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74" w:history="1">
        <w:r w:rsidRPr="00663EC7">
          <w:rPr>
            <w:rStyle w:val="af6"/>
            <w:rFonts w:ascii="標楷體" w:eastAsia="標楷體" w:hAnsi="標楷體" w:hint="eastAsia"/>
            <w:noProof/>
            <w:sz w:val="28"/>
          </w:rPr>
          <w:t>壹、</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大量取得股份申報制度之規範</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_Toc171349174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82</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75" w:history="1">
        <w:r w:rsidRPr="00663EC7">
          <w:rPr>
            <w:rStyle w:val="af6"/>
            <w:rFonts w:ascii="標楷體" w:eastAsia="標楷體" w:hAnsi="標楷體" w:hint="eastAsia"/>
            <w:noProof/>
            <w:sz w:val="28"/>
          </w:rPr>
          <w:t>貳、</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大量取得股份申報制度應注意事項</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_Toc171349175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83</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76" w:history="1">
        <w:r w:rsidRPr="00663EC7">
          <w:rPr>
            <w:rStyle w:val="af6"/>
            <w:rFonts w:ascii="標楷體" w:eastAsia="標楷體" w:hAnsi="標楷體" w:hint="eastAsia"/>
            <w:noProof/>
            <w:sz w:val="28"/>
          </w:rPr>
          <w:t>參、</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常見違規情事與罰則</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_Toc171349176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87</w:t>
        </w:r>
        <w:r w:rsidRPr="00663EC7">
          <w:rPr>
            <w:rFonts w:ascii="標楷體" w:eastAsia="標楷體" w:hAnsi="標楷體"/>
            <w:noProof/>
            <w:webHidden/>
            <w:sz w:val="28"/>
          </w:rPr>
          <w:fldChar w:fldCharType="end"/>
        </w:r>
      </w:hyperlink>
    </w:p>
    <w:p w:rsidR="00723BC3" w:rsidRPr="00663EC7" w:rsidRDefault="00723BC3">
      <w:pPr>
        <w:pStyle w:val="1"/>
        <w:tabs>
          <w:tab w:val="right" w:leader="dot" w:pos="13948"/>
        </w:tabs>
        <w:rPr>
          <w:rFonts w:ascii="標楷體" w:eastAsia="標楷體" w:hAnsi="標楷體" w:cstheme="minorBidi"/>
          <w:noProof/>
          <w:sz w:val="28"/>
          <w:szCs w:val="22"/>
        </w:rPr>
      </w:pPr>
      <w:hyperlink w:anchor="_Toc171349177" w:history="1">
        <w:r w:rsidRPr="00663EC7">
          <w:rPr>
            <w:rStyle w:val="af6"/>
            <w:rFonts w:ascii="標楷體" w:eastAsia="標楷體" w:hAnsi="標楷體" w:hint="eastAsia"/>
            <w:b/>
            <w:noProof/>
            <w:sz w:val="28"/>
          </w:rPr>
          <w:t>第六篇</w:t>
        </w:r>
        <w:r w:rsidRPr="00663EC7">
          <w:rPr>
            <w:rStyle w:val="af6"/>
            <w:rFonts w:ascii="標楷體" w:eastAsia="標楷體" w:hAnsi="標楷體"/>
            <w:b/>
            <w:noProof/>
            <w:sz w:val="28"/>
          </w:rPr>
          <w:t xml:space="preserve">    </w:t>
        </w:r>
        <w:r w:rsidRPr="00663EC7">
          <w:rPr>
            <w:rStyle w:val="af6"/>
            <w:rFonts w:ascii="標楷體" w:eastAsia="標楷體" w:hAnsi="標楷體" w:hint="eastAsia"/>
            <w:b/>
            <w:noProof/>
            <w:sz w:val="28"/>
          </w:rPr>
          <w:t>短線交易歸入利益相關法令及應行注意事項（證券交易法第</w:t>
        </w:r>
        <w:r w:rsidRPr="00663EC7">
          <w:rPr>
            <w:rStyle w:val="af6"/>
            <w:rFonts w:ascii="標楷體" w:eastAsia="標楷體" w:hAnsi="標楷體"/>
            <w:b/>
            <w:noProof/>
            <w:sz w:val="28"/>
          </w:rPr>
          <w:t>157</w:t>
        </w:r>
        <w:r w:rsidRPr="00663EC7">
          <w:rPr>
            <w:rStyle w:val="af6"/>
            <w:rFonts w:ascii="標楷體" w:eastAsia="標楷體" w:hAnsi="標楷體" w:hint="eastAsia"/>
            <w:b/>
            <w:noProof/>
            <w:sz w:val="28"/>
          </w:rPr>
          <w:t>條）</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_Toc171349177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89</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78" w:history="1">
        <w:r w:rsidRPr="00663EC7">
          <w:rPr>
            <w:rStyle w:val="af6"/>
            <w:rFonts w:ascii="標楷體" w:eastAsia="標楷體" w:hAnsi="標楷體" w:hint="eastAsia"/>
            <w:noProof/>
            <w:sz w:val="28"/>
          </w:rPr>
          <w:t>壹、</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證券交易法第</w:t>
        </w:r>
        <w:r w:rsidRPr="00663EC7">
          <w:rPr>
            <w:rStyle w:val="af6"/>
            <w:rFonts w:ascii="標楷體" w:eastAsia="標楷體" w:hAnsi="標楷體"/>
            <w:noProof/>
            <w:sz w:val="28"/>
          </w:rPr>
          <w:t>157</w:t>
        </w:r>
        <w:r w:rsidRPr="00663EC7">
          <w:rPr>
            <w:rStyle w:val="af6"/>
            <w:rFonts w:ascii="標楷體" w:eastAsia="標楷體" w:hAnsi="標楷體" w:hint="eastAsia"/>
            <w:noProof/>
            <w:sz w:val="28"/>
          </w:rPr>
          <w:t>條相關法令</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_Toc171349178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89</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79" w:history="1">
        <w:r w:rsidRPr="00663EC7">
          <w:rPr>
            <w:rStyle w:val="af6"/>
            <w:rFonts w:ascii="標楷體" w:eastAsia="標楷體" w:hAnsi="標楷體" w:hint="eastAsia"/>
            <w:noProof/>
            <w:sz w:val="28"/>
          </w:rPr>
          <w:t>貳、</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公司內部人非於集中交易市場之股權異動申報作業</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_Toc171349179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90</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80" w:history="1">
        <w:r w:rsidRPr="00663EC7">
          <w:rPr>
            <w:rStyle w:val="af6"/>
            <w:rFonts w:ascii="標楷體" w:eastAsia="標楷體" w:hAnsi="標楷體" w:hint="eastAsia"/>
            <w:noProof/>
            <w:sz w:val="28"/>
          </w:rPr>
          <w:t>參、</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證券交易法第</w:t>
        </w:r>
        <w:r w:rsidRPr="00663EC7">
          <w:rPr>
            <w:rStyle w:val="af6"/>
            <w:rFonts w:ascii="標楷體" w:eastAsia="標楷體" w:hAnsi="標楷體"/>
            <w:noProof/>
            <w:sz w:val="28"/>
          </w:rPr>
          <w:t>157</w:t>
        </w:r>
        <w:r w:rsidRPr="00663EC7">
          <w:rPr>
            <w:rStyle w:val="af6"/>
            <w:rFonts w:ascii="標楷體" w:eastAsia="標楷體" w:hAnsi="標楷體" w:hint="eastAsia"/>
            <w:noProof/>
            <w:sz w:val="28"/>
          </w:rPr>
          <w:t>條相關函令</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_Toc171349180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91</w:t>
        </w:r>
        <w:r w:rsidRPr="00663EC7">
          <w:rPr>
            <w:rFonts w:ascii="標楷體" w:eastAsia="標楷體" w:hAnsi="標楷體"/>
            <w:noProof/>
            <w:webHidden/>
            <w:sz w:val="28"/>
          </w:rPr>
          <w:fldChar w:fldCharType="end"/>
        </w:r>
      </w:hyperlink>
    </w:p>
    <w:p w:rsidR="00723BC3" w:rsidRPr="00663EC7" w:rsidRDefault="00723BC3">
      <w:pPr>
        <w:pStyle w:val="1"/>
        <w:tabs>
          <w:tab w:val="right" w:leader="dot" w:pos="13948"/>
        </w:tabs>
        <w:rPr>
          <w:rFonts w:ascii="標楷體" w:eastAsia="標楷體" w:hAnsi="標楷體" w:cstheme="minorBidi"/>
          <w:noProof/>
          <w:sz w:val="28"/>
          <w:szCs w:val="22"/>
        </w:rPr>
      </w:pPr>
      <w:hyperlink w:anchor="_Toc171349181" w:history="1">
        <w:r w:rsidRPr="00663EC7">
          <w:rPr>
            <w:rStyle w:val="af6"/>
            <w:rFonts w:ascii="標楷體" w:eastAsia="標楷體" w:hAnsi="標楷體" w:hint="eastAsia"/>
            <w:b/>
            <w:noProof/>
            <w:sz w:val="28"/>
          </w:rPr>
          <w:t>第七篇</w:t>
        </w:r>
        <w:r w:rsidRPr="00663EC7">
          <w:rPr>
            <w:rStyle w:val="af6"/>
            <w:rFonts w:ascii="標楷體" w:eastAsia="標楷體" w:hAnsi="標楷體"/>
            <w:b/>
            <w:noProof/>
            <w:sz w:val="28"/>
          </w:rPr>
          <w:t xml:space="preserve">  </w:t>
        </w:r>
        <w:r w:rsidRPr="00663EC7">
          <w:rPr>
            <w:rStyle w:val="af6"/>
            <w:rFonts w:ascii="標楷體" w:eastAsia="標楷體" w:hAnsi="標楷體" w:hint="eastAsia"/>
            <w:b/>
            <w:noProof/>
            <w:sz w:val="28"/>
          </w:rPr>
          <w:t>內線交易之相關法令及應行注意事項（證券交易法第</w:t>
        </w:r>
        <w:r w:rsidRPr="00663EC7">
          <w:rPr>
            <w:rStyle w:val="af6"/>
            <w:rFonts w:ascii="標楷體" w:eastAsia="標楷體" w:hAnsi="標楷體"/>
            <w:b/>
            <w:noProof/>
            <w:sz w:val="28"/>
          </w:rPr>
          <w:t>157</w:t>
        </w:r>
        <w:r w:rsidRPr="00663EC7">
          <w:rPr>
            <w:rStyle w:val="af6"/>
            <w:rFonts w:ascii="標楷體" w:eastAsia="標楷體" w:hAnsi="標楷體" w:hint="eastAsia"/>
            <w:b/>
            <w:noProof/>
            <w:sz w:val="28"/>
          </w:rPr>
          <w:t>條之</w:t>
        </w:r>
        <w:r w:rsidRPr="00663EC7">
          <w:rPr>
            <w:rStyle w:val="af6"/>
            <w:rFonts w:ascii="標楷體" w:eastAsia="標楷體" w:hAnsi="標楷體"/>
            <w:b/>
            <w:noProof/>
            <w:sz w:val="28"/>
          </w:rPr>
          <w:t>1</w:t>
        </w:r>
        <w:r w:rsidRPr="00663EC7">
          <w:rPr>
            <w:rStyle w:val="af6"/>
            <w:rFonts w:ascii="標楷體" w:eastAsia="標楷體" w:hAnsi="標楷體" w:hint="eastAsia"/>
            <w:b/>
            <w:noProof/>
            <w:sz w:val="28"/>
          </w:rPr>
          <w:t>）</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_Toc171349181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123</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82" w:history="1">
        <w:r w:rsidRPr="00663EC7">
          <w:rPr>
            <w:rStyle w:val="af6"/>
            <w:rFonts w:ascii="標楷體" w:eastAsia="標楷體" w:hAnsi="標楷體" w:hint="eastAsia"/>
            <w:noProof/>
            <w:sz w:val="28"/>
          </w:rPr>
          <w:t>壹、</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內線交易禁止規定之適用範圍及適用對象</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_Toc171349182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123</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83" w:history="1">
        <w:r w:rsidRPr="00663EC7">
          <w:rPr>
            <w:rStyle w:val="af6"/>
            <w:rFonts w:ascii="標楷體" w:eastAsia="標楷體" w:hAnsi="標楷體" w:hint="eastAsia"/>
            <w:noProof/>
            <w:sz w:val="28"/>
          </w:rPr>
          <w:t>貳、</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重大影響股票價格之消息範圍及公開方式</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_Toc171349183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124</w:t>
        </w:r>
        <w:r w:rsidRPr="00663EC7">
          <w:rPr>
            <w:rFonts w:ascii="標楷體" w:eastAsia="標楷體" w:hAnsi="標楷體"/>
            <w:noProof/>
            <w:webHidden/>
            <w:sz w:val="28"/>
          </w:rPr>
          <w:fldChar w:fldCharType="end"/>
        </w:r>
      </w:hyperlink>
    </w:p>
    <w:p w:rsidR="00723BC3" w:rsidRPr="00663EC7" w:rsidRDefault="00723BC3">
      <w:pPr>
        <w:pStyle w:val="21"/>
        <w:tabs>
          <w:tab w:val="left" w:pos="1440"/>
          <w:tab w:val="right" w:leader="dot" w:pos="13948"/>
        </w:tabs>
        <w:rPr>
          <w:rFonts w:ascii="標楷體" w:eastAsia="標楷體" w:hAnsi="標楷體" w:cstheme="minorBidi"/>
          <w:noProof/>
          <w:sz w:val="28"/>
          <w:szCs w:val="22"/>
        </w:rPr>
      </w:pPr>
      <w:hyperlink w:anchor="_Toc171349184" w:history="1">
        <w:r w:rsidRPr="00663EC7">
          <w:rPr>
            <w:rStyle w:val="af6"/>
            <w:rFonts w:ascii="標楷體" w:eastAsia="標楷體" w:hAnsi="標楷體" w:hint="eastAsia"/>
            <w:noProof/>
            <w:sz w:val="28"/>
          </w:rPr>
          <w:t>參、</w:t>
        </w:r>
        <w:r w:rsidRPr="00663EC7">
          <w:rPr>
            <w:rFonts w:ascii="標楷體" w:eastAsia="標楷體" w:hAnsi="標楷體" w:cstheme="minorBidi"/>
            <w:noProof/>
            <w:sz w:val="28"/>
            <w:szCs w:val="22"/>
          </w:rPr>
          <w:tab/>
        </w:r>
        <w:r w:rsidRPr="00663EC7">
          <w:rPr>
            <w:rStyle w:val="af6"/>
            <w:rFonts w:ascii="標楷體" w:eastAsia="標楷體" w:hAnsi="標楷體" w:hint="eastAsia"/>
            <w:noProof/>
            <w:sz w:val="28"/>
          </w:rPr>
          <w:t>違反內線交易之罰則</w:t>
        </w:r>
        <w:r w:rsidRPr="00663EC7">
          <w:rPr>
            <w:rFonts w:ascii="標楷體" w:eastAsia="標楷體" w:hAnsi="標楷體"/>
            <w:noProof/>
            <w:webHidden/>
            <w:sz w:val="28"/>
          </w:rPr>
          <w:tab/>
        </w:r>
        <w:r w:rsidRPr="00663EC7">
          <w:rPr>
            <w:rFonts w:ascii="標楷體" w:eastAsia="標楷體" w:hAnsi="標楷體"/>
            <w:noProof/>
            <w:webHidden/>
            <w:sz w:val="28"/>
          </w:rPr>
          <w:fldChar w:fldCharType="begin"/>
        </w:r>
        <w:r w:rsidRPr="00663EC7">
          <w:rPr>
            <w:rFonts w:ascii="標楷體" w:eastAsia="標楷體" w:hAnsi="標楷體"/>
            <w:noProof/>
            <w:webHidden/>
            <w:sz w:val="28"/>
          </w:rPr>
          <w:instrText xml:space="preserve"> PAGEREF _Toc171349184 \h </w:instrText>
        </w:r>
        <w:r w:rsidRPr="00663EC7">
          <w:rPr>
            <w:rFonts w:ascii="標楷體" w:eastAsia="標楷體" w:hAnsi="標楷體"/>
            <w:noProof/>
            <w:webHidden/>
            <w:sz w:val="28"/>
          </w:rPr>
        </w:r>
        <w:r w:rsidRPr="00663EC7">
          <w:rPr>
            <w:rFonts w:ascii="標楷體" w:eastAsia="標楷體" w:hAnsi="標楷體"/>
            <w:noProof/>
            <w:webHidden/>
            <w:sz w:val="28"/>
          </w:rPr>
          <w:fldChar w:fldCharType="separate"/>
        </w:r>
        <w:r w:rsidRPr="00663EC7">
          <w:rPr>
            <w:rFonts w:ascii="標楷體" w:eastAsia="標楷體" w:hAnsi="標楷體"/>
            <w:noProof/>
            <w:webHidden/>
            <w:sz w:val="28"/>
          </w:rPr>
          <w:t>128</w:t>
        </w:r>
        <w:r w:rsidRPr="00663EC7">
          <w:rPr>
            <w:rFonts w:ascii="標楷體" w:eastAsia="標楷體" w:hAnsi="標楷體"/>
            <w:noProof/>
            <w:webHidden/>
            <w:sz w:val="28"/>
          </w:rPr>
          <w:fldChar w:fldCharType="end"/>
        </w:r>
      </w:hyperlink>
    </w:p>
    <w:p w:rsidR="00CA3E83" w:rsidRPr="00C77883" w:rsidRDefault="009960DD" w:rsidP="00663EC7">
      <w:pPr>
        <w:autoSpaceDE w:val="0"/>
        <w:autoSpaceDN w:val="0"/>
        <w:spacing w:beforeLines="50" w:before="180" w:afterLines="50" w:after="180"/>
        <w:ind w:right="6"/>
        <w:textDirection w:val="lrTbV"/>
        <w:textAlignment w:val="center"/>
        <w:rPr>
          <w:rFonts w:ascii="標楷體" w:eastAsia="標楷體" w:hAnsi="標楷體"/>
          <w:color w:val="FF0000"/>
          <w:sz w:val="28"/>
          <w:u w:val="single"/>
        </w:rPr>
      </w:pPr>
      <w:r w:rsidRPr="00663EC7">
        <w:rPr>
          <w:rFonts w:ascii="標楷體" w:eastAsia="標楷體" w:hAnsi="標楷體"/>
          <w:color w:val="FF0000"/>
          <w:sz w:val="32"/>
          <w:u w:val="single"/>
        </w:rPr>
        <w:fldChar w:fldCharType="end"/>
      </w:r>
    </w:p>
    <w:p w:rsidR="00A71B94" w:rsidRPr="00E326CB" w:rsidRDefault="00571161" w:rsidP="00663EC7">
      <w:pPr>
        <w:autoSpaceDE w:val="0"/>
        <w:autoSpaceDN w:val="0"/>
        <w:spacing w:beforeLines="50" w:before="180" w:afterLines="50" w:after="180" w:line="500" w:lineRule="exact"/>
        <w:ind w:right="6"/>
        <w:jc w:val="both"/>
        <w:textDirection w:val="lrTbV"/>
        <w:textAlignment w:val="center"/>
        <w:outlineLvl w:val="0"/>
        <w:rPr>
          <w:rFonts w:ascii="標楷體" w:eastAsia="標楷體" w:hAnsi="標楷體"/>
          <w:b/>
          <w:sz w:val="28"/>
          <w:szCs w:val="28"/>
        </w:rPr>
      </w:pPr>
      <w:r w:rsidRPr="00E326CB">
        <w:rPr>
          <w:rFonts w:ascii="標楷體" w:eastAsia="標楷體" w:hAnsi="標楷體"/>
          <w:sz w:val="28"/>
          <w:szCs w:val="28"/>
        </w:rPr>
        <w:br w:type="page"/>
      </w:r>
      <w:bookmarkStart w:id="1" w:name="第一篇"/>
      <w:bookmarkStart w:id="2" w:name="_Toc171349157"/>
      <w:bookmarkEnd w:id="1"/>
      <w:r w:rsidR="00A71B94" w:rsidRPr="00E326CB">
        <w:rPr>
          <w:rFonts w:ascii="標楷體" w:eastAsia="標楷體" w:hAnsi="標楷體" w:hint="eastAsia"/>
          <w:b/>
          <w:sz w:val="28"/>
          <w:szCs w:val="28"/>
        </w:rPr>
        <w:lastRenderedPageBreak/>
        <w:t>第一篇    前言</w:t>
      </w:r>
      <w:bookmarkEnd w:id="2"/>
    </w:p>
    <w:p w:rsidR="00A71B94" w:rsidRPr="00E326CB" w:rsidRDefault="00A71B94" w:rsidP="00A01B24">
      <w:pPr>
        <w:spacing w:beforeLines="50" w:before="180" w:afterLines="50" w:after="180" w:line="500" w:lineRule="exact"/>
        <w:ind w:left="798" w:firstLine="642"/>
        <w:jc w:val="both"/>
        <w:rPr>
          <w:rFonts w:ascii="標楷體" w:eastAsia="標楷體" w:hAnsi="標楷體"/>
          <w:sz w:val="28"/>
          <w:szCs w:val="28"/>
        </w:rPr>
      </w:pPr>
      <w:r w:rsidRPr="00E326CB">
        <w:rPr>
          <w:rFonts w:ascii="標楷體" w:eastAsia="標楷體" w:hAnsi="標楷體" w:hint="eastAsia"/>
          <w:sz w:val="28"/>
          <w:szCs w:val="28"/>
        </w:rPr>
        <w:t>有鑑於證券市場為工商企業籌資及社會大眾運用儲蓄進行投資之管道及橋樑，故應建立一個公平、公正、公開之證券市場，以有效匯集社會上所儲蓄的資金投資於工商企業，協助有需要的工商企業取得中長期資金，用以擴大生產規模或改善生產技術，達成促進經濟發展目標，實為證券市場管理之要務，而內部人及其關係人之持股異動，又深切影響證券市場之公平性及公正性。</w:t>
      </w:r>
    </w:p>
    <w:p w:rsidR="00A71B94" w:rsidRPr="00E326CB" w:rsidRDefault="00A71B94" w:rsidP="00A01B24">
      <w:pPr>
        <w:spacing w:beforeLines="50" w:before="180" w:afterLines="50" w:after="180" w:line="500" w:lineRule="exact"/>
        <w:ind w:left="742" w:firstLine="644"/>
        <w:jc w:val="both"/>
        <w:rPr>
          <w:rFonts w:ascii="標楷體" w:eastAsia="標楷體" w:hAnsi="標楷體"/>
          <w:sz w:val="28"/>
          <w:szCs w:val="28"/>
        </w:rPr>
      </w:pPr>
      <w:r w:rsidRPr="00E326CB">
        <w:rPr>
          <w:rFonts w:ascii="標楷體" w:eastAsia="標楷體" w:hAnsi="標楷體" w:hint="eastAsia"/>
          <w:sz w:val="28"/>
          <w:szCs w:val="28"/>
        </w:rPr>
        <w:t>由於董事、監察人、經理人及大股東（通稱為公司內部人），其或為公司之經營者，或為控制者，因身分特殊，對公司財務業務資訊之取得掌握絕對優勢，公司內部人利用未發布之內部消息從事交易，致不知情之他方受有損害，已顯失公平；再者，內部人一般持有公司相當股份，故其轉讓持股對公司穩定經營及證券市場之交易均生一定影響。故為防範公司內部人藉由轉讓持股炒作股票或進行內線交易而損及投資人權益，並為維護證券市場交易秩序及交易之公平性，世界各國對公司內部人之交易均加強管理，其重點在於「資訊平等原則」，即對內部人之持股要求予以公開，使投資大眾能知悉公司重要人員持股異動情形，藉以監督，防範不法，另亦可經由其持股變動資訊瞭解公司未來經營狀況，以作為投資人決策之參考。</w:t>
      </w:r>
    </w:p>
    <w:p w:rsidR="00A71B94" w:rsidRPr="00E326CB" w:rsidRDefault="00A71B94" w:rsidP="00A01B24">
      <w:pPr>
        <w:spacing w:beforeLines="50" w:before="180" w:afterLines="50" w:after="180" w:line="500" w:lineRule="exact"/>
        <w:ind w:left="714" w:firstLine="644"/>
        <w:jc w:val="both"/>
        <w:rPr>
          <w:rFonts w:ascii="標楷體" w:eastAsia="標楷體" w:hAnsi="標楷體"/>
          <w:sz w:val="28"/>
          <w:szCs w:val="28"/>
        </w:rPr>
      </w:pPr>
      <w:r w:rsidRPr="00E326CB">
        <w:rPr>
          <w:rFonts w:ascii="標楷體" w:eastAsia="標楷體" w:hAnsi="標楷體" w:hint="eastAsia"/>
          <w:sz w:val="28"/>
          <w:szCs w:val="28"/>
        </w:rPr>
        <w:t>有關公司董事、監察人、經理人及大股東等內部人股權轉讓、申報、短線交易歸入權及公司買回庫藏股等規範，雖已在證券交易法及其他相關法令中規定並公布施行多年，但公司內部人常因不諳法令而有違反股權轉讓、申報或買回庫藏股等相關規定，致遭主管機關處分罰鍰，或因短線交易被行使歸入權。</w:t>
      </w:r>
      <w:r w:rsidR="00C11CD4" w:rsidRPr="00E326CB">
        <w:rPr>
          <w:rFonts w:ascii="標楷體" w:eastAsia="標楷體" w:hAnsi="標楷體" w:hint="eastAsia"/>
          <w:sz w:val="28"/>
          <w:szCs w:val="28"/>
        </w:rPr>
        <w:t>臺灣證券</w:t>
      </w:r>
      <w:r w:rsidRPr="00E326CB">
        <w:rPr>
          <w:rFonts w:ascii="標楷體" w:eastAsia="標楷體" w:hAnsi="標楷體" w:hint="eastAsia"/>
          <w:sz w:val="28"/>
          <w:szCs w:val="28"/>
        </w:rPr>
        <w:t>交易所本著服務之立場，將法規及近來主管機關發布多項函令作詳盡及系統之介紹，以期公司內部人均能瞭解法令之規範，俾能降低違規案件並落實內部人股權管理。</w:t>
      </w:r>
    </w:p>
    <w:p w:rsidR="00A71B94" w:rsidRPr="00E326CB" w:rsidRDefault="00406F3F" w:rsidP="00663EC7">
      <w:pPr>
        <w:spacing w:beforeLines="50" w:before="180" w:afterLines="50" w:after="180" w:line="500" w:lineRule="exact"/>
        <w:jc w:val="both"/>
        <w:outlineLvl w:val="0"/>
        <w:rPr>
          <w:rFonts w:ascii="標楷體" w:eastAsia="標楷體" w:hAnsi="標楷體"/>
          <w:b/>
          <w:sz w:val="28"/>
          <w:szCs w:val="28"/>
        </w:rPr>
      </w:pPr>
      <w:r w:rsidRPr="00E326CB">
        <w:rPr>
          <w:rFonts w:ascii="標楷體" w:eastAsia="標楷體" w:hAnsi="標楷體"/>
          <w:sz w:val="28"/>
          <w:szCs w:val="28"/>
        </w:rPr>
        <w:br w:type="page"/>
      </w:r>
      <w:bookmarkStart w:id="3" w:name="第二篇"/>
      <w:bookmarkStart w:id="4" w:name="_Toc171349158"/>
      <w:bookmarkEnd w:id="3"/>
      <w:r w:rsidR="00A71B94" w:rsidRPr="00E326CB">
        <w:rPr>
          <w:rFonts w:ascii="標楷體" w:eastAsia="標楷體" w:hAnsi="標楷體" w:hint="eastAsia"/>
          <w:b/>
          <w:sz w:val="28"/>
          <w:szCs w:val="28"/>
        </w:rPr>
        <w:lastRenderedPageBreak/>
        <w:t xml:space="preserve">第二篇    </w:t>
      </w:r>
      <w:r w:rsidR="00A16B5C" w:rsidRPr="00E326CB">
        <w:rPr>
          <w:rFonts w:ascii="標楷體" w:eastAsia="標楷體" w:hAnsi="標楷體" w:hint="eastAsia"/>
          <w:b/>
          <w:sz w:val="28"/>
          <w:szCs w:val="28"/>
        </w:rPr>
        <w:t>公司內部人股權異動</w:t>
      </w:r>
      <w:r w:rsidR="00CA2C51" w:rsidRPr="00E326CB">
        <w:rPr>
          <w:rFonts w:ascii="標楷體" w:eastAsia="標楷體" w:hAnsi="標楷體" w:hint="eastAsia"/>
          <w:b/>
          <w:sz w:val="28"/>
          <w:szCs w:val="28"/>
        </w:rPr>
        <w:t>事前事後</w:t>
      </w:r>
      <w:r w:rsidR="00A16B5C" w:rsidRPr="00E326CB">
        <w:rPr>
          <w:rFonts w:ascii="標楷體" w:eastAsia="標楷體" w:hAnsi="標楷體" w:hint="eastAsia"/>
          <w:b/>
          <w:sz w:val="28"/>
          <w:szCs w:val="28"/>
        </w:rPr>
        <w:t>之相關法令及應行注意事項（證券交易法第22條之2、第25條）</w:t>
      </w:r>
      <w:bookmarkEnd w:id="4"/>
    </w:p>
    <w:p w:rsidR="00A71B94" w:rsidRPr="00E326CB" w:rsidRDefault="00A71B94" w:rsidP="00663EC7">
      <w:pPr>
        <w:numPr>
          <w:ilvl w:val="0"/>
          <w:numId w:val="7"/>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5" w:name="_Toc171349159"/>
      <w:r w:rsidRPr="00E326CB">
        <w:rPr>
          <w:rFonts w:ascii="標楷體" w:eastAsia="標楷體" w:hAnsi="標楷體" w:hint="eastAsia"/>
          <w:sz w:val="28"/>
          <w:szCs w:val="28"/>
        </w:rPr>
        <w:t>內部人持股事前、事後申報相關法令規定及應行注意事項</w:t>
      </w:r>
      <w:bookmarkEnd w:id="5"/>
    </w:p>
    <w:p w:rsidR="00A71B94" w:rsidRPr="00E326CB" w:rsidRDefault="00A71B94" w:rsidP="00663EC7">
      <w:pPr>
        <w:numPr>
          <w:ilvl w:val="0"/>
          <w:numId w:val="8"/>
        </w:numPr>
        <w:autoSpaceDE w:val="0"/>
        <w:autoSpaceDN w:val="0"/>
        <w:spacing w:beforeLines="50" w:before="180" w:afterLines="50" w:after="180" w:line="500" w:lineRule="exact"/>
        <w:ind w:left="777" w:hanging="482"/>
        <w:jc w:val="both"/>
        <w:textDirection w:val="lrTbV"/>
        <w:textAlignment w:val="center"/>
        <w:outlineLvl w:val="2"/>
        <w:rPr>
          <w:rFonts w:ascii="標楷體" w:eastAsia="標楷體" w:hAnsi="標楷體"/>
          <w:sz w:val="28"/>
          <w:szCs w:val="28"/>
        </w:rPr>
      </w:pPr>
      <w:bookmarkStart w:id="6" w:name="_Toc171349160"/>
      <w:bookmarkStart w:id="7" w:name="證交法22之2"/>
      <w:r w:rsidRPr="00E326CB">
        <w:rPr>
          <w:rFonts w:ascii="標楷體" w:eastAsia="標楷體" w:hAnsi="標楷體" w:hint="eastAsia"/>
          <w:sz w:val="28"/>
          <w:szCs w:val="28"/>
        </w:rPr>
        <w:t>證券交易法第22條之2</w:t>
      </w:r>
      <w:r w:rsidR="00F67996" w:rsidRPr="00E326CB">
        <w:rPr>
          <w:rFonts w:ascii="標楷體" w:eastAsia="標楷體" w:hAnsi="標楷體" w:hint="eastAsia"/>
          <w:sz w:val="28"/>
          <w:szCs w:val="28"/>
        </w:rPr>
        <w:t>（</w:t>
      </w:r>
      <w:r w:rsidRPr="00E326CB">
        <w:rPr>
          <w:rFonts w:ascii="標楷體" w:eastAsia="標楷體" w:hAnsi="標楷體" w:hint="eastAsia"/>
          <w:sz w:val="28"/>
          <w:szCs w:val="28"/>
        </w:rPr>
        <w:t>事前申報</w:t>
      </w:r>
      <w:r w:rsidR="00F67996" w:rsidRPr="00E326CB">
        <w:rPr>
          <w:rFonts w:ascii="標楷體" w:eastAsia="標楷體" w:hAnsi="標楷體" w:hint="eastAsia"/>
          <w:sz w:val="28"/>
          <w:szCs w:val="28"/>
        </w:rPr>
        <w:t>）</w:t>
      </w:r>
      <w:bookmarkEnd w:id="6"/>
    </w:p>
    <w:bookmarkEnd w:id="7"/>
    <w:p w:rsidR="00A71B94" w:rsidRPr="00E326CB" w:rsidRDefault="00A71B94" w:rsidP="00A01B24">
      <w:pPr>
        <w:numPr>
          <w:ilvl w:val="0"/>
          <w:numId w:val="9"/>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申報義務人：</w:t>
      </w:r>
    </w:p>
    <w:p w:rsidR="00A71B94" w:rsidRPr="00E326CB" w:rsidRDefault="00A71B94" w:rsidP="00A01B24">
      <w:pPr>
        <w:numPr>
          <w:ilvl w:val="0"/>
          <w:numId w:val="10"/>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sz w:val="28"/>
          <w:szCs w:val="28"/>
        </w:rPr>
        <w:t>發行股票公司</w:t>
      </w:r>
      <w:r w:rsidR="00EB6D82" w:rsidRPr="00E326CB">
        <w:rPr>
          <w:rFonts w:ascii="標楷體" w:eastAsia="標楷體" w:hAnsi="標楷體" w:hint="eastAsia"/>
          <w:sz w:val="28"/>
          <w:szCs w:val="28"/>
        </w:rPr>
        <w:t>之</w:t>
      </w:r>
      <w:r w:rsidRPr="00E326CB">
        <w:rPr>
          <w:rFonts w:ascii="標楷體" w:eastAsia="標楷體" w:hAnsi="標楷體"/>
          <w:sz w:val="28"/>
          <w:szCs w:val="28"/>
        </w:rPr>
        <w:t>董事、監察人、經理人</w:t>
      </w:r>
      <w:r w:rsidR="00A876A7" w:rsidRPr="00E326CB">
        <w:rPr>
          <w:rFonts w:ascii="標楷體" w:eastAsia="標楷體" w:hAnsi="標楷體" w:hint="eastAsia"/>
          <w:sz w:val="28"/>
          <w:szCs w:val="28"/>
        </w:rPr>
        <w:t>或</w:t>
      </w:r>
      <w:r w:rsidRPr="00E326CB">
        <w:rPr>
          <w:rFonts w:ascii="標楷體" w:eastAsia="標楷體" w:hAnsi="標楷體"/>
          <w:sz w:val="28"/>
          <w:szCs w:val="28"/>
        </w:rPr>
        <w:t>持有公司股份超過</w:t>
      </w:r>
      <w:r w:rsidR="00A876A7" w:rsidRPr="00E326CB">
        <w:rPr>
          <w:rFonts w:ascii="標楷體" w:eastAsia="標楷體" w:hAnsi="標楷體" w:hint="eastAsia"/>
          <w:sz w:val="28"/>
          <w:szCs w:val="28"/>
        </w:rPr>
        <w:t>股份總額</w:t>
      </w:r>
      <w:r w:rsidRPr="00E326CB">
        <w:rPr>
          <w:rFonts w:ascii="標楷體" w:eastAsia="標楷體" w:hAnsi="標楷體" w:hint="eastAsia"/>
          <w:sz w:val="28"/>
          <w:szCs w:val="28"/>
        </w:rPr>
        <w:t>百分之十</w:t>
      </w:r>
      <w:r w:rsidRPr="00E326CB">
        <w:rPr>
          <w:rFonts w:ascii="標楷體" w:eastAsia="標楷體" w:hAnsi="標楷體"/>
          <w:sz w:val="28"/>
          <w:szCs w:val="28"/>
        </w:rPr>
        <w:t>之股東</w:t>
      </w:r>
      <w:r w:rsidR="00EB6D82" w:rsidRPr="00E326CB">
        <w:rPr>
          <w:rFonts w:ascii="標楷體" w:eastAsia="標楷體" w:hAnsi="標楷體" w:hint="eastAsia"/>
          <w:sz w:val="28"/>
          <w:szCs w:val="28"/>
        </w:rPr>
        <w:t>，包括其配偶、未成年子女及利用他人名義持有者</w:t>
      </w:r>
      <w:r w:rsidR="000A51B2" w:rsidRPr="00E326CB">
        <w:rPr>
          <w:rFonts w:ascii="標楷體" w:eastAsia="標楷體" w:hAnsi="標楷體" w:hint="eastAsia"/>
          <w:sz w:val="28"/>
          <w:szCs w:val="28"/>
        </w:rPr>
        <w:t>。</w:t>
      </w:r>
    </w:p>
    <w:p w:rsidR="00A71B94" w:rsidRPr="00E326CB" w:rsidRDefault="00A71B94" w:rsidP="00A01B24">
      <w:pPr>
        <w:numPr>
          <w:ilvl w:val="0"/>
          <w:numId w:val="10"/>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政府或法人當選公司之董事及監察人</w:t>
      </w:r>
      <w:r w:rsidR="00C624D7" w:rsidRPr="00E326CB">
        <w:rPr>
          <w:rFonts w:ascii="標楷體" w:eastAsia="標楷體" w:hAnsi="標楷體" w:hint="eastAsia"/>
          <w:sz w:val="28"/>
          <w:szCs w:val="28"/>
        </w:rPr>
        <w:t>者，其所指派之</w:t>
      </w:r>
      <w:r w:rsidR="00DD0EBC" w:rsidRPr="00E326CB">
        <w:rPr>
          <w:rFonts w:ascii="標楷體" w:eastAsia="標楷體" w:hAnsi="標楷體" w:hint="eastAsia"/>
          <w:sz w:val="28"/>
          <w:szCs w:val="28"/>
        </w:rPr>
        <w:t>代表人</w:t>
      </w:r>
      <w:r w:rsidR="00C624D7" w:rsidRPr="00E326CB">
        <w:rPr>
          <w:rFonts w:ascii="標楷體" w:eastAsia="標楷體" w:hAnsi="標楷體" w:hint="eastAsia"/>
          <w:sz w:val="28"/>
          <w:szCs w:val="28"/>
        </w:rPr>
        <w:t>以及</w:t>
      </w:r>
      <w:r w:rsidR="00DD0EBC" w:rsidRPr="00E326CB">
        <w:rPr>
          <w:rFonts w:ascii="標楷體" w:eastAsia="標楷體" w:hAnsi="標楷體" w:hint="eastAsia"/>
          <w:sz w:val="28"/>
          <w:szCs w:val="28"/>
        </w:rPr>
        <w:t>代表人之配偶、未成年子女及利用他人名義持有者</w:t>
      </w:r>
      <w:r w:rsidR="000A51B2" w:rsidRPr="00E326CB">
        <w:rPr>
          <w:rFonts w:ascii="標楷體" w:eastAsia="標楷體" w:hAnsi="標楷體" w:hint="eastAsia"/>
          <w:sz w:val="28"/>
          <w:szCs w:val="28"/>
        </w:rPr>
        <w:t>。</w:t>
      </w:r>
    </w:p>
    <w:p w:rsidR="00A71B94" w:rsidRPr="00E326CB" w:rsidRDefault="00A71B94" w:rsidP="00A01B24">
      <w:pPr>
        <w:numPr>
          <w:ilvl w:val="0"/>
          <w:numId w:val="10"/>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金融控股公司之子公司內部人</w:t>
      </w:r>
      <w:r w:rsidR="00A876A7" w:rsidRPr="00E326CB">
        <w:rPr>
          <w:rFonts w:ascii="標楷體" w:eastAsia="標楷體" w:hAnsi="標楷體" w:hint="eastAsia"/>
          <w:sz w:val="28"/>
          <w:szCs w:val="28"/>
        </w:rPr>
        <w:t>。</w:t>
      </w:r>
    </w:p>
    <w:p w:rsidR="00A71B94" w:rsidRPr="00E326CB" w:rsidRDefault="00A71B94" w:rsidP="00A01B24">
      <w:pPr>
        <w:numPr>
          <w:ilvl w:val="0"/>
          <w:numId w:val="9"/>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公司內部人事前申報持股轉讓之規範：</w:t>
      </w:r>
    </w:p>
    <w:p w:rsidR="00A71B94" w:rsidRPr="00E326CB" w:rsidRDefault="00A71B94" w:rsidP="00A01B24">
      <w:pPr>
        <w:autoSpaceDE w:val="0"/>
        <w:autoSpaceDN w:val="0"/>
        <w:spacing w:beforeLines="50" w:before="180" w:afterLines="50" w:after="180" w:line="500" w:lineRule="exact"/>
        <w:ind w:leftChars="1" w:left="2" w:firstLineChars="469" w:firstLine="131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依證券交易法第22條之2規定，公司內部人股票應依下列三種方式之一轉讓：</w:t>
      </w:r>
    </w:p>
    <w:p w:rsidR="00A71B94" w:rsidRPr="00E326CB" w:rsidRDefault="00A71B94" w:rsidP="00A01B24">
      <w:pPr>
        <w:numPr>
          <w:ilvl w:val="0"/>
          <w:numId w:val="11"/>
        </w:numPr>
        <w:autoSpaceDE w:val="0"/>
        <w:autoSpaceDN w:val="0"/>
        <w:spacing w:beforeLines="50" w:before="180" w:afterLines="50" w:after="180" w:line="500" w:lineRule="exact"/>
        <w:ind w:left="1843"/>
        <w:jc w:val="both"/>
        <w:textDirection w:val="lrTbV"/>
        <w:textAlignment w:val="center"/>
        <w:rPr>
          <w:rFonts w:ascii="標楷體" w:eastAsia="標楷體" w:hAnsi="標楷體"/>
          <w:b/>
          <w:bCs/>
          <w:sz w:val="28"/>
          <w:szCs w:val="28"/>
        </w:rPr>
      </w:pPr>
      <w:r w:rsidRPr="00E326CB">
        <w:rPr>
          <w:rFonts w:ascii="標楷體" w:eastAsia="標楷體" w:hAnsi="標楷體" w:hint="eastAsia"/>
          <w:b/>
          <w:bCs/>
          <w:sz w:val="28"/>
          <w:szCs w:val="28"/>
        </w:rPr>
        <w:t>第1項第1款規定：</w:t>
      </w:r>
    </w:p>
    <w:p w:rsidR="00A71B94" w:rsidRPr="00E326CB" w:rsidRDefault="00A71B94" w:rsidP="00A01B24">
      <w:pPr>
        <w:autoSpaceDE w:val="0"/>
        <w:autoSpaceDN w:val="0"/>
        <w:spacing w:beforeLines="50" w:before="180" w:afterLines="50" w:after="180" w:line="500" w:lineRule="exact"/>
        <w:ind w:leftChars="798" w:left="1915" w:firstLineChars="200" w:firstLine="56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經主管機關核准或自申報主管機關生效日後，向非特定人為之。</w:t>
      </w:r>
    </w:p>
    <w:p w:rsidR="00A71B94" w:rsidRPr="00E326CB" w:rsidRDefault="00A71B94" w:rsidP="00A01B24">
      <w:pPr>
        <w:numPr>
          <w:ilvl w:val="0"/>
          <w:numId w:val="11"/>
        </w:numPr>
        <w:autoSpaceDE w:val="0"/>
        <w:autoSpaceDN w:val="0"/>
        <w:spacing w:beforeLines="50" w:before="180" w:afterLines="50" w:after="180" w:line="500" w:lineRule="exact"/>
        <w:ind w:left="1843"/>
        <w:jc w:val="both"/>
        <w:textDirection w:val="lrTbV"/>
        <w:textAlignment w:val="center"/>
        <w:rPr>
          <w:rFonts w:ascii="標楷體" w:eastAsia="標楷體" w:hAnsi="標楷體"/>
          <w:b/>
          <w:bCs/>
          <w:sz w:val="28"/>
          <w:szCs w:val="28"/>
        </w:rPr>
      </w:pPr>
      <w:r w:rsidRPr="00E326CB">
        <w:rPr>
          <w:rFonts w:ascii="標楷體" w:eastAsia="標楷體" w:hAnsi="標楷體" w:hint="eastAsia"/>
          <w:b/>
          <w:bCs/>
          <w:sz w:val="28"/>
          <w:szCs w:val="28"/>
        </w:rPr>
        <w:t>第1項第2款規定：</w:t>
      </w:r>
    </w:p>
    <w:p w:rsidR="00A71B94" w:rsidRPr="00E326CB" w:rsidRDefault="00A71B94" w:rsidP="00A01B24">
      <w:pPr>
        <w:autoSpaceDE w:val="0"/>
        <w:autoSpaceDN w:val="0"/>
        <w:spacing w:beforeLines="50" w:before="180" w:afterLines="50" w:after="180" w:line="500" w:lineRule="exact"/>
        <w:ind w:leftChars="824" w:left="1978" w:firstLineChars="200" w:firstLine="56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依主管機關所定持有期間及每一交易日得轉讓數量比例向主管機關申報，自申報日起3日後，才可在集中交易市場或證券商營業處所轉讓。但每一交易日轉讓股數未超過1萬股者，免予申報。</w:t>
      </w:r>
    </w:p>
    <w:p w:rsidR="00A71B94" w:rsidRPr="00E326CB" w:rsidRDefault="00A71B94" w:rsidP="00A01B24">
      <w:pPr>
        <w:numPr>
          <w:ilvl w:val="0"/>
          <w:numId w:val="11"/>
        </w:numPr>
        <w:autoSpaceDE w:val="0"/>
        <w:autoSpaceDN w:val="0"/>
        <w:spacing w:beforeLines="50" w:before="180" w:afterLines="50" w:after="180" w:line="500" w:lineRule="exact"/>
        <w:ind w:left="1843"/>
        <w:jc w:val="both"/>
        <w:textDirection w:val="lrTbV"/>
        <w:textAlignment w:val="center"/>
        <w:rPr>
          <w:rFonts w:ascii="標楷體" w:eastAsia="標楷體" w:hAnsi="標楷體"/>
          <w:b/>
          <w:bCs/>
          <w:sz w:val="28"/>
          <w:szCs w:val="28"/>
        </w:rPr>
      </w:pPr>
      <w:r w:rsidRPr="00E326CB">
        <w:rPr>
          <w:rFonts w:ascii="標楷體" w:eastAsia="標楷體" w:hAnsi="標楷體" w:hint="eastAsia"/>
          <w:b/>
          <w:bCs/>
          <w:sz w:val="28"/>
          <w:szCs w:val="28"/>
        </w:rPr>
        <w:t>第1項第3款規定：</w:t>
      </w:r>
    </w:p>
    <w:p w:rsidR="00A71B94" w:rsidRPr="00E326CB" w:rsidRDefault="00DC2549" w:rsidP="00A01B24">
      <w:pPr>
        <w:autoSpaceDE w:val="0"/>
        <w:autoSpaceDN w:val="0"/>
        <w:spacing w:beforeLines="50" w:before="180" w:afterLines="50" w:after="180" w:line="500" w:lineRule="exact"/>
        <w:ind w:leftChars="809" w:left="1942" w:firstLineChars="200" w:firstLine="56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於</w:t>
      </w:r>
      <w:r w:rsidR="00A71B94" w:rsidRPr="00E326CB">
        <w:rPr>
          <w:rFonts w:ascii="標楷體" w:eastAsia="標楷體" w:hAnsi="標楷體" w:hint="eastAsia"/>
          <w:sz w:val="28"/>
          <w:szCs w:val="28"/>
        </w:rPr>
        <w:t>向主管機關申報之日起3日內，向符合主管機關所定條件之特定人轉讓持股，且該特定人在1年內欲轉讓其</w:t>
      </w:r>
      <w:r w:rsidR="00591E7D" w:rsidRPr="00E326CB">
        <w:rPr>
          <w:rFonts w:ascii="標楷體" w:eastAsia="標楷體" w:hAnsi="標楷體" w:hint="eastAsia"/>
          <w:sz w:val="28"/>
          <w:szCs w:val="28"/>
        </w:rPr>
        <w:t>受</w:t>
      </w:r>
      <w:r w:rsidR="005D4B23" w:rsidRPr="00E326CB">
        <w:rPr>
          <w:rFonts w:ascii="標楷體" w:eastAsia="標楷體" w:hAnsi="標楷體" w:hint="eastAsia"/>
          <w:sz w:val="28"/>
          <w:szCs w:val="28"/>
        </w:rPr>
        <w:t>讓</w:t>
      </w:r>
      <w:r w:rsidR="00591E7D" w:rsidRPr="00E326CB">
        <w:rPr>
          <w:rFonts w:ascii="標楷體" w:eastAsia="標楷體" w:hAnsi="標楷體" w:hint="eastAsia"/>
          <w:sz w:val="28"/>
          <w:szCs w:val="28"/>
        </w:rPr>
        <w:t>之</w:t>
      </w:r>
      <w:r w:rsidR="00A71B94" w:rsidRPr="00E326CB">
        <w:rPr>
          <w:rFonts w:ascii="標楷體" w:eastAsia="標楷體" w:hAnsi="標楷體" w:hint="eastAsia"/>
          <w:sz w:val="28"/>
          <w:szCs w:val="28"/>
        </w:rPr>
        <w:t>股票，仍須依證券交易法第22條之2第1項第1款至第3款所定方式之一為之。</w:t>
      </w:r>
    </w:p>
    <w:p w:rsidR="00A71B94" w:rsidRPr="00E326CB" w:rsidRDefault="00A71B94" w:rsidP="00A01B24">
      <w:pPr>
        <w:numPr>
          <w:ilvl w:val="0"/>
          <w:numId w:val="9"/>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公司內部人事前申報應注意事項：</w:t>
      </w:r>
    </w:p>
    <w:p w:rsidR="00A71B94" w:rsidRPr="00E326CB" w:rsidRDefault="00A71B94" w:rsidP="00A01B24">
      <w:pPr>
        <w:numPr>
          <w:ilvl w:val="0"/>
          <w:numId w:val="12"/>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內部人填具申報書後，需送達公司，上市公司或未上市櫃之公開發行公司應傳真至</w:t>
      </w:r>
      <w:r w:rsidR="007B3ED0" w:rsidRPr="00E326CB">
        <w:rPr>
          <w:rFonts w:ascii="標楷體" w:eastAsia="標楷體" w:hAnsi="標楷體" w:hint="eastAsia"/>
          <w:sz w:val="28"/>
          <w:szCs w:val="28"/>
        </w:rPr>
        <w:t>臺</w:t>
      </w:r>
      <w:r w:rsidRPr="00E326CB">
        <w:rPr>
          <w:rFonts w:ascii="標楷體" w:eastAsia="標楷體" w:hAnsi="標楷體" w:hint="eastAsia"/>
          <w:sz w:val="28"/>
          <w:szCs w:val="28"/>
        </w:rPr>
        <w:t>灣證券交易所，屬上櫃公司或興櫃公司者，應傳真至櫃檯買賣中心，公司或股務代理機構至遲應於下午5時30分前輸入公開資訊觀測站。</w:t>
      </w:r>
    </w:p>
    <w:p w:rsidR="00A71B94" w:rsidRPr="00E326CB" w:rsidRDefault="00A71B94" w:rsidP="00A01B24">
      <w:pPr>
        <w:numPr>
          <w:ilvl w:val="0"/>
          <w:numId w:val="12"/>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轉讓期間：於集中市場轉讓者，向主管機關申報之日起3日後始可轉讓，並於1個月內完成，若無法在1個月內期間完成轉讓所申報之股數，尚須於轉讓期間屆滿3日內向主管機關申報「未轉讓完成理由」。（註：申報日係指輸入公開資訊觀測站之日期，應於下午5時30分前完成輸入，以下同。）</w:t>
      </w:r>
    </w:p>
    <w:p w:rsidR="00A71B94" w:rsidRPr="00E326CB" w:rsidRDefault="00A71B94" w:rsidP="00A01B24">
      <w:pPr>
        <w:autoSpaceDE w:val="0"/>
        <w:autoSpaceDN w:val="0"/>
        <w:spacing w:beforeLines="50" w:before="180" w:afterLines="50" w:after="180" w:line="500" w:lineRule="exact"/>
        <w:ind w:left="2450" w:hanging="65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例：如2月1日下午5時30分前輸入公開資訊觀測站，於3日後始可轉讓，即自2月4日起，始可轉讓，並於1個月內</w:t>
      </w:r>
      <w:r w:rsidRPr="00E326CB">
        <w:rPr>
          <w:rFonts w:ascii="標楷體" w:eastAsia="標楷體" w:hAnsi="標楷體"/>
          <w:sz w:val="28"/>
          <w:szCs w:val="28"/>
        </w:rPr>
        <w:t>(</w:t>
      </w:r>
      <w:r w:rsidRPr="00E326CB">
        <w:rPr>
          <w:rFonts w:ascii="標楷體" w:eastAsia="標楷體" w:hAnsi="標楷體" w:hint="eastAsia"/>
          <w:sz w:val="28"/>
          <w:szCs w:val="28"/>
        </w:rPr>
        <w:t>至3月3日</w:t>
      </w:r>
      <w:r w:rsidRPr="00E326CB">
        <w:rPr>
          <w:rFonts w:ascii="標楷體" w:eastAsia="標楷體" w:hAnsi="標楷體"/>
          <w:sz w:val="28"/>
          <w:szCs w:val="28"/>
        </w:rPr>
        <w:t>)</w:t>
      </w:r>
      <w:r w:rsidRPr="00E326CB">
        <w:rPr>
          <w:rFonts w:ascii="標楷體" w:eastAsia="標楷體" w:hAnsi="標楷體" w:hint="eastAsia"/>
          <w:sz w:val="28"/>
          <w:szCs w:val="28"/>
        </w:rPr>
        <w:t>轉讓完成，若未於預計轉讓期間內完成轉讓，應於轉讓期間屆滿3日</w:t>
      </w:r>
      <w:r w:rsidRPr="00E326CB">
        <w:rPr>
          <w:rFonts w:ascii="標楷體" w:eastAsia="標楷體" w:hAnsi="標楷體"/>
          <w:sz w:val="28"/>
          <w:szCs w:val="28"/>
        </w:rPr>
        <w:t>(</w:t>
      </w:r>
      <w:r w:rsidRPr="00E326CB">
        <w:rPr>
          <w:rFonts w:ascii="標楷體" w:eastAsia="標楷體" w:hAnsi="標楷體" w:hint="eastAsia"/>
          <w:sz w:val="28"/>
          <w:szCs w:val="28"/>
        </w:rPr>
        <w:t>即3月6日</w:t>
      </w:r>
      <w:r w:rsidRPr="00E326CB">
        <w:rPr>
          <w:rFonts w:ascii="標楷體" w:eastAsia="標楷體" w:hAnsi="標楷體"/>
          <w:sz w:val="28"/>
          <w:szCs w:val="28"/>
        </w:rPr>
        <w:t>)</w:t>
      </w:r>
      <w:r w:rsidRPr="00E326CB">
        <w:rPr>
          <w:rFonts w:ascii="標楷體" w:eastAsia="標楷體" w:hAnsi="標楷體" w:hint="eastAsia"/>
          <w:sz w:val="28"/>
          <w:szCs w:val="28"/>
        </w:rPr>
        <w:t>內向主管機關申報「未轉讓完成理由」。</w:t>
      </w:r>
    </w:p>
    <w:p w:rsidR="00A71B94" w:rsidRPr="00E326CB" w:rsidRDefault="00A71B94" w:rsidP="00A01B24">
      <w:pPr>
        <w:numPr>
          <w:ilvl w:val="0"/>
          <w:numId w:val="12"/>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申報轉讓股數範圍：每日轉讓股數係包含內部人本人、配偶、未成年子女及利用他人名義持有者之</w:t>
      </w:r>
      <w:r w:rsidRPr="00E326CB">
        <w:rPr>
          <w:rFonts w:ascii="標楷體" w:eastAsia="標楷體" w:hAnsi="標楷體" w:hint="eastAsia"/>
          <w:sz w:val="28"/>
          <w:szCs w:val="28"/>
        </w:rPr>
        <w:lastRenderedPageBreak/>
        <w:t>總合大於1萬股者。</w:t>
      </w:r>
    </w:p>
    <w:p w:rsidR="00A71B94" w:rsidRPr="00E326CB" w:rsidRDefault="00A71B94" w:rsidP="00A01B24">
      <w:pPr>
        <w:numPr>
          <w:ilvl w:val="0"/>
          <w:numId w:val="12"/>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主管機關所定持有期間：係指董事、監察人、經理人及百分之十</w:t>
      </w:r>
      <w:r w:rsidR="00CE554A" w:rsidRPr="00E326CB">
        <w:rPr>
          <w:rFonts w:ascii="標楷體" w:eastAsia="標楷體" w:hAnsi="標楷體" w:hint="eastAsia"/>
          <w:sz w:val="28"/>
          <w:szCs w:val="28"/>
        </w:rPr>
        <w:t>以上</w:t>
      </w:r>
      <w:r w:rsidRPr="00E326CB">
        <w:rPr>
          <w:rFonts w:ascii="標楷體" w:eastAsia="標楷體" w:hAnsi="標楷體" w:hint="eastAsia"/>
          <w:sz w:val="28"/>
          <w:szCs w:val="28"/>
        </w:rPr>
        <w:t>大股東(含配偶、未成年子女)自取得其身份之日起</w:t>
      </w:r>
      <w:r w:rsidR="005A1B7C" w:rsidRPr="00E326CB">
        <w:rPr>
          <w:rFonts w:ascii="標楷體" w:eastAsia="標楷體" w:hAnsi="標楷體" w:hint="eastAsia"/>
          <w:sz w:val="28"/>
          <w:szCs w:val="28"/>
        </w:rPr>
        <w:t>6</w:t>
      </w:r>
      <w:r w:rsidRPr="00E326CB">
        <w:rPr>
          <w:rFonts w:ascii="標楷體" w:eastAsia="標楷體" w:hAnsi="標楷體" w:hint="eastAsia"/>
          <w:sz w:val="28"/>
          <w:szCs w:val="28"/>
        </w:rPr>
        <w:t>個月後始得轉讓。</w:t>
      </w:r>
    </w:p>
    <w:p w:rsidR="00A71B94" w:rsidRPr="00E326CB" w:rsidRDefault="00A71B94" w:rsidP="00A01B24">
      <w:pPr>
        <w:numPr>
          <w:ilvl w:val="0"/>
          <w:numId w:val="12"/>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申報轉讓「上市公司股票」者，申報人每一交易日得轉讓之股數總額，依下列方式計算每日可轉讓股數後，並擇一申報於「每日得轉讓股數」欄位：</w:t>
      </w:r>
      <w:r w:rsidR="00DA6EBD" w:rsidRPr="00E326CB">
        <w:rPr>
          <w:rFonts w:ascii="標楷體" w:eastAsia="標楷體" w:hAnsi="標楷體"/>
          <w:sz w:val="28"/>
          <w:szCs w:val="28"/>
        </w:rPr>
        <w:t xml:space="preserve"> </w:t>
      </w:r>
    </w:p>
    <w:p w:rsidR="00A71B94" w:rsidRPr="00E326CB" w:rsidRDefault="00A71B94" w:rsidP="00A01B24">
      <w:pPr>
        <w:pStyle w:val="aa"/>
        <w:numPr>
          <w:ilvl w:val="0"/>
          <w:numId w:val="13"/>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公司已發行股份總數在3千萬股以下者，按千分之</w:t>
      </w:r>
      <w:r w:rsidR="001A6B30" w:rsidRPr="00E326CB">
        <w:rPr>
          <w:rFonts w:ascii="標楷體" w:eastAsia="標楷體" w:hAnsi="標楷體" w:hint="eastAsia"/>
          <w:szCs w:val="28"/>
        </w:rPr>
        <w:t>二</w:t>
      </w:r>
      <w:r w:rsidRPr="00E326CB">
        <w:rPr>
          <w:rFonts w:ascii="標楷體" w:eastAsia="標楷體" w:hAnsi="標楷體" w:hint="eastAsia"/>
          <w:szCs w:val="28"/>
        </w:rPr>
        <w:t>計算；超過3千萬股之部分，按千分之</w:t>
      </w:r>
      <w:r w:rsidR="001A6B30" w:rsidRPr="00E326CB">
        <w:rPr>
          <w:rFonts w:ascii="標楷體" w:eastAsia="標楷體" w:hAnsi="標楷體" w:hint="eastAsia"/>
          <w:szCs w:val="28"/>
        </w:rPr>
        <w:t>一</w:t>
      </w:r>
      <w:r w:rsidRPr="00E326CB">
        <w:rPr>
          <w:rFonts w:ascii="標楷體" w:eastAsia="標楷體" w:hAnsi="標楷體" w:hint="eastAsia"/>
          <w:szCs w:val="28"/>
        </w:rPr>
        <w:t>計算。</w:t>
      </w:r>
    </w:p>
    <w:p w:rsidR="00A71B94" w:rsidRPr="00E326CB" w:rsidRDefault="00A71B94" w:rsidP="00A01B24">
      <w:pPr>
        <w:autoSpaceDE w:val="0"/>
        <w:autoSpaceDN w:val="0"/>
        <w:spacing w:beforeLines="50" w:before="180" w:afterLines="50" w:after="180" w:line="500" w:lineRule="exact"/>
        <w:ind w:left="3119" w:hanging="57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例：某上市公司之發行股數為164</w:t>
      </w:r>
      <w:r w:rsidRPr="00E326CB">
        <w:rPr>
          <w:rFonts w:ascii="標楷體" w:eastAsia="標楷體" w:hAnsi="標楷體"/>
          <w:sz w:val="28"/>
          <w:szCs w:val="28"/>
        </w:rPr>
        <w:t>,</w:t>
      </w:r>
      <w:r w:rsidRPr="00E326CB">
        <w:rPr>
          <w:rFonts w:ascii="標楷體" w:eastAsia="標楷體" w:hAnsi="標楷體" w:hint="eastAsia"/>
          <w:sz w:val="28"/>
          <w:szCs w:val="28"/>
        </w:rPr>
        <w:t>675</w:t>
      </w:r>
      <w:r w:rsidRPr="00E326CB">
        <w:rPr>
          <w:rFonts w:ascii="標楷體" w:eastAsia="標楷體" w:hAnsi="標楷體"/>
          <w:sz w:val="28"/>
          <w:szCs w:val="28"/>
        </w:rPr>
        <w:t>,</w:t>
      </w:r>
      <w:r w:rsidRPr="00E326CB">
        <w:rPr>
          <w:rFonts w:ascii="標楷體" w:eastAsia="標楷體" w:hAnsi="標楷體" w:hint="eastAsia"/>
          <w:sz w:val="28"/>
          <w:szCs w:val="28"/>
        </w:rPr>
        <w:t>833股，王君每一交易日得轉讓股數為194</w:t>
      </w:r>
      <w:r w:rsidRPr="00E326CB">
        <w:rPr>
          <w:rFonts w:ascii="標楷體" w:eastAsia="標楷體" w:hAnsi="標楷體"/>
          <w:sz w:val="28"/>
          <w:szCs w:val="28"/>
        </w:rPr>
        <w:t>,</w:t>
      </w:r>
      <w:r w:rsidRPr="00E326CB">
        <w:rPr>
          <w:rFonts w:ascii="標楷體" w:eastAsia="標楷體" w:hAnsi="標楷體" w:hint="eastAsia"/>
          <w:sz w:val="28"/>
          <w:szCs w:val="28"/>
        </w:rPr>
        <w:t>675股；其計算式表示如下：</w:t>
      </w:r>
    </w:p>
    <w:p w:rsidR="00A71B94" w:rsidRPr="00E326CB" w:rsidRDefault="00A71B94" w:rsidP="00A01B24">
      <w:pPr>
        <w:autoSpaceDE w:val="0"/>
        <w:autoSpaceDN w:val="0"/>
        <w:spacing w:beforeLines="50" w:before="180" w:afterLines="50" w:after="180" w:line="500" w:lineRule="exact"/>
        <w:ind w:left="3780" w:firstLine="98"/>
        <w:jc w:val="both"/>
        <w:textDirection w:val="lrTbV"/>
        <w:textAlignment w:val="center"/>
        <w:rPr>
          <w:rFonts w:ascii="標楷體" w:eastAsia="標楷體" w:hAnsi="標楷體"/>
          <w:sz w:val="28"/>
          <w:szCs w:val="28"/>
        </w:rPr>
      </w:pPr>
      <w:r w:rsidRPr="00E326CB">
        <w:rPr>
          <w:rFonts w:ascii="標楷體" w:eastAsia="標楷體" w:hAnsi="標楷體"/>
          <w:sz w:val="28"/>
          <w:szCs w:val="28"/>
        </w:rPr>
        <w:t>30,000,000 * 0.</w:t>
      </w:r>
      <w:r w:rsidRPr="00E326CB">
        <w:rPr>
          <w:rFonts w:ascii="標楷體" w:eastAsia="標楷體" w:hAnsi="標楷體" w:hint="eastAsia"/>
          <w:sz w:val="28"/>
          <w:szCs w:val="28"/>
        </w:rPr>
        <w:t>2</w:t>
      </w:r>
      <w:r w:rsidRPr="00E326CB">
        <w:rPr>
          <w:rFonts w:ascii="標楷體" w:eastAsia="標楷體" w:hAnsi="標楷體"/>
          <w:sz w:val="28"/>
          <w:szCs w:val="28"/>
        </w:rPr>
        <w:t>% + 134,675,833 * 0.</w:t>
      </w:r>
      <w:r w:rsidRPr="00E326CB">
        <w:rPr>
          <w:rFonts w:ascii="標楷體" w:eastAsia="標楷體" w:hAnsi="標楷體" w:hint="eastAsia"/>
          <w:sz w:val="28"/>
          <w:szCs w:val="28"/>
        </w:rPr>
        <w:t>1</w:t>
      </w:r>
      <w:r w:rsidRPr="00E326CB">
        <w:rPr>
          <w:rFonts w:ascii="標楷體" w:eastAsia="標楷體" w:hAnsi="標楷體"/>
          <w:sz w:val="28"/>
          <w:szCs w:val="28"/>
        </w:rPr>
        <w:t xml:space="preserve">% = </w:t>
      </w:r>
      <w:r w:rsidRPr="00E326CB">
        <w:rPr>
          <w:rFonts w:ascii="標楷體" w:eastAsia="標楷體" w:hAnsi="標楷體" w:hint="eastAsia"/>
          <w:sz w:val="28"/>
          <w:szCs w:val="28"/>
        </w:rPr>
        <w:t>194,675</w:t>
      </w:r>
    </w:p>
    <w:p w:rsidR="00A71B94" w:rsidRPr="00E326CB" w:rsidRDefault="00A71B94" w:rsidP="00A01B24">
      <w:pPr>
        <w:pStyle w:val="aa"/>
        <w:numPr>
          <w:ilvl w:val="0"/>
          <w:numId w:val="13"/>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申報日之前十個營業日，該股票在集中或櫃檯買賣交易市場平均每日成交量之百分之</w:t>
      </w:r>
      <w:r w:rsidR="001A6B30" w:rsidRPr="00E326CB">
        <w:rPr>
          <w:rFonts w:ascii="標楷體" w:eastAsia="標楷體" w:hAnsi="標楷體" w:hint="eastAsia"/>
          <w:szCs w:val="28"/>
        </w:rPr>
        <w:t>五</w:t>
      </w:r>
      <w:r w:rsidRPr="00E326CB">
        <w:rPr>
          <w:rFonts w:ascii="標楷體" w:eastAsia="標楷體" w:hAnsi="標楷體" w:hint="eastAsia"/>
          <w:szCs w:val="28"/>
        </w:rPr>
        <w:t>。</w:t>
      </w:r>
    </w:p>
    <w:p w:rsidR="00A71B94" w:rsidRPr="00E326CB" w:rsidRDefault="00A71B94" w:rsidP="00A01B24">
      <w:pPr>
        <w:autoSpaceDE w:val="0"/>
        <w:autoSpaceDN w:val="0"/>
        <w:spacing w:beforeLines="50" w:before="180" w:afterLines="50" w:after="180" w:line="500" w:lineRule="exact"/>
        <w:ind w:left="3119" w:hanging="57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例：假設某公司之前十個營業日該股票市場平均每日交易量為3</w:t>
      </w:r>
      <w:r w:rsidRPr="00E326CB">
        <w:rPr>
          <w:rFonts w:ascii="標楷體" w:eastAsia="標楷體" w:hAnsi="標楷體"/>
          <w:sz w:val="28"/>
          <w:szCs w:val="28"/>
        </w:rPr>
        <w:t>,</w:t>
      </w:r>
      <w:r w:rsidRPr="00E326CB">
        <w:rPr>
          <w:rFonts w:ascii="標楷體" w:eastAsia="標楷體" w:hAnsi="標楷體" w:hint="eastAsia"/>
          <w:sz w:val="28"/>
          <w:szCs w:val="28"/>
        </w:rPr>
        <w:t>855</w:t>
      </w:r>
      <w:r w:rsidRPr="00E326CB">
        <w:rPr>
          <w:rFonts w:ascii="標楷體" w:eastAsia="標楷體" w:hAnsi="標楷體"/>
          <w:sz w:val="28"/>
          <w:szCs w:val="28"/>
        </w:rPr>
        <w:t>,</w:t>
      </w:r>
      <w:r w:rsidRPr="00E326CB">
        <w:rPr>
          <w:rFonts w:ascii="標楷體" w:eastAsia="標楷體" w:hAnsi="標楷體" w:hint="eastAsia"/>
          <w:sz w:val="28"/>
          <w:szCs w:val="28"/>
        </w:rPr>
        <w:t>662股，計算其每一交易日得轉讓之股數為：</w:t>
      </w:r>
    </w:p>
    <w:p w:rsidR="00A71B94" w:rsidRPr="00E326CB" w:rsidRDefault="00A71B94" w:rsidP="00A01B24">
      <w:pPr>
        <w:autoSpaceDE w:val="0"/>
        <w:autoSpaceDN w:val="0"/>
        <w:spacing w:beforeLines="50" w:before="180" w:afterLines="50" w:after="180" w:line="500" w:lineRule="exact"/>
        <w:ind w:left="3218" w:firstLine="660"/>
        <w:jc w:val="both"/>
        <w:textDirection w:val="lrTbV"/>
        <w:textAlignment w:val="center"/>
        <w:rPr>
          <w:rFonts w:ascii="標楷體" w:eastAsia="標楷體" w:hAnsi="標楷體"/>
          <w:sz w:val="28"/>
          <w:szCs w:val="28"/>
        </w:rPr>
      </w:pPr>
      <w:r w:rsidRPr="00E326CB">
        <w:rPr>
          <w:rFonts w:ascii="標楷體" w:eastAsia="標楷體" w:hAnsi="標楷體"/>
          <w:sz w:val="28"/>
          <w:szCs w:val="28"/>
        </w:rPr>
        <w:t xml:space="preserve">3,855,662 * </w:t>
      </w:r>
      <w:r w:rsidRPr="00E326CB">
        <w:rPr>
          <w:rFonts w:ascii="標楷體" w:eastAsia="標楷體" w:hAnsi="標楷體" w:hint="eastAsia"/>
          <w:sz w:val="28"/>
          <w:szCs w:val="28"/>
        </w:rPr>
        <w:t>5</w:t>
      </w:r>
      <w:r w:rsidRPr="00E326CB">
        <w:rPr>
          <w:rFonts w:ascii="標楷體" w:eastAsia="標楷體" w:hAnsi="標楷體"/>
          <w:sz w:val="28"/>
          <w:szCs w:val="28"/>
        </w:rPr>
        <w:t xml:space="preserve">% = </w:t>
      </w:r>
      <w:r w:rsidRPr="00E326CB">
        <w:rPr>
          <w:rFonts w:ascii="標楷體" w:eastAsia="標楷體" w:hAnsi="標楷體" w:hint="eastAsia"/>
          <w:sz w:val="28"/>
          <w:szCs w:val="28"/>
        </w:rPr>
        <w:t>192,783</w:t>
      </w:r>
    </w:p>
    <w:p w:rsidR="00A71B94" w:rsidRPr="00E326CB" w:rsidRDefault="00A71B94" w:rsidP="00A01B24">
      <w:pPr>
        <w:numPr>
          <w:ilvl w:val="0"/>
          <w:numId w:val="12"/>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不受每一交易日得轉讓數量比例限制之情形：</w:t>
      </w:r>
      <w:r w:rsidR="00DA6EBD" w:rsidRPr="00E326CB">
        <w:rPr>
          <w:rFonts w:ascii="標楷體" w:eastAsia="標楷體" w:hAnsi="標楷體"/>
          <w:sz w:val="28"/>
          <w:szCs w:val="28"/>
        </w:rPr>
        <w:t xml:space="preserve"> </w:t>
      </w:r>
    </w:p>
    <w:p w:rsidR="00A71B94" w:rsidRPr="00E326CB" w:rsidRDefault="00A71B94" w:rsidP="00A01B24">
      <w:pPr>
        <w:pStyle w:val="aa"/>
        <w:numPr>
          <w:ilvl w:val="0"/>
          <w:numId w:val="1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依「臺灣證券交易所股份有限公司受託辦理上市證券拍賣辦法」辦理者。</w:t>
      </w:r>
    </w:p>
    <w:p w:rsidR="00A71B94" w:rsidRPr="00E326CB" w:rsidRDefault="00A71B94" w:rsidP="00A01B24">
      <w:pPr>
        <w:pStyle w:val="aa"/>
        <w:numPr>
          <w:ilvl w:val="0"/>
          <w:numId w:val="1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lastRenderedPageBreak/>
        <w:t>依「臺灣證券交易所股份有限公司辦理上市證券標購辦法」委託證券經紀商參加競賣者。</w:t>
      </w:r>
    </w:p>
    <w:p w:rsidR="00A71B94" w:rsidRPr="00E326CB" w:rsidRDefault="00A71B94" w:rsidP="00A01B24">
      <w:pPr>
        <w:pStyle w:val="aa"/>
        <w:numPr>
          <w:ilvl w:val="0"/>
          <w:numId w:val="1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依「臺灣證券交易所股份有限公司盤後定價交易買賣辦法」進行交易者。</w:t>
      </w:r>
    </w:p>
    <w:p w:rsidR="007B3ED0" w:rsidRPr="00E326CB" w:rsidRDefault="007B3ED0" w:rsidP="00A01B24">
      <w:pPr>
        <w:pStyle w:val="aa"/>
        <w:numPr>
          <w:ilvl w:val="0"/>
          <w:numId w:val="1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依「臺灣證券交易所股份有限公司上市證券鉅額買賣辦法」進行交易者。</w:t>
      </w:r>
    </w:p>
    <w:p w:rsidR="00A71B94" w:rsidRPr="00E326CB" w:rsidRDefault="00A71B94" w:rsidP="00A01B24">
      <w:pPr>
        <w:numPr>
          <w:ilvl w:val="0"/>
          <w:numId w:val="12"/>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申報之轉讓期間為1個月，超過1個月者，應重行申報，並自申報之日起3日後始可轉讓。</w:t>
      </w:r>
    </w:p>
    <w:p w:rsidR="00A71B94" w:rsidRPr="00E326CB" w:rsidRDefault="00A71B94" w:rsidP="00FF0E1A">
      <w:pPr>
        <w:numPr>
          <w:ilvl w:val="0"/>
          <w:numId w:val="12"/>
        </w:numPr>
        <w:autoSpaceDE w:val="0"/>
        <w:autoSpaceDN w:val="0"/>
        <w:spacing w:beforeLines="50" w:before="180" w:afterLines="50" w:after="180" w:line="500" w:lineRule="exact"/>
        <w:jc w:val="both"/>
        <w:textAlignment w:val="center"/>
        <w:rPr>
          <w:rFonts w:ascii="標楷體" w:eastAsia="標楷體" w:hAnsi="標楷體"/>
          <w:sz w:val="28"/>
          <w:szCs w:val="28"/>
        </w:rPr>
      </w:pPr>
      <w:r w:rsidRPr="00E326CB">
        <w:rPr>
          <w:rFonts w:ascii="標楷體" w:eastAsia="標楷體" w:hAnsi="標楷體"/>
          <w:sz w:val="28"/>
          <w:szCs w:val="28"/>
        </w:rPr>
        <w:t>公司於有價證券集中交易市場或證券商營業處所買回其股份者，該公司其依公司法第</w:t>
      </w:r>
      <w:r w:rsidRPr="00E326CB">
        <w:rPr>
          <w:rFonts w:ascii="標楷體" w:eastAsia="標楷體" w:hAnsi="標楷體" w:hint="eastAsia"/>
          <w:sz w:val="28"/>
          <w:szCs w:val="28"/>
        </w:rPr>
        <w:t>369</w:t>
      </w:r>
      <w:r w:rsidRPr="00E326CB">
        <w:rPr>
          <w:rFonts w:ascii="標楷體" w:eastAsia="標楷體" w:hAnsi="標楷體"/>
          <w:sz w:val="28"/>
          <w:szCs w:val="28"/>
        </w:rPr>
        <w:t>條之</w:t>
      </w:r>
      <w:r w:rsidRPr="00E326CB">
        <w:rPr>
          <w:rFonts w:ascii="標楷體" w:eastAsia="標楷體" w:hAnsi="標楷體" w:hint="eastAsia"/>
          <w:sz w:val="28"/>
          <w:szCs w:val="28"/>
        </w:rPr>
        <w:t>1</w:t>
      </w:r>
      <w:r w:rsidRPr="00E326CB">
        <w:rPr>
          <w:rFonts w:ascii="標楷體" w:eastAsia="標楷體" w:hAnsi="標楷體"/>
          <w:sz w:val="28"/>
          <w:szCs w:val="28"/>
        </w:rPr>
        <w:t>規定之關係企業或董事、監察人、經理人</w:t>
      </w:r>
      <w:r w:rsidR="00223300" w:rsidRPr="00E326CB">
        <w:rPr>
          <w:rFonts w:ascii="標楷體" w:eastAsia="標楷體" w:hAnsi="標楷體" w:hint="eastAsia"/>
          <w:sz w:val="28"/>
          <w:szCs w:val="28"/>
        </w:rPr>
        <w:t>、持有該公司股份超過股份總額百分之十之股東</w:t>
      </w:r>
      <w:r w:rsidR="00FF0E1A" w:rsidRPr="00E326CB">
        <w:rPr>
          <w:rFonts w:ascii="標楷體" w:eastAsia="標楷體" w:hAnsi="標楷體" w:hint="eastAsia"/>
          <w:sz w:val="28"/>
          <w:szCs w:val="28"/>
        </w:rPr>
        <w:t>，包括</w:t>
      </w:r>
      <w:r w:rsidRPr="00E326CB">
        <w:rPr>
          <w:rFonts w:ascii="標楷體" w:eastAsia="標楷體" w:hAnsi="標楷體" w:cs="細明體"/>
          <w:sz w:val="28"/>
          <w:szCs w:val="28"/>
        </w:rPr>
        <w:t>其配偶、未成年子女</w:t>
      </w:r>
      <w:r w:rsidR="001A7895" w:rsidRPr="00E326CB">
        <w:rPr>
          <w:rFonts w:ascii="標楷體" w:eastAsia="標楷體" w:hAnsi="標楷體" w:cs="細明體" w:hint="eastAsia"/>
          <w:sz w:val="28"/>
          <w:szCs w:val="28"/>
        </w:rPr>
        <w:t>及</w:t>
      </w:r>
      <w:r w:rsidRPr="00E326CB">
        <w:rPr>
          <w:rFonts w:ascii="標楷體" w:eastAsia="標楷體" w:hAnsi="標楷體" w:cs="細明體"/>
          <w:sz w:val="28"/>
          <w:szCs w:val="28"/>
        </w:rPr>
        <w:t>利用他人名義所持有</w:t>
      </w:r>
      <w:r w:rsidR="00FF0E1A" w:rsidRPr="00E326CB">
        <w:rPr>
          <w:rFonts w:ascii="標楷體" w:eastAsia="標楷體" w:hAnsi="標楷體" w:cs="細明體" w:hint="eastAsia"/>
          <w:sz w:val="28"/>
          <w:szCs w:val="28"/>
        </w:rPr>
        <w:t>者</w:t>
      </w:r>
      <w:r w:rsidR="002244E5" w:rsidRPr="00E326CB">
        <w:rPr>
          <w:rFonts w:ascii="標楷體" w:eastAsia="標楷體" w:hAnsi="標楷體" w:cs="細明體" w:hint="eastAsia"/>
          <w:sz w:val="28"/>
          <w:szCs w:val="28"/>
        </w:rPr>
        <w:t>之股份</w:t>
      </w:r>
      <w:r w:rsidRPr="00E326CB">
        <w:rPr>
          <w:rFonts w:ascii="標楷體" w:eastAsia="標楷體" w:hAnsi="標楷體" w:cs="細明體"/>
          <w:sz w:val="28"/>
          <w:szCs w:val="28"/>
        </w:rPr>
        <w:t>，於該公司買回</w:t>
      </w:r>
      <w:r w:rsidRPr="00E326CB">
        <w:rPr>
          <w:rFonts w:ascii="標楷體" w:eastAsia="標楷體" w:hAnsi="標楷體" w:cs="新細明體"/>
          <w:sz w:val="28"/>
          <w:szCs w:val="28"/>
        </w:rPr>
        <w:t>之期間內不得賣出</w:t>
      </w:r>
      <w:r w:rsidRPr="00E326CB">
        <w:rPr>
          <w:rFonts w:ascii="標楷體" w:eastAsia="標楷體" w:hAnsi="標楷體" w:hint="eastAsia"/>
          <w:sz w:val="28"/>
          <w:szCs w:val="28"/>
        </w:rPr>
        <w:t>。</w:t>
      </w:r>
      <w:r w:rsidR="00223300" w:rsidRPr="00E326CB">
        <w:rPr>
          <w:rFonts w:ascii="標楷體" w:eastAsia="標楷體" w:hAnsi="標楷體" w:hint="eastAsia"/>
          <w:sz w:val="28"/>
          <w:szCs w:val="28"/>
        </w:rPr>
        <w:t>(108年4月17日證券交易法修正)</w:t>
      </w:r>
    </w:p>
    <w:p w:rsidR="00A71B94" w:rsidRPr="00E326CB" w:rsidRDefault="00A71B94" w:rsidP="00A01B24">
      <w:pPr>
        <w:numPr>
          <w:ilvl w:val="0"/>
          <w:numId w:val="12"/>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證券交易法第22條之2第1項第3款所指之『特定人』包括下列各款：</w:t>
      </w:r>
    </w:p>
    <w:p w:rsidR="004524BE" w:rsidRPr="00E326CB" w:rsidRDefault="004524BE" w:rsidP="00A01B24">
      <w:pPr>
        <w:pStyle w:val="aa"/>
        <w:numPr>
          <w:ilvl w:val="0"/>
          <w:numId w:val="24"/>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hint="eastAsia"/>
          <w:szCs w:val="28"/>
        </w:rPr>
        <w:t>證券交易法第165條之1所定外國公司之董事、監察人、經理人或持有公司股份超過股份總額百分之十之股東為外國人（以下簡稱外國內部人），依下列情形之一轉讓其所屬公司股票時，該股票之受讓人為證券交易法第165條之1準用第22條之2第1項第3款規定之特定人：</w:t>
      </w:r>
      <w:r w:rsidR="00DA6EBD" w:rsidRPr="00E326CB">
        <w:rPr>
          <w:rFonts w:ascii="標楷體" w:eastAsia="標楷體" w:hAnsi="標楷體"/>
          <w:szCs w:val="28"/>
        </w:rPr>
        <w:t xml:space="preserve"> </w:t>
      </w:r>
    </w:p>
    <w:p w:rsidR="004524BE" w:rsidRPr="00E326CB" w:rsidRDefault="004524BE" w:rsidP="00A01B24">
      <w:pPr>
        <w:pStyle w:val="aa"/>
        <w:numPr>
          <w:ilvl w:val="0"/>
          <w:numId w:val="6"/>
        </w:numPr>
        <w:spacing w:beforeLines="50" w:before="180" w:afterLines="50" w:after="180" w:line="500" w:lineRule="exact"/>
        <w:textDirection w:val="lrTb"/>
        <w:rPr>
          <w:rFonts w:ascii="標楷體" w:eastAsia="標楷體" w:hAnsi="標楷體"/>
          <w:szCs w:val="28"/>
        </w:rPr>
      </w:pPr>
      <w:r w:rsidRPr="00E326CB">
        <w:rPr>
          <w:rFonts w:ascii="標楷體" w:eastAsia="標楷體" w:hAnsi="標楷體" w:hint="eastAsia"/>
          <w:szCs w:val="28"/>
        </w:rPr>
        <w:t>外國內部人將公開發行前取得之股票轉讓予其他外國人者。</w:t>
      </w:r>
    </w:p>
    <w:p w:rsidR="004524BE" w:rsidRPr="00E326CB" w:rsidRDefault="004524BE" w:rsidP="00A01B24">
      <w:pPr>
        <w:pStyle w:val="aa"/>
        <w:numPr>
          <w:ilvl w:val="0"/>
          <w:numId w:val="6"/>
        </w:numPr>
        <w:spacing w:beforeLines="50" w:before="180" w:afterLines="50" w:after="180" w:line="500" w:lineRule="exact"/>
        <w:ind w:left="2394" w:hanging="296"/>
        <w:textDirection w:val="lrTb"/>
        <w:rPr>
          <w:rFonts w:ascii="標楷體" w:eastAsia="標楷體" w:hAnsi="標楷體"/>
          <w:szCs w:val="28"/>
        </w:rPr>
      </w:pPr>
      <w:r w:rsidRPr="00E326CB">
        <w:rPr>
          <w:rFonts w:ascii="標楷體" w:eastAsia="標楷體" w:hAnsi="標楷體" w:hint="eastAsia"/>
          <w:szCs w:val="28"/>
        </w:rPr>
        <w:t>外國內部人依所屬公司之註冊地國法令，以其持有之股票抵繳股款轉讓予境外發起設立之公司，或以其持有之股票作價抵繳外國公司發行新股之股款，而轉讓予該外國公司者。</w:t>
      </w:r>
    </w:p>
    <w:p w:rsidR="00A71B94" w:rsidRPr="00E326CB" w:rsidRDefault="00A71B94"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lastRenderedPageBreak/>
        <w:t>公開發行公司之股票未在證券交易所上市且未於證券商營業處所買賣者，其受讓特定人限定為對公司財務、業務有充分了解，具有資力，且非應公開招募而認購者。</w:t>
      </w:r>
    </w:p>
    <w:p w:rsidR="00A71B94" w:rsidRPr="00E326CB" w:rsidRDefault="00A71B94"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上櫃、興櫃公司，其受讓特定人限定為證券自營商及以同一價格受讓之該公司全體員工。</w:t>
      </w:r>
    </w:p>
    <w:p w:rsidR="00A71B94" w:rsidRPr="00E326CB" w:rsidRDefault="00A71B94"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上市公司，其受讓特定人限定為以同一價格受讓之該公司全體員工。</w:t>
      </w:r>
    </w:p>
    <w:p w:rsidR="00A71B94" w:rsidRPr="00E326CB" w:rsidRDefault="00A71B94"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依公營事業移轉民營條例規定移轉股權者，其受讓特定人除適用前三款外，並包括該條例第6條及其施行細則第8條所訂之特定對象。</w:t>
      </w:r>
    </w:p>
    <w:p w:rsidR="00A71B94" w:rsidRPr="00E326CB" w:rsidRDefault="00A71B94"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華僑或外國人依華僑回國投資條例或外國人投資條例報經經濟部或所授權或委託之機關、機構核准轉讓予其他華僑或外國人者。</w:t>
      </w:r>
    </w:p>
    <w:p w:rsidR="00A71B94" w:rsidRPr="00E326CB" w:rsidRDefault="00A71B94"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依證券交易法第43條之1第2項</w:t>
      </w:r>
      <w:r w:rsidR="00513D1A" w:rsidRPr="00E326CB">
        <w:rPr>
          <w:rFonts w:ascii="標楷體" w:eastAsia="標楷體" w:hAnsi="標楷體" w:hint="eastAsia"/>
          <w:szCs w:val="28"/>
        </w:rPr>
        <w:t>及</w:t>
      </w:r>
      <w:r w:rsidRPr="00E326CB">
        <w:rPr>
          <w:rFonts w:ascii="標楷體" w:eastAsia="標楷體" w:hAnsi="標楷體" w:hint="eastAsia"/>
          <w:szCs w:val="28"/>
        </w:rPr>
        <w:t>第</w:t>
      </w:r>
      <w:r w:rsidR="00513D1A" w:rsidRPr="00E326CB">
        <w:rPr>
          <w:rFonts w:ascii="標楷體" w:eastAsia="標楷體" w:hAnsi="標楷體" w:hint="eastAsia"/>
          <w:szCs w:val="28"/>
        </w:rPr>
        <w:t>3</w:t>
      </w:r>
      <w:r w:rsidRPr="00E326CB">
        <w:rPr>
          <w:rFonts w:ascii="標楷體" w:eastAsia="標楷體" w:hAnsi="標楷體" w:hint="eastAsia"/>
          <w:szCs w:val="28"/>
        </w:rPr>
        <w:t>項進行公開收購之公開收購人。</w:t>
      </w:r>
    </w:p>
    <w:p w:rsidR="00A71B94" w:rsidRPr="00E326CB" w:rsidRDefault="00A71B94"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股票認售權證及股票選擇權，因履約轉讓所屬公司發行之股票，其受讓特定人在認售權證為該商品之發行人、在股票選擇權為台灣期貨交易所股份有限公司所指定取得標的證券之人。</w:t>
      </w:r>
    </w:p>
    <w:p w:rsidR="00A71B94" w:rsidRPr="00E326CB" w:rsidRDefault="00A71B94"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轉讓對象報經行政院核准且轉讓所得捐贈國庫者。</w:t>
      </w:r>
    </w:p>
    <w:p w:rsidR="00A71B94" w:rsidRPr="00E326CB" w:rsidRDefault="00A71B94" w:rsidP="00A01B24">
      <w:pPr>
        <w:pStyle w:val="aa"/>
        <w:numPr>
          <w:ilvl w:val="0"/>
          <w:numId w:val="24"/>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szCs w:val="28"/>
        </w:rPr>
        <w:t>依公司法</w:t>
      </w:r>
      <w:r w:rsidRPr="00E326CB">
        <w:rPr>
          <w:rFonts w:ascii="標楷體" w:eastAsia="標楷體" w:hAnsi="標楷體" w:hint="eastAsia"/>
          <w:szCs w:val="28"/>
        </w:rPr>
        <w:t>第131條規定</w:t>
      </w:r>
      <w:r w:rsidRPr="00E326CB">
        <w:rPr>
          <w:rFonts w:ascii="標楷體" w:eastAsia="標楷體" w:hAnsi="標楷體"/>
          <w:szCs w:val="28"/>
        </w:rPr>
        <w:t>以股票抵</w:t>
      </w:r>
      <w:r w:rsidRPr="00E326CB">
        <w:rPr>
          <w:rFonts w:ascii="標楷體" w:eastAsia="標楷體" w:hAnsi="標楷體" w:hint="eastAsia"/>
          <w:szCs w:val="28"/>
        </w:rPr>
        <w:t>繳</w:t>
      </w:r>
      <w:r w:rsidRPr="00E326CB">
        <w:rPr>
          <w:rFonts w:ascii="標楷體" w:eastAsia="標楷體" w:hAnsi="標楷體"/>
          <w:szCs w:val="28"/>
        </w:rPr>
        <w:t>股款轉讓予</w:t>
      </w:r>
      <w:r w:rsidRPr="00E326CB">
        <w:rPr>
          <w:rFonts w:ascii="標楷體" w:eastAsia="標楷體" w:hAnsi="標楷體" w:hint="eastAsia"/>
          <w:szCs w:val="28"/>
        </w:rPr>
        <w:t>發起設立之公司。</w:t>
      </w:r>
    </w:p>
    <w:p w:rsidR="00A71B94" w:rsidRPr="00E326CB" w:rsidRDefault="00A71B94" w:rsidP="00A01B24">
      <w:pPr>
        <w:pStyle w:val="aa"/>
        <w:numPr>
          <w:ilvl w:val="0"/>
          <w:numId w:val="24"/>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hint="eastAsia"/>
          <w:szCs w:val="28"/>
        </w:rPr>
        <w:t>依公司法、企業併購法或金融控股公司法等法律規定辦理「發行新股作為受讓他公司股份之對價」、「合併」、「分割」、「收購」、「股份轉換」、「概括讓與」或「概括承受」等情形者，而須將其</w:t>
      </w:r>
      <w:r w:rsidRPr="00E326CB">
        <w:rPr>
          <w:rFonts w:ascii="標楷體" w:eastAsia="標楷體" w:hAnsi="標楷體" w:hint="eastAsia"/>
          <w:szCs w:val="28"/>
        </w:rPr>
        <w:lastRenderedPageBreak/>
        <w:t>持有之股票轉讓予他人，則該受讓人為同條第1項第3款所稱之「特定人」。</w:t>
      </w:r>
    </w:p>
    <w:p w:rsidR="00901FBC" w:rsidRPr="00E326CB" w:rsidRDefault="00901FBC"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szCs w:val="28"/>
        </w:rPr>
        <w:t>公開發行股票公司之董事、監察人、經理人或持有公司股份超過已發行股份總額百分之十之股東，依公司法第</w:t>
      </w:r>
      <w:r w:rsidRPr="00E326CB">
        <w:rPr>
          <w:rFonts w:ascii="標楷體" w:eastAsia="標楷體" w:hAnsi="標楷體" w:hint="eastAsia"/>
          <w:szCs w:val="28"/>
        </w:rPr>
        <w:t>272</w:t>
      </w:r>
      <w:r w:rsidRPr="00E326CB">
        <w:rPr>
          <w:rFonts w:ascii="標楷體" w:eastAsia="標楷體" w:hAnsi="標楷體"/>
          <w:szCs w:val="28"/>
        </w:rPr>
        <w:t>條規定，以其持有之股票作價抵繳股款，該受讓之公司為符合證券交易法第</w:t>
      </w:r>
      <w:r w:rsidRPr="00E326CB">
        <w:rPr>
          <w:rFonts w:ascii="標楷體" w:eastAsia="標楷體" w:hAnsi="標楷體" w:hint="eastAsia"/>
          <w:szCs w:val="28"/>
        </w:rPr>
        <w:t>22</w:t>
      </w:r>
      <w:r w:rsidRPr="00E326CB">
        <w:rPr>
          <w:rFonts w:ascii="標楷體" w:eastAsia="標楷體" w:hAnsi="標楷體"/>
          <w:szCs w:val="28"/>
        </w:rPr>
        <w:t>條之</w:t>
      </w:r>
      <w:r w:rsidRPr="00E326CB">
        <w:rPr>
          <w:rFonts w:ascii="標楷體" w:eastAsia="標楷體" w:hAnsi="標楷體" w:hint="eastAsia"/>
          <w:szCs w:val="28"/>
        </w:rPr>
        <w:t>2</w:t>
      </w:r>
      <w:r w:rsidRPr="00E326CB">
        <w:rPr>
          <w:rFonts w:ascii="標楷體" w:eastAsia="標楷體" w:hAnsi="標楷體"/>
          <w:szCs w:val="28"/>
        </w:rPr>
        <w:t>第</w:t>
      </w:r>
      <w:r w:rsidRPr="00E326CB">
        <w:rPr>
          <w:rFonts w:ascii="標楷體" w:eastAsia="標楷體" w:hAnsi="標楷體" w:hint="eastAsia"/>
          <w:szCs w:val="28"/>
        </w:rPr>
        <w:t>1</w:t>
      </w:r>
      <w:r w:rsidRPr="00E326CB">
        <w:rPr>
          <w:rFonts w:ascii="標楷體" w:eastAsia="標楷體" w:hAnsi="標楷體"/>
          <w:szCs w:val="28"/>
        </w:rPr>
        <w:t>項第</w:t>
      </w:r>
      <w:r w:rsidRPr="00E326CB">
        <w:rPr>
          <w:rFonts w:ascii="標楷體" w:eastAsia="標楷體" w:hAnsi="標楷體" w:hint="eastAsia"/>
          <w:szCs w:val="28"/>
        </w:rPr>
        <w:t>3</w:t>
      </w:r>
      <w:r w:rsidRPr="00E326CB">
        <w:rPr>
          <w:rFonts w:ascii="標楷體" w:eastAsia="標楷體" w:hAnsi="標楷體"/>
          <w:szCs w:val="28"/>
        </w:rPr>
        <w:t>款所稱之「特定人」。</w:t>
      </w:r>
    </w:p>
    <w:p w:rsidR="008E041C" w:rsidRPr="00E326CB" w:rsidRDefault="008E041C" w:rsidP="00A01B24">
      <w:pPr>
        <w:pStyle w:val="aa"/>
        <w:numPr>
          <w:ilvl w:val="0"/>
          <w:numId w:val="2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依證券交易法發行股票之公司申請股票上市或上櫃，為符合臺灣證券交易所股份有限公司有價證券上市審查準則第19條、第28條之6及財團法人中華民國證券櫃檯買賣中心集團企業申請股票上櫃之補充規定第3點、外國有價證券櫃檯買賣審查準則第19條規定，其母公司將所持有該子公司之股票轉讓予母公司全體股東者，該母公司之全體股東為證券交易法第22條之2第1項第3款及第165條之1準用第22條之2第1項第3款規定之特定人。</w:t>
      </w:r>
    </w:p>
    <w:p w:rsidR="00051554" w:rsidRPr="00C70133" w:rsidRDefault="00051554" w:rsidP="00F12AC3">
      <w:pPr>
        <w:pStyle w:val="aa"/>
        <w:numPr>
          <w:ilvl w:val="0"/>
          <w:numId w:val="24"/>
        </w:numPr>
        <w:spacing w:beforeLines="50" w:before="180" w:afterLines="50" w:after="180" w:line="500" w:lineRule="exact"/>
        <w:ind w:left="2268"/>
        <w:rPr>
          <w:rFonts w:ascii="標楷體" w:eastAsia="標楷體" w:hAnsi="標楷體"/>
          <w:szCs w:val="28"/>
        </w:rPr>
      </w:pPr>
      <w:r w:rsidRPr="00C70133">
        <w:rPr>
          <w:rFonts w:ascii="標楷體" w:eastAsia="標楷體" w:hAnsi="標楷體"/>
          <w:szCs w:val="28"/>
        </w:rPr>
        <w:t>公開發行公司之董事、監察人、經理人或持有公司股份超過股份總額百分之十之股東為依華僑及外國人投資證券管理辦法開立投資專戶之境外外國機構投資人</w:t>
      </w:r>
      <w:r w:rsidR="00012BFA" w:rsidRPr="00C70133">
        <w:rPr>
          <w:rFonts w:ascii="標楷體" w:eastAsia="標楷體" w:hAnsi="標楷體" w:hint="eastAsia"/>
          <w:szCs w:val="28"/>
        </w:rPr>
        <w:t>，</w:t>
      </w:r>
      <w:r w:rsidRPr="00C70133">
        <w:rPr>
          <w:rFonts w:ascii="標楷體" w:eastAsia="標楷體" w:hAnsi="標楷體"/>
          <w:szCs w:val="28"/>
        </w:rPr>
        <w:t>因依外國法令辦理合併</w:t>
      </w:r>
      <w:r w:rsidR="00012BFA" w:rsidRPr="00C70133">
        <w:rPr>
          <w:rFonts w:ascii="標楷體" w:eastAsia="標楷體" w:hAnsi="標楷體" w:hint="eastAsia"/>
          <w:szCs w:val="28"/>
        </w:rPr>
        <w:t>，</w:t>
      </w:r>
      <w:r w:rsidRPr="00C70133">
        <w:rPr>
          <w:rFonts w:ascii="標楷體" w:eastAsia="標楷體" w:hAnsi="標楷體"/>
          <w:szCs w:val="28"/>
        </w:rPr>
        <w:t>須將公開發行股份移轉予另一境外外國機構投資人</w:t>
      </w:r>
      <w:r w:rsidR="00012BFA" w:rsidRPr="00C70133">
        <w:rPr>
          <w:rFonts w:ascii="標楷體" w:eastAsia="標楷體" w:hAnsi="標楷體" w:hint="eastAsia"/>
          <w:szCs w:val="28"/>
        </w:rPr>
        <w:t>，</w:t>
      </w:r>
      <w:r w:rsidRPr="00C70133">
        <w:rPr>
          <w:rFonts w:ascii="標楷體" w:eastAsia="標楷體" w:hAnsi="標楷體"/>
          <w:szCs w:val="28"/>
        </w:rPr>
        <w:t>該合併案件並依本會</w:t>
      </w:r>
      <w:r w:rsidR="00012BFA" w:rsidRPr="00C70133">
        <w:rPr>
          <w:rFonts w:ascii="標楷體" w:eastAsia="標楷體" w:hAnsi="標楷體" w:hint="eastAsia"/>
          <w:szCs w:val="28"/>
        </w:rPr>
        <w:t>94</w:t>
      </w:r>
      <w:r w:rsidRPr="00C70133">
        <w:rPr>
          <w:rFonts w:ascii="標楷體" w:eastAsia="標楷體" w:hAnsi="標楷體"/>
          <w:szCs w:val="28"/>
        </w:rPr>
        <w:t>年</w:t>
      </w:r>
      <w:r w:rsidR="00012BFA" w:rsidRPr="00C70133">
        <w:rPr>
          <w:rFonts w:ascii="標楷體" w:eastAsia="標楷體" w:hAnsi="標楷體" w:hint="eastAsia"/>
          <w:szCs w:val="28"/>
        </w:rPr>
        <w:t>12</w:t>
      </w:r>
      <w:r w:rsidRPr="00C70133">
        <w:rPr>
          <w:rFonts w:ascii="標楷體" w:eastAsia="標楷體" w:hAnsi="標楷體"/>
          <w:szCs w:val="28"/>
        </w:rPr>
        <w:t>月</w:t>
      </w:r>
      <w:r w:rsidR="00012BFA" w:rsidRPr="00C70133">
        <w:rPr>
          <w:rFonts w:ascii="標楷體" w:eastAsia="標楷體" w:hAnsi="標楷體" w:hint="eastAsia"/>
          <w:szCs w:val="28"/>
        </w:rPr>
        <w:t>19</w:t>
      </w:r>
      <w:r w:rsidRPr="00C70133">
        <w:rPr>
          <w:rFonts w:ascii="標楷體" w:eastAsia="標楷體" w:hAnsi="標楷體"/>
          <w:szCs w:val="28"/>
        </w:rPr>
        <w:t>日金管證八字第</w:t>
      </w:r>
      <w:r w:rsidR="00013EE4" w:rsidRPr="00C70133">
        <w:rPr>
          <w:rFonts w:ascii="標楷體" w:eastAsia="標楷體" w:hAnsi="標楷體" w:hint="eastAsia"/>
          <w:szCs w:val="28"/>
        </w:rPr>
        <w:t>0</w:t>
      </w:r>
      <w:r w:rsidR="00012BFA" w:rsidRPr="00C70133">
        <w:rPr>
          <w:rFonts w:ascii="標楷體" w:eastAsia="標楷體" w:hAnsi="標楷體" w:hint="eastAsia"/>
          <w:szCs w:val="28"/>
        </w:rPr>
        <w:t>94</w:t>
      </w:r>
      <w:r w:rsidR="00013EE4" w:rsidRPr="00C70133">
        <w:rPr>
          <w:rFonts w:ascii="標楷體" w:eastAsia="標楷體" w:hAnsi="標楷體" w:hint="eastAsia"/>
          <w:szCs w:val="28"/>
        </w:rPr>
        <w:t>0</w:t>
      </w:r>
      <w:r w:rsidR="00012BFA" w:rsidRPr="00C70133">
        <w:rPr>
          <w:rFonts w:ascii="標楷體" w:eastAsia="標楷體" w:hAnsi="標楷體" w:hint="eastAsia"/>
          <w:szCs w:val="28"/>
        </w:rPr>
        <w:t>149297</w:t>
      </w:r>
      <w:r w:rsidRPr="00C70133">
        <w:rPr>
          <w:rFonts w:ascii="標楷體" w:eastAsia="標楷體" w:hAnsi="標楷體"/>
          <w:szCs w:val="28"/>
        </w:rPr>
        <w:t>號令規定檢附相關文件辦理移轉者</w:t>
      </w:r>
      <w:r w:rsidR="00012BFA" w:rsidRPr="00C70133">
        <w:rPr>
          <w:rFonts w:ascii="標楷體" w:eastAsia="標楷體" w:hAnsi="標楷體" w:hint="eastAsia"/>
          <w:szCs w:val="28"/>
        </w:rPr>
        <w:t>，</w:t>
      </w:r>
      <w:r w:rsidRPr="00C70133">
        <w:rPr>
          <w:rFonts w:ascii="標楷體" w:eastAsia="標楷體" w:hAnsi="標楷體"/>
          <w:szCs w:val="28"/>
        </w:rPr>
        <w:t>則受讓之境外華僑或外國人為證券交易法第</w:t>
      </w:r>
      <w:r w:rsidR="00012BFA" w:rsidRPr="00C70133">
        <w:rPr>
          <w:rFonts w:ascii="標楷體" w:eastAsia="標楷體" w:hAnsi="標楷體" w:hint="eastAsia"/>
          <w:szCs w:val="28"/>
        </w:rPr>
        <w:t>22</w:t>
      </w:r>
      <w:r w:rsidRPr="00C70133">
        <w:rPr>
          <w:rFonts w:ascii="標楷體" w:eastAsia="標楷體" w:hAnsi="標楷體"/>
          <w:szCs w:val="28"/>
        </w:rPr>
        <w:t>條之</w:t>
      </w:r>
      <w:r w:rsidR="00012BFA" w:rsidRPr="00C70133">
        <w:rPr>
          <w:rFonts w:ascii="標楷體" w:eastAsia="標楷體" w:hAnsi="標楷體" w:hint="eastAsia"/>
          <w:szCs w:val="28"/>
        </w:rPr>
        <w:t>2</w:t>
      </w:r>
      <w:r w:rsidRPr="00C70133">
        <w:rPr>
          <w:rFonts w:ascii="標楷體" w:eastAsia="標楷體" w:hAnsi="標楷體"/>
          <w:szCs w:val="28"/>
        </w:rPr>
        <w:t>第</w:t>
      </w:r>
      <w:r w:rsidR="00012BFA" w:rsidRPr="00C70133">
        <w:rPr>
          <w:rFonts w:ascii="標楷體" w:eastAsia="標楷體" w:hAnsi="標楷體" w:hint="eastAsia"/>
          <w:szCs w:val="28"/>
        </w:rPr>
        <w:t>1</w:t>
      </w:r>
      <w:r w:rsidRPr="00C70133">
        <w:rPr>
          <w:rFonts w:ascii="標楷體" w:eastAsia="標楷體" w:hAnsi="標楷體"/>
          <w:szCs w:val="28"/>
        </w:rPr>
        <w:t>項第</w:t>
      </w:r>
      <w:r w:rsidR="00012BFA" w:rsidRPr="00C70133">
        <w:rPr>
          <w:rFonts w:ascii="標楷體" w:eastAsia="標楷體" w:hAnsi="標楷體" w:hint="eastAsia"/>
          <w:szCs w:val="28"/>
        </w:rPr>
        <w:t>3</w:t>
      </w:r>
      <w:r w:rsidRPr="00C70133">
        <w:rPr>
          <w:rFonts w:ascii="標楷體" w:eastAsia="標楷體" w:hAnsi="標楷體"/>
          <w:szCs w:val="28"/>
        </w:rPr>
        <w:t>款所定之特定人。</w:t>
      </w:r>
    </w:p>
    <w:p w:rsidR="00A71B94" w:rsidRPr="00E326CB" w:rsidRDefault="00A71B94" w:rsidP="00A01B24">
      <w:pPr>
        <w:numPr>
          <w:ilvl w:val="0"/>
          <w:numId w:val="12"/>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w:t>
      </w:r>
      <w:r w:rsidR="00CE554A" w:rsidRPr="00E326CB">
        <w:rPr>
          <w:rFonts w:ascii="標楷體" w:eastAsia="標楷體" w:hAnsi="標楷體" w:hint="eastAsia"/>
          <w:sz w:val="28"/>
          <w:szCs w:val="28"/>
        </w:rPr>
        <w:t>轉讓</w:t>
      </w:r>
      <w:r w:rsidRPr="00E326CB">
        <w:rPr>
          <w:rFonts w:ascii="標楷體" w:eastAsia="標楷體" w:hAnsi="標楷體" w:hint="eastAsia"/>
          <w:sz w:val="28"/>
          <w:szCs w:val="28"/>
        </w:rPr>
        <w:t>公司之「私募股票」或將股票「信託」時，亦應依規辦理</w:t>
      </w:r>
      <w:r w:rsidR="00CE554A" w:rsidRPr="00E326CB">
        <w:rPr>
          <w:rFonts w:ascii="標楷體" w:eastAsia="標楷體" w:hAnsi="標楷體" w:hint="eastAsia"/>
          <w:sz w:val="28"/>
          <w:szCs w:val="28"/>
        </w:rPr>
        <w:t>事前</w:t>
      </w:r>
      <w:r w:rsidRPr="00E326CB">
        <w:rPr>
          <w:rFonts w:ascii="標楷體" w:eastAsia="標楷體" w:hAnsi="標楷體" w:hint="eastAsia"/>
          <w:sz w:val="28"/>
          <w:szCs w:val="28"/>
        </w:rPr>
        <w:t>申報。</w:t>
      </w:r>
    </w:p>
    <w:p w:rsidR="00CE554A" w:rsidRPr="00E326CB" w:rsidRDefault="00CE554A" w:rsidP="00A01B24">
      <w:pPr>
        <w:numPr>
          <w:ilvl w:val="0"/>
          <w:numId w:val="12"/>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內部人採鉅額配對方式轉讓持股者，其受讓對象應符合主管機關所定「特定人」之條件。</w:t>
      </w:r>
    </w:p>
    <w:p w:rsidR="00A71B94" w:rsidRPr="00E326CB" w:rsidRDefault="00A71B94" w:rsidP="00663EC7">
      <w:pPr>
        <w:numPr>
          <w:ilvl w:val="0"/>
          <w:numId w:val="8"/>
        </w:numPr>
        <w:autoSpaceDE w:val="0"/>
        <w:autoSpaceDN w:val="0"/>
        <w:spacing w:beforeLines="50" w:before="180" w:afterLines="50" w:after="180" w:line="500" w:lineRule="exact"/>
        <w:ind w:left="777" w:hanging="482"/>
        <w:jc w:val="both"/>
        <w:textDirection w:val="lrTbV"/>
        <w:textAlignment w:val="center"/>
        <w:outlineLvl w:val="2"/>
        <w:rPr>
          <w:rFonts w:ascii="標楷體" w:eastAsia="標楷體" w:hAnsi="標楷體"/>
          <w:sz w:val="28"/>
          <w:szCs w:val="28"/>
        </w:rPr>
      </w:pPr>
      <w:bookmarkStart w:id="8" w:name="_Toc171349161"/>
      <w:bookmarkStart w:id="9" w:name="二、證券交易法第25條"/>
      <w:r w:rsidRPr="00E326CB">
        <w:rPr>
          <w:rFonts w:ascii="標楷體" w:eastAsia="標楷體" w:hAnsi="標楷體" w:hint="eastAsia"/>
          <w:sz w:val="28"/>
          <w:szCs w:val="28"/>
        </w:rPr>
        <w:lastRenderedPageBreak/>
        <w:t>證券交易法第25條</w:t>
      </w:r>
      <w:r w:rsidRPr="00E326CB">
        <w:rPr>
          <w:rFonts w:ascii="標楷體" w:eastAsia="標楷體" w:hAnsi="標楷體"/>
          <w:sz w:val="28"/>
          <w:szCs w:val="28"/>
        </w:rPr>
        <w:t>(</w:t>
      </w:r>
      <w:r w:rsidRPr="00E326CB">
        <w:rPr>
          <w:rFonts w:ascii="標楷體" w:eastAsia="標楷體" w:hAnsi="標楷體" w:hint="eastAsia"/>
          <w:sz w:val="28"/>
          <w:szCs w:val="28"/>
        </w:rPr>
        <w:t>事後申報</w:t>
      </w:r>
      <w:r w:rsidRPr="00E326CB">
        <w:rPr>
          <w:rFonts w:ascii="標楷體" w:eastAsia="標楷體" w:hAnsi="標楷體"/>
          <w:sz w:val="28"/>
          <w:szCs w:val="28"/>
        </w:rPr>
        <w:t>)</w:t>
      </w:r>
      <w:bookmarkEnd w:id="8"/>
    </w:p>
    <w:bookmarkEnd w:id="9"/>
    <w:p w:rsidR="00A71B94" w:rsidRPr="00E326CB" w:rsidRDefault="00A71B94" w:rsidP="00A01B24">
      <w:pPr>
        <w:numPr>
          <w:ilvl w:val="0"/>
          <w:numId w:val="15"/>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申報義務人：</w:t>
      </w:r>
    </w:p>
    <w:p w:rsidR="00255B29" w:rsidRPr="00E326CB" w:rsidRDefault="00DC2549" w:rsidP="00A01B24">
      <w:pPr>
        <w:numPr>
          <w:ilvl w:val="0"/>
          <w:numId w:val="1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公開</w:t>
      </w:r>
      <w:r w:rsidR="00255B29" w:rsidRPr="00E326CB">
        <w:rPr>
          <w:rFonts w:ascii="標楷體" w:eastAsia="標楷體" w:hAnsi="標楷體"/>
          <w:sz w:val="28"/>
          <w:szCs w:val="28"/>
        </w:rPr>
        <w:t>發行股票公司</w:t>
      </w:r>
      <w:r w:rsidR="00255B29" w:rsidRPr="00E326CB">
        <w:rPr>
          <w:rFonts w:ascii="標楷體" w:eastAsia="標楷體" w:hAnsi="標楷體" w:hint="eastAsia"/>
          <w:sz w:val="28"/>
          <w:szCs w:val="28"/>
        </w:rPr>
        <w:t>之</w:t>
      </w:r>
      <w:r w:rsidR="00255B29" w:rsidRPr="00E326CB">
        <w:rPr>
          <w:rFonts w:ascii="標楷體" w:eastAsia="標楷體" w:hAnsi="標楷體"/>
          <w:sz w:val="28"/>
          <w:szCs w:val="28"/>
        </w:rPr>
        <w:t>董事、監察人、經理人</w:t>
      </w:r>
      <w:r w:rsidR="00255B29" w:rsidRPr="00E326CB">
        <w:rPr>
          <w:rFonts w:ascii="標楷體" w:eastAsia="標楷體" w:hAnsi="標楷體" w:hint="eastAsia"/>
          <w:sz w:val="28"/>
          <w:szCs w:val="28"/>
        </w:rPr>
        <w:t>或</w:t>
      </w:r>
      <w:r w:rsidR="00255B29" w:rsidRPr="00E326CB">
        <w:rPr>
          <w:rFonts w:ascii="標楷體" w:eastAsia="標楷體" w:hAnsi="標楷體"/>
          <w:sz w:val="28"/>
          <w:szCs w:val="28"/>
        </w:rPr>
        <w:t>持有公司股份超過</w:t>
      </w:r>
      <w:r w:rsidR="00255B29" w:rsidRPr="00E326CB">
        <w:rPr>
          <w:rFonts w:ascii="標楷體" w:eastAsia="標楷體" w:hAnsi="標楷體" w:hint="eastAsia"/>
          <w:sz w:val="28"/>
          <w:szCs w:val="28"/>
        </w:rPr>
        <w:t>股份總額百分之十</w:t>
      </w:r>
      <w:r w:rsidR="00255B29" w:rsidRPr="00E326CB">
        <w:rPr>
          <w:rFonts w:ascii="標楷體" w:eastAsia="標楷體" w:hAnsi="標楷體"/>
          <w:sz w:val="28"/>
          <w:szCs w:val="28"/>
        </w:rPr>
        <w:t>之股東</w:t>
      </w:r>
      <w:r w:rsidR="00255B29" w:rsidRPr="00E326CB">
        <w:rPr>
          <w:rFonts w:ascii="標楷體" w:eastAsia="標楷體" w:hAnsi="標楷體" w:hint="eastAsia"/>
          <w:sz w:val="28"/>
          <w:szCs w:val="28"/>
        </w:rPr>
        <w:t>，包括其配偶、未成年子女及利用他人名義持有者。</w:t>
      </w:r>
    </w:p>
    <w:p w:rsidR="00255B29" w:rsidRPr="00E326CB" w:rsidRDefault="00255B29" w:rsidP="00A01B24">
      <w:pPr>
        <w:numPr>
          <w:ilvl w:val="0"/>
          <w:numId w:val="1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政府或法人當選公司之董事及監察人者，其所指派之代表人以及代表人之配偶、未成年子女及利用他人名義持有者。</w:t>
      </w:r>
    </w:p>
    <w:p w:rsidR="00255B29" w:rsidRPr="00E326CB" w:rsidRDefault="00255B29" w:rsidP="00A01B24">
      <w:pPr>
        <w:numPr>
          <w:ilvl w:val="0"/>
          <w:numId w:val="1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金融控股公司之子公司內部人。</w:t>
      </w:r>
    </w:p>
    <w:p w:rsidR="00A71B94" w:rsidRPr="00E326CB" w:rsidRDefault="00A71B94" w:rsidP="00A01B24">
      <w:pPr>
        <w:numPr>
          <w:ilvl w:val="0"/>
          <w:numId w:val="15"/>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公司內部人事後申報持股轉讓之規範：</w:t>
      </w:r>
    </w:p>
    <w:p w:rsidR="00A71B94" w:rsidRPr="00E326CB" w:rsidRDefault="00A71B94" w:rsidP="00A01B24">
      <w:pPr>
        <w:numPr>
          <w:ilvl w:val="0"/>
          <w:numId w:val="25"/>
        </w:numPr>
        <w:autoSpaceDE w:val="0"/>
        <w:autoSpaceDN w:val="0"/>
        <w:spacing w:beforeLines="50" w:before="180" w:afterLines="50" w:after="180" w:line="500" w:lineRule="exact"/>
        <w:ind w:left="1843"/>
        <w:jc w:val="both"/>
        <w:textAlignment w:val="center"/>
        <w:rPr>
          <w:rFonts w:ascii="標楷體" w:eastAsia="標楷體" w:hAnsi="標楷體"/>
          <w:b/>
          <w:sz w:val="28"/>
          <w:szCs w:val="28"/>
        </w:rPr>
      </w:pPr>
      <w:r w:rsidRPr="00E326CB">
        <w:rPr>
          <w:rFonts w:ascii="標楷體" w:eastAsia="標楷體" w:hAnsi="標楷體" w:hint="eastAsia"/>
          <w:b/>
          <w:sz w:val="28"/>
          <w:szCs w:val="28"/>
        </w:rPr>
        <w:t>第25條第1項規定：</w:t>
      </w:r>
    </w:p>
    <w:p w:rsidR="00A71B94" w:rsidRPr="00E326CB" w:rsidRDefault="00A71B94" w:rsidP="00A01B24">
      <w:pPr>
        <w:pStyle w:val="HTML"/>
        <w:spacing w:beforeLines="50" w:before="180" w:afterLines="50" w:after="180" w:line="500" w:lineRule="exact"/>
        <w:ind w:left="1920"/>
        <w:jc w:val="both"/>
        <w:rPr>
          <w:rFonts w:ascii="標楷體" w:eastAsia="標楷體" w:hAnsi="標楷體"/>
          <w:color w:val="auto"/>
          <w:sz w:val="28"/>
          <w:szCs w:val="28"/>
        </w:rPr>
      </w:pPr>
      <w:r w:rsidRPr="00E326CB">
        <w:rPr>
          <w:rFonts w:ascii="標楷體" w:eastAsia="標楷體" w:hAnsi="標楷體"/>
          <w:color w:val="auto"/>
          <w:sz w:val="28"/>
          <w:szCs w:val="28"/>
        </w:rPr>
        <w:t>公開發行股票之公司於登記後，應即將其董事、監察人、經理人及持有股份超過股份總額百分之十之股東，所持有之本公司股票種類及股數，向主管機關申報並公告之。</w:t>
      </w:r>
    </w:p>
    <w:p w:rsidR="00A71B94" w:rsidRPr="00E326CB" w:rsidRDefault="00A71B94" w:rsidP="00A01B24">
      <w:pPr>
        <w:numPr>
          <w:ilvl w:val="0"/>
          <w:numId w:val="25"/>
        </w:numPr>
        <w:autoSpaceDE w:val="0"/>
        <w:autoSpaceDN w:val="0"/>
        <w:spacing w:beforeLines="50" w:before="180" w:afterLines="50" w:after="180" w:line="500" w:lineRule="exact"/>
        <w:ind w:left="1843"/>
        <w:jc w:val="both"/>
        <w:textAlignment w:val="center"/>
        <w:rPr>
          <w:rFonts w:ascii="標楷體" w:eastAsia="標楷體" w:hAnsi="標楷體"/>
          <w:b/>
          <w:sz w:val="28"/>
          <w:szCs w:val="28"/>
        </w:rPr>
      </w:pPr>
      <w:r w:rsidRPr="00E326CB">
        <w:rPr>
          <w:rFonts w:ascii="標楷體" w:eastAsia="標楷體" w:hAnsi="標楷體" w:hint="eastAsia"/>
          <w:b/>
          <w:sz w:val="28"/>
          <w:szCs w:val="28"/>
        </w:rPr>
        <w:t>第25條第2項規定：</w:t>
      </w:r>
    </w:p>
    <w:p w:rsidR="00A71B94" w:rsidRPr="00E326CB" w:rsidRDefault="00A71B94" w:rsidP="00A01B24">
      <w:pPr>
        <w:pStyle w:val="HTML"/>
        <w:spacing w:beforeLines="50" w:before="180" w:afterLines="50" w:after="180" w:line="500" w:lineRule="exact"/>
        <w:ind w:left="1920"/>
        <w:jc w:val="both"/>
        <w:rPr>
          <w:rFonts w:ascii="標楷體" w:eastAsia="標楷體" w:hAnsi="標楷體"/>
          <w:color w:val="auto"/>
          <w:sz w:val="28"/>
          <w:szCs w:val="28"/>
        </w:rPr>
      </w:pPr>
      <w:r w:rsidRPr="00E326CB">
        <w:rPr>
          <w:rFonts w:ascii="標楷體" w:eastAsia="標楷體" w:hAnsi="標楷體"/>
          <w:color w:val="auto"/>
          <w:sz w:val="28"/>
          <w:szCs w:val="28"/>
        </w:rPr>
        <w:t>前項股票持有人，應於每月5日以前將上月份持有股數變動之情形，向公司申報，公司應於每月15日以前，彙總向主管機關申報。必要時，主管機關得命令其公告之。</w:t>
      </w:r>
    </w:p>
    <w:p w:rsidR="00A71B94" w:rsidRPr="00E326CB" w:rsidRDefault="00A71B94" w:rsidP="00A01B24">
      <w:pPr>
        <w:numPr>
          <w:ilvl w:val="0"/>
          <w:numId w:val="25"/>
        </w:numPr>
        <w:autoSpaceDE w:val="0"/>
        <w:autoSpaceDN w:val="0"/>
        <w:spacing w:beforeLines="50" w:before="180" w:afterLines="50" w:after="180" w:line="500" w:lineRule="exact"/>
        <w:ind w:left="1843"/>
        <w:jc w:val="both"/>
        <w:textAlignment w:val="center"/>
        <w:rPr>
          <w:rFonts w:ascii="標楷體" w:eastAsia="標楷體" w:hAnsi="標楷體"/>
          <w:b/>
          <w:sz w:val="28"/>
          <w:szCs w:val="28"/>
        </w:rPr>
      </w:pPr>
      <w:r w:rsidRPr="00E326CB">
        <w:rPr>
          <w:rFonts w:ascii="標楷體" w:eastAsia="標楷體" w:hAnsi="標楷體" w:hint="eastAsia"/>
          <w:b/>
          <w:sz w:val="28"/>
          <w:szCs w:val="28"/>
        </w:rPr>
        <w:t>第25條第3項規定：</w:t>
      </w:r>
    </w:p>
    <w:p w:rsidR="00A71B94" w:rsidRPr="00E326CB" w:rsidRDefault="00A71B94" w:rsidP="00A01B24">
      <w:pPr>
        <w:pStyle w:val="HTML"/>
        <w:spacing w:beforeLines="50" w:before="180" w:afterLines="50" w:after="180" w:line="500" w:lineRule="exact"/>
        <w:ind w:firstLine="1920"/>
        <w:jc w:val="both"/>
        <w:rPr>
          <w:rFonts w:ascii="標楷體" w:eastAsia="標楷體" w:hAnsi="標楷體"/>
          <w:color w:val="auto"/>
          <w:sz w:val="28"/>
          <w:szCs w:val="28"/>
        </w:rPr>
      </w:pPr>
      <w:r w:rsidRPr="00E326CB">
        <w:rPr>
          <w:rFonts w:ascii="標楷體" w:eastAsia="標楷體" w:hAnsi="標楷體"/>
          <w:color w:val="auto"/>
          <w:sz w:val="28"/>
          <w:szCs w:val="28"/>
        </w:rPr>
        <w:lastRenderedPageBreak/>
        <w:t>第22條之2第</w:t>
      </w:r>
      <w:r w:rsidRPr="00E326CB">
        <w:rPr>
          <w:rFonts w:ascii="標楷體" w:eastAsia="標楷體" w:hAnsi="標楷體" w:hint="eastAsia"/>
          <w:color w:val="auto"/>
          <w:sz w:val="28"/>
          <w:szCs w:val="28"/>
        </w:rPr>
        <w:t>3</w:t>
      </w:r>
      <w:r w:rsidRPr="00E326CB">
        <w:rPr>
          <w:rFonts w:ascii="標楷體" w:eastAsia="標楷體" w:hAnsi="標楷體"/>
          <w:color w:val="auto"/>
          <w:sz w:val="28"/>
          <w:szCs w:val="28"/>
        </w:rPr>
        <w:t>項之規定，於計算前二項持有股數準用之。</w:t>
      </w:r>
    </w:p>
    <w:p w:rsidR="00A71B94" w:rsidRPr="00E326CB" w:rsidRDefault="00A71B94" w:rsidP="00A01B24">
      <w:pPr>
        <w:numPr>
          <w:ilvl w:val="0"/>
          <w:numId w:val="25"/>
        </w:numPr>
        <w:autoSpaceDE w:val="0"/>
        <w:autoSpaceDN w:val="0"/>
        <w:spacing w:beforeLines="50" w:before="180" w:afterLines="50" w:after="180" w:line="500" w:lineRule="exact"/>
        <w:ind w:left="1843"/>
        <w:jc w:val="both"/>
        <w:textAlignment w:val="center"/>
        <w:rPr>
          <w:rFonts w:ascii="標楷體" w:eastAsia="標楷體" w:hAnsi="標楷體"/>
          <w:b/>
          <w:sz w:val="28"/>
          <w:szCs w:val="28"/>
        </w:rPr>
      </w:pPr>
      <w:r w:rsidRPr="00E326CB">
        <w:rPr>
          <w:rFonts w:ascii="標楷體" w:eastAsia="標楷體" w:hAnsi="標楷體" w:hint="eastAsia"/>
          <w:b/>
          <w:sz w:val="28"/>
          <w:szCs w:val="28"/>
        </w:rPr>
        <w:t>第25條第4項規定：</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s>
        <w:spacing w:beforeLines="50" w:before="180" w:afterLines="50" w:after="180" w:line="500" w:lineRule="exact"/>
        <w:ind w:left="1920"/>
        <w:jc w:val="both"/>
        <w:rPr>
          <w:rFonts w:ascii="標楷體" w:eastAsia="標楷體" w:hAnsi="標楷體"/>
          <w:color w:val="auto"/>
          <w:sz w:val="28"/>
          <w:szCs w:val="28"/>
        </w:rPr>
      </w:pPr>
      <w:r w:rsidRPr="00E326CB">
        <w:rPr>
          <w:rFonts w:ascii="標楷體" w:eastAsia="標楷體" w:hAnsi="標楷體"/>
          <w:color w:val="auto"/>
          <w:sz w:val="28"/>
          <w:szCs w:val="28"/>
        </w:rPr>
        <w:t>第</w:t>
      </w:r>
      <w:r w:rsidRPr="00E326CB">
        <w:rPr>
          <w:rFonts w:ascii="標楷體" w:eastAsia="標楷體" w:hAnsi="標楷體" w:hint="eastAsia"/>
          <w:color w:val="auto"/>
          <w:sz w:val="28"/>
          <w:szCs w:val="28"/>
        </w:rPr>
        <w:t>1</w:t>
      </w:r>
      <w:r w:rsidRPr="00E326CB">
        <w:rPr>
          <w:rFonts w:ascii="標楷體" w:eastAsia="標楷體" w:hAnsi="標楷體"/>
          <w:color w:val="auto"/>
          <w:sz w:val="28"/>
          <w:szCs w:val="28"/>
        </w:rPr>
        <w:t>項之股票經設定質權者，出質人應即通知公司；公司應於其質權設定後5日內，將其出質情形，向主管機關申報並公告之。</w:t>
      </w:r>
    </w:p>
    <w:p w:rsidR="00A71B94" w:rsidRPr="00E326CB" w:rsidRDefault="00A71B94" w:rsidP="00A01B24">
      <w:pPr>
        <w:numPr>
          <w:ilvl w:val="0"/>
          <w:numId w:val="15"/>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公司內部人事後申報轉讓持股應注意事項：</w:t>
      </w:r>
    </w:p>
    <w:p w:rsidR="00A71B94" w:rsidRPr="00E326CB" w:rsidRDefault="00A71B94"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公司內部人如同時具有董事（或監察人）身</w:t>
      </w:r>
      <w:r w:rsidR="00154A23" w:rsidRPr="00E326CB">
        <w:rPr>
          <w:rFonts w:ascii="標楷體" w:eastAsia="標楷體" w:hAnsi="標楷體" w:hint="eastAsia"/>
          <w:sz w:val="28"/>
          <w:szCs w:val="28"/>
        </w:rPr>
        <w:t>分</w:t>
      </w:r>
      <w:r w:rsidRPr="00E326CB">
        <w:rPr>
          <w:rFonts w:ascii="標楷體" w:eastAsia="標楷體" w:hAnsi="標楷體" w:hint="eastAsia"/>
          <w:sz w:val="28"/>
          <w:szCs w:val="28"/>
        </w:rPr>
        <w:t>，且為持有股份超過股份總額百分之十之股東者，應同時申報超過</w:t>
      </w:r>
      <w:r w:rsidR="00154A23" w:rsidRPr="00E326CB">
        <w:rPr>
          <w:rFonts w:ascii="標楷體" w:eastAsia="標楷體" w:hAnsi="標楷體" w:hint="eastAsia"/>
          <w:sz w:val="28"/>
          <w:szCs w:val="28"/>
        </w:rPr>
        <w:t>百分之十之股東身分</w:t>
      </w:r>
      <w:r w:rsidRPr="00E326CB">
        <w:rPr>
          <w:rFonts w:ascii="標楷體" w:eastAsia="標楷體" w:hAnsi="標楷體" w:hint="eastAsia"/>
          <w:sz w:val="28"/>
          <w:szCs w:val="28"/>
        </w:rPr>
        <w:t>之資料。</w:t>
      </w:r>
    </w:p>
    <w:p w:rsidR="00306985" w:rsidRPr="00E326CB" w:rsidRDefault="00306985"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董事、監察人、經理人、持有股份超過股份總額百分之十之股東</w:t>
      </w:r>
      <w:r w:rsidR="003B4DB4" w:rsidRPr="00E326CB">
        <w:rPr>
          <w:rFonts w:ascii="標楷體" w:eastAsia="標楷體" w:hAnsi="標楷體" w:hint="eastAsia"/>
          <w:sz w:val="28"/>
          <w:szCs w:val="28"/>
        </w:rPr>
        <w:t>，</w:t>
      </w:r>
      <w:r w:rsidRPr="00E326CB">
        <w:rPr>
          <w:rFonts w:ascii="標楷體" w:eastAsia="標楷體" w:hAnsi="標楷體" w:hint="eastAsia"/>
          <w:sz w:val="28"/>
          <w:szCs w:val="28"/>
        </w:rPr>
        <w:t>及政府或法人當選公司之董事及監察人之代表人，包括其配偶、未成年子女及利用他人名義持有者，均須申報。</w:t>
      </w:r>
    </w:p>
    <w:p w:rsidR="00306985" w:rsidRPr="00E326CB" w:rsidRDefault="00306985"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公司之內部人及其關係人，不論是否持有所屬公司股票及其持有之股票是否有異動，皆需於每月5日以前將上月份持有股數變動情形向公司申報，買進及賣出股數分別申報。</w:t>
      </w:r>
    </w:p>
    <w:p w:rsidR="00A71B94" w:rsidRPr="00E326CB" w:rsidRDefault="00A71B94"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應按取得或轉讓之方式（如集中市場取得或轉讓、其他市場取得或轉讓、私募取得或轉讓）分別申報股數異動情況。</w:t>
      </w:r>
    </w:p>
    <w:p w:rsidR="00A71B94" w:rsidRPr="00E326CB" w:rsidRDefault="00A71B94"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公司內部人應於每月5日以前將上月持股及設（解）質情形向公司申報；公司並於每月15日以前，彙總輸入公開資訊觀測站。</w:t>
      </w:r>
    </w:p>
    <w:p w:rsidR="00A71B94" w:rsidRPr="00E326CB" w:rsidRDefault="00A71B94"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公司內部人之股票經設定質權</w:t>
      </w:r>
      <w:r w:rsidRPr="00E326CB">
        <w:rPr>
          <w:rFonts w:ascii="標楷體" w:eastAsia="標楷體" w:hAnsi="標楷體"/>
          <w:sz w:val="28"/>
          <w:szCs w:val="28"/>
        </w:rPr>
        <w:t>(</w:t>
      </w:r>
      <w:r w:rsidRPr="00E326CB">
        <w:rPr>
          <w:rFonts w:ascii="標楷體" w:eastAsia="標楷體" w:hAnsi="標楷體" w:hint="eastAsia"/>
          <w:sz w:val="28"/>
          <w:szCs w:val="28"/>
        </w:rPr>
        <w:t>解質</w:t>
      </w:r>
      <w:r w:rsidRPr="00E326CB">
        <w:rPr>
          <w:rFonts w:ascii="標楷體" w:eastAsia="標楷體" w:hAnsi="標楷體"/>
          <w:sz w:val="28"/>
          <w:szCs w:val="28"/>
        </w:rPr>
        <w:t>)</w:t>
      </w:r>
      <w:r w:rsidRPr="00E326CB">
        <w:rPr>
          <w:rFonts w:ascii="標楷體" w:eastAsia="標楷體" w:hAnsi="標楷體" w:hint="eastAsia"/>
          <w:sz w:val="28"/>
          <w:szCs w:val="28"/>
        </w:rPr>
        <w:t>者，出質</w:t>
      </w:r>
      <w:r w:rsidRPr="00E326CB">
        <w:rPr>
          <w:rFonts w:ascii="標楷體" w:eastAsia="標楷體" w:hAnsi="標楷體"/>
          <w:sz w:val="28"/>
          <w:szCs w:val="28"/>
        </w:rPr>
        <w:t>(</w:t>
      </w:r>
      <w:r w:rsidRPr="00E326CB">
        <w:rPr>
          <w:rFonts w:ascii="標楷體" w:eastAsia="標楷體" w:hAnsi="標楷體" w:hint="eastAsia"/>
          <w:sz w:val="28"/>
          <w:szCs w:val="28"/>
        </w:rPr>
        <w:t>解質</w:t>
      </w:r>
      <w:r w:rsidRPr="00E326CB">
        <w:rPr>
          <w:rFonts w:ascii="標楷體" w:eastAsia="標楷體" w:hAnsi="標楷體"/>
          <w:sz w:val="28"/>
          <w:szCs w:val="28"/>
        </w:rPr>
        <w:t>)</w:t>
      </w:r>
      <w:r w:rsidRPr="00E326CB">
        <w:rPr>
          <w:rFonts w:ascii="標楷體" w:eastAsia="標楷體" w:hAnsi="標楷體" w:hint="eastAsia"/>
          <w:sz w:val="28"/>
          <w:szCs w:val="28"/>
        </w:rPr>
        <w:t>人應即通知公司；公司應於其質權設定（解除）後5日內，將其質權設定（解除）情形輸入公開資訊觀測站。</w:t>
      </w:r>
    </w:p>
    <w:p w:rsidR="00A71B94" w:rsidRPr="00E326CB" w:rsidRDefault="008E40AD" w:rsidP="00A01B24">
      <w:pPr>
        <w:autoSpaceDE w:val="0"/>
        <w:autoSpaceDN w:val="0"/>
        <w:spacing w:beforeLines="50" w:before="180" w:afterLines="50" w:after="180" w:line="500" w:lineRule="exact"/>
        <w:ind w:left="2523" w:hanging="567"/>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註：</w:t>
      </w:r>
      <w:r w:rsidR="000D38B3">
        <w:rPr>
          <w:rFonts w:ascii="標楷體" w:eastAsia="標楷體" w:hAnsi="標楷體" w:hint="eastAsia"/>
          <w:sz w:val="28"/>
          <w:szCs w:val="28"/>
        </w:rPr>
        <w:t>原證期會</w:t>
      </w:r>
      <w:r w:rsidR="000D38B3" w:rsidRPr="000D38B3">
        <w:rPr>
          <w:rFonts w:ascii="標楷體" w:eastAsia="標楷體" w:hAnsi="標楷體" w:hint="eastAsia"/>
          <w:sz w:val="28"/>
          <w:szCs w:val="28"/>
        </w:rPr>
        <w:t>83年11月15日（83）台財證（三）第02244號函</w:t>
      </w:r>
      <w:r w:rsidRPr="00E326CB">
        <w:rPr>
          <w:rFonts w:ascii="標楷體" w:eastAsia="標楷體" w:hAnsi="標楷體" w:hint="eastAsia"/>
          <w:sz w:val="28"/>
          <w:szCs w:val="28"/>
        </w:rPr>
        <w:t>：公司內部人於解質時，亦應比照設質程序辦理申報及公告。</w:t>
      </w:r>
      <w:r w:rsidR="00154A23" w:rsidRPr="00E326CB">
        <w:rPr>
          <w:rFonts w:ascii="標楷體" w:eastAsia="標楷體" w:hAnsi="標楷體" w:hint="eastAsia"/>
          <w:sz w:val="28"/>
          <w:szCs w:val="28"/>
        </w:rPr>
        <w:t>另</w:t>
      </w:r>
      <w:r w:rsidR="00A71B94" w:rsidRPr="00E326CB">
        <w:rPr>
          <w:rFonts w:ascii="標楷體" w:eastAsia="標楷體" w:hAnsi="標楷體" w:hint="eastAsia"/>
          <w:sz w:val="28"/>
          <w:szCs w:val="28"/>
        </w:rPr>
        <w:t>公司之內部人若以股票質設於金融機構，但股票設質人仍為所有人，故質權人依民法第892條規定實行質權而拍賣質物時，該拍賣方式為買賣方式之一種，其出賣者仍為出質人。故出質人若因擔保品不足，而經金融機構執行債權拍賣公司內部人股票時（即遭斷頭），則公司內部人既為股票所有人及出賣人，即屬其持股有轉讓之情形，公司內部人即有義務依證券交易法第22條之2及第25條規定進行申報，並不因已辦理質權申報而免前揭申報義務（即質權人將可能處分擔保品時，出質人應立即進行申報轉讓持股「事前申報」）。</w:t>
      </w:r>
    </w:p>
    <w:p w:rsidR="00A71B94" w:rsidRPr="00E326CB" w:rsidRDefault="00A71B94"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若持有所屬公司之「私募股票」，同一內部人同時兼任多種身分時，其私募股票持股數，比照現行申報本月實際持有股數之規定申報，即只可申報在具有實際持有股數之身分一方，其餘兼任身分不可重複登錄私募股票持股數。</w:t>
      </w:r>
    </w:p>
    <w:p w:rsidR="00A71B94" w:rsidRPr="00E326CB" w:rsidRDefault="00A71B94"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內部人將持有股票「信託」時，</w:t>
      </w:r>
      <w:r w:rsidRPr="00E326CB">
        <w:rPr>
          <w:rFonts w:ascii="標楷體" w:eastAsia="標楷體" w:hAnsi="標楷體"/>
          <w:sz w:val="28"/>
          <w:szCs w:val="28"/>
        </w:rPr>
        <w:t>「內部人事後申報作業」系統「截至上月底保留運用決定權信託股數」、「本月增加保留運用決定權信託股數」、「本月減少保留運用決定權信託股數」、「截止本月底保留運用決定權信託股數」等四項申報欄位，內部人同時兼任多種身分時，上述欄位每種身分均需重複申報。</w:t>
      </w:r>
    </w:p>
    <w:p w:rsidR="00055EB6" w:rsidRPr="00E326CB" w:rsidRDefault="00055EB6" w:rsidP="00A01B24">
      <w:pPr>
        <w:numPr>
          <w:ilvl w:val="0"/>
          <w:numId w:val="2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內部人身份別代碼說明：</w:t>
      </w:r>
    </w:p>
    <w:p w:rsidR="00055EB6" w:rsidRPr="00E326CB" w:rsidRDefault="00055EB6" w:rsidP="00A01B24">
      <w:pPr>
        <w:pStyle w:val="aa"/>
        <w:numPr>
          <w:ilvl w:val="0"/>
          <w:numId w:val="27"/>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lastRenderedPageBreak/>
        <w:t>身份別長度六位，文數字。其中第一位為文字</w:t>
      </w:r>
      <w:r w:rsidR="00F561BC" w:rsidRPr="00E326CB">
        <w:rPr>
          <w:rFonts w:ascii="標楷體" w:eastAsia="標楷體" w:hAnsi="標楷體" w:hint="eastAsia"/>
          <w:szCs w:val="28"/>
        </w:rPr>
        <w:t>，</w:t>
      </w:r>
      <w:r w:rsidRPr="00E326CB">
        <w:rPr>
          <w:rFonts w:ascii="標楷體" w:eastAsia="標楷體" w:hAnsi="標楷體" w:hint="eastAsia"/>
          <w:szCs w:val="28"/>
        </w:rPr>
        <w:t>代表如下:</w:t>
      </w:r>
    </w:p>
    <w:p w:rsidR="00055EB6" w:rsidRPr="00E326CB" w:rsidRDefault="007B2F6B" w:rsidP="00A01B24">
      <w:pPr>
        <w:spacing w:beforeLines="50" w:before="180" w:afterLines="50" w:after="180" w:line="500" w:lineRule="exact"/>
        <w:ind w:left="2400"/>
        <w:jc w:val="both"/>
        <w:rPr>
          <w:rFonts w:ascii="標楷體" w:eastAsia="標楷體" w:hAnsi="標楷體"/>
          <w:sz w:val="28"/>
          <w:szCs w:val="28"/>
        </w:rPr>
      </w:pPr>
      <w:r w:rsidRPr="00E326CB">
        <w:rPr>
          <w:rFonts w:ascii="標楷體" w:eastAsia="標楷體" w:hAnsi="標楷體" w:hint="eastAsia"/>
          <w:sz w:val="28"/>
          <w:szCs w:val="28"/>
        </w:rPr>
        <w:t>A-</w:t>
      </w:r>
      <w:r w:rsidR="00055EB6" w:rsidRPr="00E326CB">
        <w:rPr>
          <w:rFonts w:ascii="標楷體" w:eastAsia="標楷體" w:hAnsi="標楷體" w:hint="eastAsia"/>
          <w:sz w:val="28"/>
          <w:szCs w:val="28"/>
        </w:rPr>
        <w:t xml:space="preserve">董事長 </w:t>
      </w:r>
      <w:r w:rsidR="00055EB6" w:rsidRPr="00E326CB">
        <w:rPr>
          <w:rFonts w:ascii="標楷體" w:eastAsia="標楷體" w:hAnsi="標楷體"/>
          <w:sz w:val="28"/>
          <w:szCs w:val="28"/>
        </w:rPr>
        <w:t xml:space="preserve"> </w:t>
      </w:r>
      <w:r w:rsidR="00055EB6" w:rsidRPr="00E326CB">
        <w:rPr>
          <w:rFonts w:ascii="標楷體" w:eastAsia="標楷體" w:hAnsi="標楷體" w:hint="eastAsia"/>
          <w:sz w:val="28"/>
          <w:szCs w:val="28"/>
        </w:rPr>
        <w:t>B-副董事長</w:t>
      </w:r>
      <w:r w:rsidR="00055EB6" w:rsidRPr="00E326CB">
        <w:rPr>
          <w:rFonts w:ascii="標楷體" w:eastAsia="標楷體" w:hAnsi="標楷體"/>
          <w:sz w:val="28"/>
          <w:szCs w:val="28"/>
        </w:rPr>
        <w:t xml:space="preserve"> </w:t>
      </w:r>
      <w:r w:rsidR="00F561BC" w:rsidRPr="00E326CB">
        <w:rPr>
          <w:rFonts w:ascii="標楷體" w:eastAsia="標楷體" w:hAnsi="標楷體" w:hint="eastAsia"/>
          <w:sz w:val="28"/>
          <w:szCs w:val="28"/>
        </w:rPr>
        <w:t xml:space="preserve"> </w:t>
      </w:r>
      <w:r w:rsidR="00055EB6" w:rsidRPr="00E326CB">
        <w:rPr>
          <w:rFonts w:ascii="標楷體" w:eastAsia="標楷體" w:hAnsi="標楷體" w:hint="eastAsia"/>
          <w:sz w:val="28"/>
          <w:szCs w:val="28"/>
        </w:rPr>
        <w:t xml:space="preserve">C-常務董事 </w:t>
      </w:r>
      <w:r w:rsidR="00055EB6" w:rsidRPr="00E326CB">
        <w:rPr>
          <w:rFonts w:ascii="標楷體" w:eastAsia="標楷體" w:hAnsi="標楷體"/>
          <w:sz w:val="28"/>
          <w:szCs w:val="28"/>
        </w:rPr>
        <w:t xml:space="preserve"> </w:t>
      </w:r>
      <w:r w:rsidR="00055EB6" w:rsidRPr="00E326CB">
        <w:rPr>
          <w:rFonts w:ascii="標楷體" w:eastAsia="標楷體" w:hAnsi="標楷體" w:hint="eastAsia"/>
          <w:sz w:val="28"/>
          <w:szCs w:val="28"/>
        </w:rPr>
        <w:t xml:space="preserve">D-董事  E-監察人 </w:t>
      </w:r>
      <w:r w:rsidR="00055EB6" w:rsidRPr="00E326CB">
        <w:rPr>
          <w:rFonts w:ascii="標楷體" w:eastAsia="標楷體" w:hAnsi="標楷體"/>
          <w:sz w:val="28"/>
          <w:szCs w:val="28"/>
        </w:rPr>
        <w:t xml:space="preserve"> </w:t>
      </w:r>
      <w:r w:rsidR="00055EB6" w:rsidRPr="00E326CB">
        <w:rPr>
          <w:rFonts w:ascii="標楷體" w:eastAsia="標楷體" w:hAnsi="標楷體" w:hint="eastAsia"/>
          <w:sz w:val="28"/>
          <w:szCs w:val="28"/>
        </w:rPr>
        <w:t>F-常駐監察</w:t>
      </w:r>
    </w:p>
    <w:p w:rsidR="00F561BC" w:rsidRPr="00E326CB" w:rsidRDefault="00F561BC" w:rsidP="00A01B24">
      <w:pPr>
        <w:spacing w:beforeLines="50" w:before="180" w:afterLines="50" w:after="180" w:line="500" w:lineRule="exact"/>
        <w:ind w:leftChars="1000" w:left="2400"/>
        <w:jc w:val="both"/>
        <w:rPr>
          <w:rFonts w:ascii="標楷體" w:eastAsia="標楷體" w:hAnsi="標楷體"/>
          <w:sz w:val="28"/>
          <w:szCs w:val="28"/>
        </w:rPr>
      </w:pPr>
      <w:r w:rsidRPr="00E326CB">
        <w:rPr>
          <w:rFonts w:ascii="標楷體" w:eastAsia="標楷體" w:hAnsi="標楷體" w:hint="eastAsia"/>
          <w:sz w:val="28"/>
          <w:szCs w:val="28"/>
        </w:rPr>
        <w:t xml:space="preserve">G-總經理  </w:t>
      </w:r>
      <w:r w:rsidR="00055EB6" w:rsidRPr="00E326CB">
        <w:rPr>
          <w:rFonts w:ascii="標楷體" w:eastAsia="標楷體" w:hAnsi="標楷體" w:hint="eastAsia"/>
          <w:sz w:val="28"/>
          <w:szCs w:val="28"/>
        </w:rPr>
        <w:t xml:space="preserve">H-副總經理 </w:t>
      </w:r>
      <w:r w:rsidR="00055EB6" w:rsidRPr="00E326CB">
        <w:rPr>
          <w:rFonts w:ascii="標楷體" w:eastAsia="標楷體" w:hAnsi="標楷體"/>
          <w:sz w:val="28"/>
          <w:szCs w:val="28"/>
        </w:rPr>
        <w:t xml:space="preserve"> </w:t>
      </w:r>
      <w:r w:rsidR="00055EB6" w:rsidRPr="00E326CB">
        <w:rPr>
          <w:rFonts w:ascii="標楷體" w:eastAsia="標楷體" w:hAnsi="標楷體" w:hint="eastAsia"/>
          <w:sz w:val="28"/>
          <w:szCs w:val="28"/>
        </w:rPr>
        <w:t xml:space="preserve">I, M-經理 </w:t>
      </w:r>
      <w:r w:rsidR="00055EB6" w:rsidRPr="00E326CB">
        <w:rPr>
          <w:rFonts w:ascii="標楷體" w:eastAsia="標楷體" w:hAnsi="標楷體"/>
          <w:sz w:val="28"/>
          <w:szCs w:val="28"/>
        </w:rPr>
        <w:t xml:space="preserve"> </w:t>
      </w:r>
      <w:r w:rsidR="00055EB6" w:rsidRPr="00E326CB">
        <w:rPr>
          <w:rFonts w:ascii="標楷體" w:eastAsia="標楷體" w:hAnsi="標楷體" w:hint="eastAsia"/>
          <w:sz w:val="28"/>
          <w:szCs w:val="28"/>
        </w:rPr>
        <w:t xml:space="preserve">J-協理  K-副理 </w:t>
      </w:r>
      <w:r w:rsidR="00055EB6" w:rsidRPr="00E326CB">
        <w:rPr>
          <w:rFonts w:ascii="標楷體" w:eastAsia="標楷體" w:hAnsi="標楷體"/>
          <w:sz w:val="28"/>
          <w:szCs w:val="28"/>
        </w:rPr>
        <w:t xml:space="preserve"> </w:t>
      </w:r>
      <w:r w:rsidR="00055EB6" w:rsidRPr="00E326CB">
        <w:rPr>
          <w:rFonts w:ascii="標楷體" w:eastAsia="標楷體" w:hAnsi="標楷體" w:hint="eastAsia"/>
          <w:sz w:val="28"/>
          <w:szCs w:val="28"/>
        </w:rPr>
        <w:t>L-大股東</w:t>
      </w:r>
    </w:p>
    <w:p w:rsidR="00055EB6" w:rsidRPr="00E326CB" w:rsidRDefault="00F561BC" w:rsidP="00A01B24">
      <w:pPr>
        <w:spacing w:beforeLines="50" w:before="180" w:afterLines="50" w:after="180" w:line="500" w:lineRule="exact"/>
        <w:ind w:leftChars="1000" w:left="2400"/>
        <w:jc w:val="both"/>
        <w:rPr>
          <w:rFonts w:ascii="標楷體" w:eastAsia="標楷體" w:hAnsi="標楷體"/>
          <w:sz w:val="28"/>
          <w:szCs w:val="28"/>
        </w:rPr>
      </w:pPr>
      <w:r w:rsidRPr="00E326CB">
        <w:rPr>
          <w:rFonts w:ascii="標楷體" w:eastAsia="標楷體" w:hAnsi="標楷體"/>
          <w:sz w:val="28"/>
          <w:szCs w:val="28"/>
        </w:rPr>
        <w:t>N-</w:t>
      </w:r>
      <w:r w:rsidRPr="00E326CB">
        <w:rPr>
          <w:rFonts w:ascii="標楷體" w:eastAsia="標楷體" w:hAnsi="標楷體" w:hint="eastAsia"/>
          <w:sz w:val="28"/>
          <w:szCs w:val="28"/>
        </w:rPr>
        <w:t xml:space="preserve">獨立董事  </w:t>
      </w:r>
      <w:r w:rsidRPr="00E326CB">
        <w:rPr>
          <w:rFonts w:ascii="標楷體" w:eastAsia="標楷體" w:hAnsi="標楷體"/>
          <w:sz w:val="28"/>
          <w:szCs w:val="28"/>
        </w:rPr>
        <w:t>P-</w:t>
      </w:r>
      <w:r w:rsidRPr="00E326CB">
        <w:rPr>
          <w:rFonts w:ascii="標楷體" w:eastAsia="標楷體" w:hAnsi="標楷體" w:hint="eastAsia"/>
          <w:sz w:val="28"/>
          <w:szCs w:val="28"/>
        </w:rPr>
        <w:t>獨立監察人  Q-財務部門主管  R-會計部門主管</w:t>
      </w:r>
      <w:r w:rsidR="007B2F6B" w:rsidRPr="00E326CB">
        <w:rPr>
          <w:rFonts w:ascii="標楷體" w:eastAsia="標楷體" w:hAnsi="標楷體" w:hint="eastAsia"/>
          <w:sz w:val="28"/>
          <w:szCs w:val="28"/>
        </w:rPr>
        <w:t xml:space="preserve"> </w:t>
      </w:r>
      <w:r w:rsidR="00055EB6" w:rsidRPr="00E326CB">
        <w:rPr>
          <w:rFonts w:ascii="標楷體" w:eastAsia="標楷體" w:hAnsi="標楷體" w:hint="eastAsia"/>
          <w:sz w:val="28"/>
          <w:szCs w:val="28"/>
        </w:rPr>
        <w:t xml:space="preserve"> Z-其他</w:t>
      </w:r>
    </w:p>
    <w:p w:rsidR="00055EB6" w:rsidRPr="00E326CB" w:rsidRDefault="00055EB6" w:rsidP="00A01B24">
      <w:pPr>
        <w:pStyle w:val="aa"/>
        <w:numPr>
          <w:ilvl w:val="0"/>
          <w:numId w:val="27"/>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hint="eastAsia"/>
          <w:szCs w:val="28"/>
        </w:rPr>
        <w:t>第二位至第五位為0001~9999數字。表示職務之席次,同一職務有數席時，依序由0001起,0002,0003,....9999填。不同職務時須重新由0001填起。</w:t>
      </w:r>
    </w:p>
    <w:p w:rsidR="009A4615" w:rsidRPr="00E326CB" w:rsidRDefault="009A4615" w:rsidP="00A01B24">
      <w:pPr>
        <w:pStyle w:val="aa"/>
        <w:numPr>
          <w:ilvl w:val="0"/>
          <w:numId w:val="27"/>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szCs w:val="28"/>
        </w:rPr>
        <w:t>第六位</w:t>
      </w:r>
      <w:r w:rsidR="00F561BC" w:rsidRPr="00E326CB">
        <w:rPr>
          <w:rFonts w:ascii="標楷體" w:eastAsia="標楷體" w:hAnsi="標楷體" w:hint="eastAsia"/>
          <w:szCs w:val="28"/>
        </w:rPr>
        <w:t>表示身分代碼，</w:t>
      </w:r>
      <w:r w:rsidRPr="00E326CB">
        <w:rPr>
          <w:rFonts w:ascii="標楷體" w:eastAsia="標楷體" w:hAnsi="標楷體"/>
          <w:szCs w:val="28"/>
        </w:rPr>
        <w:t>為0~9數字</w:t>
      </w:r>
      <w:r w:rsidRPr="00E326CB">
        <w:rPr>
          <w:rFonts w:ascii="標楷體" w:eastAsia="標楷體" w:hAnsi="標楷體" w:hint="eastAsia"/>
          <w:szCs w:val="28"/>
        </w:rPr>
        <w:t>：</w:t>
      </w:r>
    </w:p>
    <w:p w:rsidR="009A4615" w:rsidRPr="00E326CB" w:rsidRDefault="009A4615" w:rsidP="00A01B24">
      <w:pPr>
        <w:spacing w:beforeLines="50" w:before="180" w:afterLines="50" w:after="180" w:line="500" w:lineRule="exact"/>
        <w:ind w:leftChars="1007" w:left="2831" w:hangingChars="148" w:hanging="414"/>
        <w:jc w:val="both"/>
        <w:rPr>
          <w:rFonts w:ascii="標楷體" w:eastAsia="標楷體" w:hAnsi="標楷體"/>
          <w:sz w:val="28"/>
          <w:szCs w:val="28"/>
        </w:rPr>
      </w:pPr>
      <w:r w:rsidRPr="00E326CB">
        <w:rPr>
          <w:rFonts w:ascii="標楷體" w:eastAsia="標楷體" w:hAnsi="標楷體"/>
          <w:sz w:val="28"/>
          <w:szCs w:val="28"/>
        </w:rPr>
        <w:t>0</w:t>
      </w:r>
      <w:r w:rsidR="00F040ED" w:rsidRPr="00E326CB">
        <w:rPr>
          <w:rFonts w:ascii="標楷體" w:eastAsia="標楷體" w:hAnsi="標楷體" w:hint="eastAsia"/>
          <w:sz w:val="28"/>
          <w:szCs w:val="28"/>
        </w:rPr>
        <w:t>：</w:t>
      </w:r>
      <w:r w:rsidRPr="00E326CB">
        <w:rPr>
          <w:rFonts w:ascii="標楷體" w:eastAsia="標楷體" w:hAnsi="標楷體"/>
          <w:sz w:val="28"/>
          <w:szCs w:val="28"/>
        </w:rPr>
        <w:t>本人</w:t>
      </w:r>
      <w:r w:rsidR="008B3504" w:rsidRPr="00E326CB">
        <w:rPr>
          <w:rFonts w:ascii="標楷體" w:eastAsia="標楷體" w:hAnsi="標楷體" w:hint="eastAsia"/>
          <w:sz w:val="28"/>
          <w:szCs w:val="28"/>
        </w:rPr>
        <w:t>（</w:t>
      </w:r>
      <w:r w:rsidRPr="00E326CB">
        <w:rPr>
          <w:rFonts w:ascii="標楷體" w:eastAsia="標楷體" w:hAnsi="標楷體"/>
          <w:sz w:val="28"/>
          <w:szCs w:val="28"/>
        </w:rPr>
        <w:t>如.自然人</w:t>
      </w:r>
      <w:r w:rsidR="008B3504" w:rsidRPr="00E326CB">
        <w:rPr>
          <w:rFonts w:ascii="標楷體" w:eastAsia="標楷體" w:hAnsi="標楷體" w:hint="eastAsia"/>
          <w:sz w:val="28"/>
          <w:szCs w:val="28"/>
        </w:rPr>
        <w:t>、</w:t>
      </w:r>
      <w:r w:rsidRPr="00E326CB">
        <w:rPr>
          <w:rFonts w:ascii="標楷體" w:eastAsia="標楷體" w:hAnsi="標楷體"/>
          <w:sz w:val="28"/>
          <w:szCs w:val="28"/>
        </w:rPr>
        <w:t>法人當選董事、監察人、經理人或大股東，則該”自然人”、”法人”即為”本人”</w:t>
      </w:r>
      <w:r w:rsidR="008B3504" w:rsidRPr="00E326CB">
        <w:rPr>
          <w:rFonts w:ascii="標楷體" w:eastAsia="標楷體" w:hAnsi="標楷體" w:hint="eastAsia"/>
          <w:sz w:val="28"/>
          <w:szCs w:val="28"/>
        </w:rPr>
        <w:t>）</w:t>
      </w:r>
      <w:r w:rsidRPr="00E326CB">
        <w:rPr>
          <w:rFonts w:ascii="標楷體" w:eastAsia="標楷體" w:hAnsi="標楷體"/>
          <w:sz w:val="28"/>
          <w:szCs w:val="28"/>
        </w:rPr>
        <w:t>。</w:t>
      </w:r>
    </w:p>
    <w:p w:rsidR="009A4615" w:rsidRPr="00E326CB" w:rsidRDefault="009A4615" w:rsidP="00A01B24">
      <w:pPr>
        <w:spacing w:beforeLines="50" w:before="180" w:afterLines="50" w:after="180" w:line="500" w:lineRule="exact"/>
        <w:ind w:leftChars="992" w:left="3117" w:hangingChars="263" w:hanging="736"/>
        <w:jc w:val="both"/>
        <w:rPr>
          <w:rFonts w:ascii="標楷體" w:eastAsia="標楷體" w:hAnsi="標楷體"/>
          <w:sz w:val="28"/>
          <w:szCs w:val="28"/>
        </w:rPr>
      </w:pPr>
      <w:r w:rsidRPr="00E326CB">
        <w:rPr>
          <w:rFonts w:ascii="標楷體" w:eastAsia="標楷體" w:hAnsi="標楷體"/>
          <w:sz w:val="28"/>
          <w:szCs w:val="28"/>
        </w:rPr>
        <w:t>1~9</w:t>
      </w:r>
      <w:r w:rsidR="00F040ED" w:rsidRPr="00E326CB">
        <w:rPr>
          <w:rFonts w:ascii="標楷體" w:eastAsia="標楷體" w:hAnsi="標楷體" w:hint="eastAsia"/>
          <w:sz w:val="28"/>
          <w:szCs w:val="28"/>
        </w:rPr>
        <w:t>：</w:t>
      </w:r>
      <w:r w:rsidRPr="00E326CB">
        <w:rPr>
          <w:rFonts w:ascii="標楷體" w:eastAsia="標楷體" w:hAnsi="標楷體"/>
          <w:sz w:val="28"/>
          <w:szCs w:val="28"/>
        </w:rPr>
        <w:t>關係人</w:t>
      </w:r>
      <w:r w:rsidR="008B3504" w:rsidRPr="00E326CB">
        <w:rPr>
          <w:rFonts w:ascii="標楷體" w:eastAsia="標楷體" w:hAnsi="標楷體" w:hint="eastAsia"/>
          <w:sz w:val="28"/>
          <w:szCs w:val="28"/>
        </w:rPr>
        <w:t>（</w:t>
      </w:r>
      <w:r w:rsidRPr="00E326CB">
        <w:rPr>
          <w:rFonts w:ascii="標楷體" w:eastAsia="標楷體" w:hAnsi="標楷體"/>
          <w:sz w:val="28"/>
          <w:szCs w:val="28"/>
        </w:rPr>
        <w:t xml:space="preserve">1-法人代表人 </w:t>
      </w:r>
      <w:r w:rsidR="00F561BC" w:rsidRPr="00E326CB">
        <w:rPr>
          <w:rFonts w:ascii="標楷體" w:eastAsia="標楷體" w:hAnsi="標楷體" w:hint="eastAsia"/>
          <w:sz w:val="28"/>
          <w:szCs w:val="28"/>
        </w:rPr>
        <w:t xml:space="preserve"> </w:t>
      </w:r>
      <w:r w:rsidRPr="00E326CB">
        <w:rPr>
          <w:rFonts w:ascii="標楷體" w:eastAsia="標楷體" w:hAnsi="標楷體"/>
          <w:sz w:val="28"/>
          <w:szCs w:val="28"/>
        </w:rPr>
        <w:t xml:space="preserve">2-本人之配偶 </w:t>
      </w:r>
      <w:r w:rsidR="00F561BC" w:rsidRPr="00E326CB">
        <w:rPr>
          <w:rFonts w:ascii="標楷體" w:eastAsia="標楷體" w:hAnsi="標楷體" w:hint="eastAsia"/>
          <w:sz w:val="28"/>
          <w:szCs w:val="28"/>
        </w:rPr>
        <w:t xml:space="preserve"> </w:t>
      </w:r>
      <w:r w:rsidRPr="00E326CB">
        <w:rPr>
          <w:rFonts w:ascii="標楷體" w:eastAsia="標楷體" w:hAnsi="標楷體"/>
          <w:sz w:val="28"/>
          <w:szCs w:val="28"/>
        </w:rPr>
        <w:t xml:space="preserve">3-本人之未成年子女 </w:t>
      </w:r>
      <w:r w:rsidR="00F561BC" w:rsidRPr="00E326CB">
        <w:rPr>
          <w:rFonts w:ascii="標楷體" w:eastAsia="標楷體" w:hAnsi="標楷體" w:hint="eastAsia"/>
          <w:sz w:val="28"/>
          <w:szCs w:val="28"/>
        </w:rPr>
        <w:t xml:space="preserve"> </w:t>
      </w:r>
      <w:r w:rsidRPr="00E326CB">
        <w:rPr>
          <w:rFonts w:ascii="標楷體" w:eastAsia="標楷體" w:hAnsi="標楷體"/>
          <w:sz w:val="28"/>
          <w:szCs w:val="28"/>
        </w:rPr>
        <w:t>4-利用他人名義持有者</w:t>
      </w:r>
      <w:r w:rsidR="00F561BC" w:rsidRPr="00E326CB">
        <w:rPr>
          <w:rFonts w:ascii="標楷體" w:eastAsia="標楷體" w:hAnsi="標楷體" w:hint="eastAsia"/>
          <w:sz w:val="28"/>
          <w:szCs w:val="28"/>
        </w:rPr>
        <w:t xml:space="preserve"> </w:t>
      </w:r>
      <w:r w:rsidRPr="00E326CB">
        <w:rPr>
          <w:rFonts w:ascii="標楷體" w:eastAsia="標楷體" w:hAnsi="標楷體"/>
          <w:sz w:val="28"/>
          <w:szCs w:val="28"/>
        </w:rPr>
        <w:t xml:space="preserve"> 5-法人代表人之配偶</w:t>
      </w:r>
      <w:r w:rsidR="00F561BC" w:rsidRPr="00E326CB">
        <w:rPr>
          <w:rFonts w:ascii="標楷體" w:eastAsia="標楷體" w:hAnsi="標楷體" w:hint="eastAsia"/>
          <w:sz w:val="28"/>
          <w:szCs w:val="28"/>
        </w:rPr>
        <w:t xml:space="preserve">  </w:t>
      </w:r>
      <w:r w:rsidRPr="00E326CB">
        <w:rPr>
          <w:rFonts w:ascii="標楷體" w:eastAsia="標楷體" w:hAnsi="標楷體"/>
          <w:sz w:val="28"/>
          <w:szCs w:val="28"/>
        </w:rPr>
        <w:t>6-法人代表人之未成年子女</w:t>
      </w:r>
      <w:r w:rsidR="00F561BC" w:rsidRPr="00E326CB">
        <w:rPr>
          <w:rFonts w:ascii="標楷體" w:eastAsia="標楷體" w:hAnsi="標楷體" w:hint="eastAsia"/>
          <w:sz w:val="28"/>
          <w:szCs w:val="28"/>
        </w:rPr>
        <w:t xml:space="preserve"> </w:t>
      </w:r>
      <w:r w:rsidRPr="00E326CB">
        <w:rPr>
          <w:rFonts w:ascii="標楷體" w:eastAsia="標楷體" w:hAnsi="標楷體"/>
          <w:sz w:val="28"/>
          <w:szCs w:val="28"/>
        </w:rPr>
        <w:t xml:space="preserve"> 7-法人代表人利用他人名義持有者</w:t>
      </w:r>
      <w:r w:rsidR="00F040ED" w:rsidRPr="00E326CB">
        <w:rPr>
          <w:rFonts w:ascii="標楷體" w:eastAsia="標楷體" w:hAnsi="標楷體" w:hint="eastAsia"/>
          <w:sz w:val="28"/>
          <w:szCs w:val="28"/>
        </w:rPr>
        <w:t xml:space="preserve">  </w:t>
      </w:r>
      <w:r w:rsidRPr="00E326CB">
        <w:rPr>
          <w:rFonts w:ascii="標楷體" w:eastAsia="標楷體" w:hAnsi="標楷體"/>
          <w:sz w:val="28"/>
          <w:szCs w:val="28"/>
        </w:rPr>
        <w:t>8-信託部</w:t>
      </w:r>
      <w:r w:rsidR="00F561BC" w:rsidRPr="00E326CB">
        <w:rPr>
          <w:rFonts w:ascii="標楷體" w:eastAsia="標楷體" w:hAnsi="標楷體" w:hint="eastAsia"/>
          <w:sz w:val="28"/>
          <w:szCs w:val="28"/>
        </w:rPr>
        <w:t xml:space="preserve"> </w:t>
      </w:r>
      <w:r w:rsidRPr="00E326CB">
        <w:rPr>
          <w:rFonts w:ascii="標楷體" w:eastAsia="標楷體" w:hAnsi="標楷體"/>
          <w:sz w:val="28"/>
          <w:szCs w:val="28"/>
        </w:rPr>
        <w:t xml:space="preserve"> 9-其他</w:t>
      </w:r>
      <w:r w:rsidR="008B3504" w:rsidRPr="00E326CB">
        <w:rPr>
          <w:rFonts w:ascii="標楷體" w:eastAsia="標楷體" w:hAnsi="標楷體" w:hint="eastAsia"/>
          <w:sz w:val="28"/>
          <w:szCs w:val="28"/>
        </w:rPr>
        <w:t>）</w:t>
      </w:r>
      <w:r w:rsidRPr="00E326CB">
        <w:rPr>
          <w:rFonts w:ascii="標楷體" w:eastAsia="標楷體" w:hAnsi="標楷體" w:hint="eastAsia"/>
          <w:sz w:val="28"/>
          <w:szCs w:val="28"/>
        </w:rPr>
        <w:t>。</w:t>
      </w:r>
    </w:p>
    <w:p w:rsidR="009A4615" w:rsidRPr="00E326CB" w:rsidRDefault="009A4615" w:rsidP="00A01B24">
      <w:pPr>
        <w:pStyle w:val="aa"/>
        <w:numPr>
          <w:ilvl w:val="0"/>
          <w:numId w:val="27"/>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hint="eastAsia"/>
          <w:szCs w:val="28"/>
        </w:rPr>
        <w:t>身分別不得重覆或空白,除非同一身份別有解任及新任之情形或身分別第</w:t>
      </w:r>
      <w:smartTag w:uri="urn:schemas-microsoft-com:office:smarttags" w:element="chmetcnv">
        <w:smartTagPr>
          <w:attr w:name="UnitName" w:val="碼"/>
          <w:attr w:name="SourceValue" w:val="6"/>
          <w:attr w:name="HasSpace" w:val="False"/>
          <w:attr w:name="Negative" w:val="False"/>
          <w:attr w:name="NumberType" w:val="3"/>
          <w:attr w:name="TCSC" w:val="1"/>
        </w:smartTagPr>
        <w:r w:rsidRPr="00E326CB">
          <w:rPr>
            <w:rFonts w:ascii="標楷體" w:eastAsia="標楷體" w:hAnsi="標楷體" w:hint="eastAsia"/>
            <w:szCs w:val="28"/>
          </w:rPr>
          <w:t>六碼</w:t>
        </w:r>
      </w:smartTag>
      <w:r w:rsidRPr="00E326CB">
        <w:rPr>
          <w:rFonts w:ascii="標楷體" w:eastAsia="標楷體" w:hAnsi="標楷體" w:hint="eastAsia"/>
          <w:szCs w:val="28"/>
        </w:rPr>
        <w:t>為</w:t>
      </w:r>
      <w:r w:rsidRPr="00E326CB">
        <w:rPr>
          <w:rFonts w:ascii="標楷體" w:eastAsia="標楷體" w:hAnsi="標楷體"/>
          <w:szCs w:val="28"/>
        </w:rPr>
        <w:t>"3","4","6","7"</w:t>
      </w:r>
      <w:r w:rsidRPr="00E326CB">
        <w:rPr>
          <w:rFonts w:ascii="標楷體" w:eastAsia="標楷體" w:hAnsi="標楷體" w:hint="eastAsia"/>
          <w:szCs w:val="28"/>
        </w:rPr>
        <w:t>者。</w:t>
      </w:r>
    </w:p>
    <w:p w:rsidR="00A71B94" w:rsidRPr="00E326CB" w:rsidRDefault="00A71B94" w:rsidP="00663EC7">
      <w:pPr>
        <w:numPr>
          <w:ilvl w:val="0"/>
          <w:numId w:val="8"/>
        </w:numPr>
        <w:autoSpaceDE w:val="0"/>
        <w:autoSpaceDN w:val="0"/>
        <w:spacing w:beforeLines="50" w:before="180" w:afterLines="50" w:after="180" w:line="500" w:lineRule="exact"/>
        <w:ind w:left="777" w:hanging="482"/>
        <w:jc w:val="both"/>
        <w:textDirection w:val="lrTbV"/>
        <w:textAlignment w:val="center"/>
        <w:outlineLvl w:val="2"/>
        <w:rPr>
          <w:rFonts w:ascii="標楷體" w:eastAsia="標楷體" w:hAnsi="標楷體"/>
          <w:sz w:val="28"/>
          <w:szCs w:val="28"/>
        </w:rPr>
      </w:pPr>
      <w:bookmarkStart w:id="10" w:name="三、公司內部人常見申報異常原因"/>
      <w:bookmarkStart w:id="11" w:name="_Toc171349162"/>
      <w:r w:rsidRPr="00E326CB">
        <w:rPr>
          <w:rFonts w:ascii="標楷體" w:eastAsia="標楷體" w:hAnsi="標楷體" w:hint="eastAsia"/>
          <w:sz w:val="28"/>
          <w:szCs w:val="28"/>
        </w:rPr>
        <w:t>公司內部人常見申報異常原因</w:t>
      </w:r>
      <w:bookmarkEnd w:id="10"/>
      <w:bookmarkEnd w:id="11"/>
    </w:p>
    <w:p w:rsidR="00A71B94" w:rsidRPr="00E326CB" w:rsidRDefault="00A71B94" w:rsidP="00A01B24">
      <w:pPr>
        <w:numPr>
          <w:ilvl w:val="0"/>
          <w:numId w:val="28"/>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違反證券交易法第22條之2規定(事前申報)</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就任內部人未屆滿六個月即於集中市場轉讓股票。</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誤以為股票無須辦理申報轉讓即可任意轉讓。</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內部人每日轉讓股數超過每一交易日得轉讓之數量。</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內部人申報轉讓之交易方式與事後實際交易方式不同（如申報採鉅額交易方式轉讓但實際卻以一般交易方式轉讓）。</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誤以為本人之配偶、未成年子女及利用他人名義持有者不須申報。</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誤以為法人代表人之配偶、未成年子女及利用他人名義持有者不須申報。</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誤以為每一筆交易超過1萬股者始須申報。</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誤以為每一交易日轉讓之股數未逾1萬股者不須申報，係指內部人本人、配偶、未成年子女及利用他人名義持有者之股數採分別計算。</w:t>
      </w:r>
    </w:p>
    <w:p w:rsidR="00A71B94" w:rsidRPr="00E326CB" w:rsidRDefault="00A71B94" w:rsidP="00A01B24">
      <w:pPr>
        <w:numPr>
          <w:ilvl w:val="0"/>
          <w:numId w:val="2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shd w:val="pct15" w:color="auto" w:fill="FFFFFF"/>
        </w:rPr>
      </w:pPr>
      <w:r w:rsidRPr="00E326CB">
        <w:rPr>
          <w:rFonts w:ascii="標楷體" w:eastAsia="標楷體" w:hAnsi="標楷體" w:hint="eastAsia"/>
          <w:sz w:val="28"/>
          <w:szCs w:val="28"/>
        </w:rPr>
        <w:t>誤以為內部人申報採集中市場轉讓持股者，於申報日即可轉讓持股。</w:t>
      </w:r>
    </w:p>
    <w:p w:rsidR="00A71B94" w:rsidRDefault="00A71B94" w:rsidP="00A01B24">
      <w:pPr>
        <w:numPr>
          <w:ilvl w:val="0"/>
          <w:numId w:val="29"/>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內部人股票遭金融機構斷頭或法院拍賣，惟未辦理事前申報。</w:t>
      </w:r>
    </w:p>
    <w:p w:rsidR="003F7E15" w:rsidRPr="00E326CB" w:rsidRDefault="003F7E15" w:rsidP="00A01B24">
      <w:pPr>
        <w:numPr>
          <w:ilvl w:val="0"/>
          <w:numId w:val="29"/>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663EC7">
        <w:rPr>
          <w:rFonts w:ascii="標楷體" w:eastAsia="標楷體" w:hAnsi="標楷體" w:hint="eastAsia"/>
          <w:sz w:val="28"/>
          <w:szCs w:val="28"/>
        </w:rPr>
        <w:t>內部人進行所屬公司之有價證券借貸交易。</w:t>
      </w:r>
    </w:p>
    <w:p w:rsidR="00A71B94" w:rsidRPr="00E326CB" w:rsidRDefault="00A71B94" w:rsidP="00A01B24">
      <w:pPr>
        <w:numPr>
          <w:ilvl w:val="0"/>
          <w:numId w:val="28"/>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違反證券交易法第25條規定(事後申報)</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同時具有董事（或監察人）及大股東身分者，漏申報其中一種身分。</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誤以為法人代表人之配偶、未成年子女及利用他人名義持有者不須申報。</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誤以為本人之配偶、未成年子女及利用他人名義持有者不須申報。</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誤以為買賣未超過1萬股，不須事後申報。</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誤以為當月份買進及賣出股數可以互抵，逕以淨額方式申報異動股數。</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誤將當月之取得或轉讓股數列入補申報前一月份之取得或轉讓股數。</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內部人股票遭金融機構斷頭或法院拍賣，惟未辦理事後申報。</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內部人持股轉讓僅事前申報未辦理事後申報。</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誤將當月集中（或其他）市場取得或轉讓之股數，申報於其他（或集中）市場取得或轉讓之股數。</w:t>
      </w:r>
    </w:p>
    <w:p w:rsidR="00A71B94" w:rsidRPr="00E326CB" w:rsidRDefault="00A71B94" w:rsidP="00A01B24">
      <w:pPr>
        <w:numPr>
          <w:ilvl w:val="0"/>
          <w:numId w:val="30"/>
        </w:numPr>
        <w:autoSpaceDE w:val="0"/>
        <w:autoSpaceDN w:val="0"/>
        <w:spacing w:beforeLines="50" w:before="180" w:afterLines="50" w:after="180" w:line="500" w:lineRule="exact"/>
        <w:ind w:left="1985" w:hanging="62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內部人於每月5日前申報上月份持股變動情形時，誤將當月截至申報日止變動股數，併入上月份之異動股數申報。</w:t>
      </w:r>
    </w:p>
    <w:p w:rsidR="00A71B94" w:rsidRPr="00E326CB" w:rsidRDefault="00A71B94" w:rsidP="00663EC7">
      <w:pPr>
        <w:numPr>
          <w:ilvl w:val="0"/>
          <w:numId w:val="8"/>
        </w:numPr>
        <w:autoSpaceDE w:val="0"/>
        <w:autoSpaceDN w:val="0"/>
        <w:spacing w:beforeLines="50" w:before="180" w:afterLines="50" w:after="180" w:line="500" w:lineRule="exact"/>
        <w:ind w:left="777" w:hanging="482"/>
        <w:jc w:val="both"/>
        <w:textDirection w:val="lrTbV"/>
        <w:textAlignment w:val="center"/>
        <w:outlineLvl w:val="2"/>
        <w:rPr>
          <w:rFonts w:ascii="標楷體" w:eastAsia="標楷體" w:hAnsi="標楷體"/>
          <w:sz w:val="28"/>
          <w:szCs w:val="28"/>
        </w:rPr>
      </w:pPr>
      <w:bookmarkStart w:id="12" w:name="四、罰則"/>
      <w:bookmarkStart w:id="13" w:name="_Toc171349163"/>
      <w:r w:rsidRPr="00E326CB">
        <w:rPr>
          <w:rFonts w:ascii="標楷體" w:eastAsia="標楷體" w:hAnsi="標楷體" w:hint="eastAsia"/>
          <w:sz w:val="28"/>
          <w:szCs w:val="28"/>
        </w:rPr>
        <w:t>罰則</w:t>
      </w:r>
      <w:bookmarkEnd w:id="12"/>
      <w:bookmarkEnd w:id="13"/>
    </w:p>
    <w:p w:rsidR="00A71B94" w:rsidRPr="00E326CB" w:rsidRDefault="00A71B94" w:rsidP="001079E8">
      <w:pPr>
        <w:autoSpaceDE w:val="0"/>
        <w:autoSpaceDN w:val="0"/>
        <w:spacing w:beforeLines="50" w:before="180" w:afterLines="50" w:after="180" w:line="500" w:lineRule="exact"/>
        <w:ind w:left="851"/>
        <w:jc w:val="both"/>
        <w:textAlignment w:val="center"/>
        <w:rPr>
          <w:rFonts w:ascii="標楷體" w:eastAsia="標楷體" w:hAnsi="標楷體"/>
          <w:sz w:val="28"/>
          <w:szCs w:val="28"/>
        </w:rPr>
      </w:pPr>
      <w:r w:rsidRPr="00E326CB">
        <w:rPr>
          <w:rFonts w:ascii="標楷體" w:eastAsia="標楷體" w:hAnsi="標楷體" w:hint="eastAsia"/>
          <w:sz w:val="28"/>
          <w:szCs w:val="28"/>
        </w:rPr>
        <w:t>公司之申報義務人未依證券交易法第22條之2第1項、第2項及第25條第1項、第2項、第4項之規定申報者，依</w:t>
      </w:r>
      <w:r w:rsidRPr="00E326CB">
        <w:rPr>
          <w:rFonts w:ascii="標楷體" w:eastAsia="標楷體" w:hAnsi="標楷體" w:hint="eastAsia"/>
          <w:sz w:val="28"/>
          <w:szCs w:val="28"/>
        </w:rPr>
        <w:lastRenderedPageBreak/>
        <w:t>證券交易法第178條規定，</w:t>
      </w:r>
      <w:r w:rsidR="001079E8" w:rsidRPr="00E326CB">
        <w:rPr>
          <w:rFonts w:ascii="標楷體" w:eastAsia="標楷體" w:hAnsi="標楷體" w:hint="eastAsia"/>
          <w:sz w:val="28"/>
          <w:szCs w:val="28"/>
        </w:rPr>
        <w:t>處新臺幣</w:t>
      </w:r>
      <w:r w:rsidR="00CE2F30" w:rsidRPr="00E326CB">
        <w:rPr>
          <w:rFonts w:ascii="標楷體" w:eastAsia="標楷體" w:hAnsi="標楷體" w:hint="eastAsia"/>
          <w:sz w:val="28"/>
          <w:szCs w:val="28"/>
        </w:rPr>
        <w:t>24</w:t>
      </w:r>
      <w:r w:rsidR="001079E8" w:rsidRPr="00E326CB">
        <w:rPr>
          <w:rFonts w:ascii="標楷體" w:eastAsia="標楷體" w:hAnsi="標楷體" w:hint="eastAsia"/>
          <w:sz w:val="28"/>
          <w:szCs w:val="28"/>
        </w:rPr>
        <w:t>萬元以上</w:t>
      </w:r>
      <w:r w:rsidR="00CE2F30" w:rsidRPr="00E326CB">
        <w:rPr>
          <w:rFonts w:ascii="標楷體" w:eastAsia="標楷體" w:hAnsi="標楷體" w:hint="eastAsia"/>
          <w:sz w:val="28"/>
          <w:szCs w:val="28"/>
        </w:rPr>
        <w:t>480</w:t>
      </w:r>
      <w:r w:rsidR="001079E8" w:rsidRPr="00E326CB">
        <w:rPr>
          <w:rFonts w:ascii="標楷體" w:eastAsia="標楷體" w:hAnsi="標楷體" w:hint="eastAsia"/>
          <w:sz w:val="28"/>
          <w:szCs w:val="28"/>
        </w:rPr>
        <w:t>萬元以下罰鍰，並得命其限期改善；屆期未改善者，得按次處罰。</w:t>
      </w:r>
      <w:r w:rsidR="001A7895" w:rsidRPr="00E326CB">
        <w:rPr>
          <w:rFonts w:ascii="標楷體" w:eastAsia="標楷體" w:hAnsi="標楷體" w:hint="eastAsia"/>
          <w:sz w:val="28"/>
          <w:szCs w:val="28"/>
        </w:rPr>
        <w:t>前</w:t>
      </w:r>
      <w:r w:rsidR="00650DDC" w:rsidRPr="00E326CB">
        <w:rPr>
          <w:rFonts w:ascii="標楷體" w:eastAsia="標楷體" w:hAnsi="標楷體" w:hint="eastAsia"/>
          <w:sz w:val="28"/>
          <w:szCs w:val="28"/>
        </w:rPr>
        <w:t>開</w:t>
      </w:r>
      <w:r w:rsidR="001A7895" w:rsidRPr="00E326CB">
        <w:rPr>
          <w:rFonts w:ascii="標楷體" w:eastAsia="標楷體" w:hAnsi="標楷體" w:hint="eastAsia"/>
          <w:sz w:val="28"/>
          <w:szCs w:val="28"/>
        </w:rPr>
        <w:t>規定應處罰鍰之行為，其情節輕微者，得免予處罰，或先命其限期改善，已改善完成者，免予處</w:t>
      </w:r>
      <w:r w:rsidR="0038243E" w:rsidRPr="00E326CB">
        <w:rPr>
          <w:rFonts w:ascii="標楷體" w:eastAsia="標楷體" w:hAnsi="標楷體" w:hint="eastAsia"/>
          <w:sz w:val="28"/>
          <w:szCs w:val="28"/>
        </w:rPr>
        <w:t>罰。</w:t>
      </w:r>
      <w:r w:rsidR="0072459E" w:rsidRPr="00E326CB">
        <w:rPr>
          <w:rFonts w:ascii="標楷體" w:eastAsia="標楷體" w:hAnsi="標楷體" w:hint="eastAsia"/>
          <w:sz w:val="28"/>
          <w:szCs w:val="28"/>
        </w:rPr>
        <w:t>(108年4月17日證券交易法修正)</w:t>
      </w:r>
      <w:r w:rsidR="001A7895" w:rsidRPr="00E326CB">
        <w:rPr>
          <w:rFonts w:ascii="標楷體" w:eastAsia="標楷體" w:hAnsi="標楷體"/>
          <w:sz w:val="28"/>
          <w:szCs w:val="28"/>
        </w:rPr>
        <w:t xml:space="preserve"> </w:t>
      </w:r>
    </w:p>
    <w:p w:rsidR="00A71B94" w:rsidRPr="00E326CB" w:rsidRDefault="00A71B94" w:rsidP="00663EC7">
      <w:pPr>
        <w:numPr>
          <w:ilvl w:val="0"/>
          <w:numId w:val="7"/>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14" w:name="貳、內部人申報釋例"/>
      <w:bookmarkStart w:id="15" w:name="_Toc171349164"/>
      <w:r w:rsidRPr="00E326CB">
        <w:rPr>
          <w:rFonts w:ascii="標楷體" w:eastAsia="標楷體" w:hAnsi="標楷體" w:hint="eastAsia"/>
          <w:sz w:val="28"/>
          <w:szCs w:val="28"/>
        </w:rPr>
        <w:t>內部人申報釋例</w:t>
      </w:r>
      <w:bookmarkEnd w:id="14"/>
      <w:bookmarkEnd w:id="15"/>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t>公司內部人當月買賣持股，不可以淨額方式申報</w:t>
      </w:r>
    </w:p>
    <w:p w:rsidR="00A71B94" w:rsidRPr="00E326CB" w:rsidRDefault="00A71B94" w:rsidP="00A01B24">
      <w:pPr>
        <w:autoSpaceDE w:val="0"/>
        <w:autoSpaceDN w:val="0"/>
        <w:snapToGrid w:val="0"/>
        <w:spacing w:beforeLines="50" w:before="180" w:afterLines="50" w:after="180" w:line="500" w:lineRule="exact"/>
        <w:ind w:left="100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舉例說明：某內部人</w:t>
      </w:r>
      <w:smartTag w:uri="urn:schemas-microsoft-com:office:smarttags" w:element="chsdate">
        <w:smartTagPr>
          <w:attr w:name="Year" w:val="2007"/>
          <w:attr w:name="Month" w:val="12"/>
          <w:attr w:name="Day" w:val="1"/>
          <w:attr w:name="IsLunarDate" w:val="False"/>
          <w:attr w:name="IsROCDate" w:val="False"/>
        </w:smartTagPr>
        <w:r w:rsidRPr="00E326CB">
          <w:rPr>
            <w:rFonts w:ascii="標楷體" w:eastAsia="標楷體" w:hAnsi="標楷體" w:hint="eastAsia"/>
            <w:sz w:val="28"/>
            <w:szCs w:val="28"/>
          </w:rPr>
          <w:t>12月1日</w:t>
        </w:r>
      </w:smartTag>
      <w:r w:rsidRPr="00E326CB">
        <w:rPr>
          <w:rFonts w:ascii="標楷體" w:eastAsia="標楷體" w:hAnsi="標楷體" w:hint="eastAsia"/>
          <w:sz w:val="28"/>
          <w:szCs w:val="28"/>
        </w:rPr>
        <w:t>集中市場取得1萬股，</w:t>
      </w:r>
      <w:smartTag w:uri="urn:schemas-microsoft-com:office:smarttags" w:element="chsdate">
        <w:smartTagPr>
          <w:attr w:name="Year" w:val="2007"/>
          <w:attr w:name="Month" w:val="12"/>
          <w:attr w:name="Day" w:val="5"/>
          <w:attr w:name="IsLunarDate" w:val="False"/>
          <w:attr w:name="IsROCDate" w:val="False"/>
        </w:smartTagPr>
        <w:r w:rsidRPr="00E326CB">
          <w:rPr>
            <w:rFonts w:ascii="標楷體" w:eastAsia="標楷體" w:hAnsi="標楷體" w:hint="eastAsia"/>
            <w:sz w:val="28"/>
            <w:szCs w:val="28"/>
          </w:rPr>
          <w:t>12月5日</w:t>
        </w:r>
      </w:smartTag>
      <w:r w:rsidRPr="00E326CB">
        <w:rPr>
          <w:rFonts w:ascii="標楷體" w:eastAsia="標楷體" w:hAnsi="標楷體" w:hint="eastAsia"/>
          <w:sz w:val="28"/>
          <w:szCs w:val="28"/>
        </w:rPr>
        <w:t>集中市場轉讓5仟股，應於下月分別申報在集中市場增加1萬股及在集中市場減少5仟股，不可以淨額方式申報在集中市場增加5仟股；若當月集中市場取得5仟股，集中市場轉讓5仟股，亦須分別申報。</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t>當月買賣張數一致，總持股數不變，仍應申報</w:t>
      </w:r>
    </w:p>
    <w:p w:rsidR="00A71B94" w:rsidRPr="00E326CB" w:rsidRDefault="00A71B94" w:rsidP="00A01B24">
      <w:pPr>
        <w:autoSpaceDE w:val="0"/>
        <w:autoSpaceDN w:val="0"/>
        <w:spacing w:beforeLines="50" w:before="180" w:afterLines="50" w:after="180" w:line="500" w:lineRule="exact"/>
        <w:ind w:left="99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依證券交易法第25條規定，申報義務人應於每月5日前將上月（內部人及關係人）持股變動情形向公司申報，不論是採融資融券、當月買賣張數一致而總持股數不變，仍應申報（不論持股數是否變動，請向公司申報，俾利公司彙總申報）。</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t>普通股、特別股及換股權利證書</w:t>
      </w:r>
    </w:p>
    <w:p w:rsidR="00A71B94" w:rsidRPr="00E326CB" w:rsidRDefault="00A71B94" w:rsidP="00A01B24">
      <w:pPr>
        <w:autoSpaceDE w:val="0"/>
        <w:autoSpaceDN w:val="0"/>
        <w:spacing w:beforeLines="50" w:before="180" w:afterLines="50" w:after="180" w:line="500" w:lineRule="exact"/>
        <w:ind w:left="99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依經濟部商業司</w:t>
      </w:r>
      <w:smartTag w:uri="urn:schemas-microsoft-com:office:smarttags" w:element="chsdate">
        <w:smartTagPr>
          <w:attr w:name="Year" w:val="1986"/>
          <w:attr w:name="Month" w:val="6"/>
          <w:attr w:name="Day" w:val="25"/>
          <w:attr w:name="IsLunarDate" w:val="False"/>
          <w:attr w:name="IsROCDate" w:val="False"/>
        </w:smartTagPr>
        <w:r w:rsidRPr="00E326CB">
          <w:rPr>
            <w:rFonts w:ascii="標楷體" w:eastAsia="標楷體" w:hAnsi="標楷體" w:hint="eastAsia"/>
            <w:sz w:val="28"/>
            <w:szCs w:val="28"/>
          </w:rPr>
          <w:t>86年6月25日</w:t>
        </w:r>
      </w:smartTag>
      <w:r w:rsidRPr="00E326CB">
        <w:rPr>
          <w:rFonts w:ascii="標楷體" w:eastAsia="標楷體" w:hAnsi="標楷體" w:hint="eastAsia"/>
          <w:sz w:val="28"/>
          <w:szCs w:val="28"/>
        </w:rPr>
        <w:t>經(八六)商(五)第86209740號函及財政部證券暨期貨管理委員會</w:t>
      </w:r>
      <w:smartTag w:uri="urn:schemas-microsoft-com:office:smarttags" w:element="chsdate">
        <w:smartTagPr>
          <w:attr w:name="Year" w:val="1986"/>
          <w:attr w:name="Month" w:val="5"/>
          <w:attr w:name="Day" w:val="16"/>
          <w:attr w:name="IsLunarDate" w:val="False"/>
          <w:attr w:name="IsROCDate" w:val="False"/>
        </w:smartTagPr>
        <w:r w:rsidRPr="00E326CB">
          <w:rPr>
            <w:rFonts w:ascii="標楷體" w:eastAsia="標楷體" w:hAnsi="標楷體" w:hint="eastAsia"/>
            <w:sz w:val="28"/>
            <w:szCs w:val="28"/>
          </w:rPr>
          <w:t>86年5月16日</w:t>
        </w:r>
      </w:smartTag>
      <w:r w:rsidRPr="00E326CB">
        <w:rPr>
          <w:rFonts w:ascii="標楷體" w:eastAsia="標楷體" w:hAnsi="標楷體" w:hint="eastAsia"/>
          <w:sz w:val="28"/>
          <w:szCs w:val="28"/>
        </w:rPr>
        <w:t>(八六)台財證(三)第33065號函：董監事經選任後，所申報選任時股份總數計算應含普通股、特別股及換股權利證書；即換股權利證書併入普通股申報。</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lastRenderedPageBreak/>
        <w:t>現券送存或領回不用申報持股異動</w:t>
      </w:r>
    </w:p>
    <w:p w:rsidR="00A71B94" w:rsidRPr="00E326CB" w:rsidRDefault="00A71B94" w:rsidP="00A01B24">
      <w:pPr>
        <w:autoSpaceDE w:val="0"/>
        <w:autoSpaceDN w:val="0"/>
        <w:spacing w:beforeLines="50" w:before="180" w:afterLines="50" w:after="180" w:line="500" w:lineRule="exact"/>
        <w:ind w:left="99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內部人於集中保管公司將股票送存或領回，因其所有權並沒轉移，只是存放地點異動，故不用申報持股異動。</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t>持股取得與轉讓之時點認定</w:t>
      </w:r>
    </w:p>
    <w:p w:rsidR="00A71B94" w:rsidRPr="00E326CB" w:rsidRDefault="00A71B94" w:rsidP="00A01B24">
      <w:pPr>
        <w:autoSpaceDE w:val="0"/>
        <w:autoSpaceDN w:val="0"/>
        <w:spacing w:beforeLines="50" w:before="180" w:afterLines="50" w:after="180" w:line="500" w:lineRule="exact"/>
        <w:ind w:left="99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公司申報實收資本額等基本資料，及內部人除權配股取得之申報時點，如為無償配股則以除權基準日（注意：不是除權交易日），如為現金增資則以最後繳款日。如其除權配股含上列二種情形，請依個別之時點申報之。</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t>現金增資或無償配股</w:t>
      </w:r>
    </w:p>
    <w:p w:rsidR="00A71B94" w:rsidRPr="00E326CB" w:rsidRDefault="00A71B94" w:rsidP="00A01B24">
      <w:pPr>
        <w:autoSpaceDE w:val="0"/>
        <w:autoSpaceDN w:val="0"/>
        <w:spacing w:beforeLines="50" w:before="180" w:afterLines="50" w:after="180" w:line="500" w:lineRule="exact"/>
        <w:ind w:left="99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內部人申報因本月份現金增資或除權致持股數變動時，應於其他方式之取得的欄位申報增加股數，惟另須於備註欄上載明（例：現增</w:t>
      </w:r>
      <w:r w:rsidRPr="00E326CB">
        <w:rPr>
          <w:rFonts w:ascii="標楷體" w:eastAsia="標楷體" w:hAnsi="標楷體"/>
          <w:sz w:val="28"/>
          <w:szCs w:val="28"/>
        </w:rPr>
        <w:t>nnnnnnn</w:t>
      </w:r>
      <w:r w:rsidRPr="00E326CB">
        <w:rPr>
          <w:rFonts w:ascii="標楷體" w:eastAsia="標楷體" w:hAnsi="標楷體" w:hint="eastAsia"/>
          <w:sz w:val="28"/>
          <w:szCs w:val="28"/>
        </w:rPr>
        <w:t>，無償</w:t>
      </w:r>
      <w:r w:rsidRPr="00E326CB">
        <w:rPr>
          <w:rFonts w:ascii="標楷體" w:eastAsia="標楷體" w:hAnsi="標楷體"/>
          <w:sz w:val="28"/>
          <w:szCs w:val="28"/>
        </w:rPr>
        <w:t>nnnnnnn</w:t>
      </w:r>
      <w:r w:rsidRPr="00E326CB">
        <w:rPr>
          <w:rFonts w:ascii="標楷體" w:eastAsia="標楷體" w:hAnsi="標楷體" w:hint="eastAsia"/>
          <w:sz w:val="28"/>
          <w:szCs w:val="28"/>
        </w:rPr>
        <w:t>，</w:t>
      </w:r>
      <w:r w:rsidRPr="00E326CB">
        <w:rPr>
          <w:rFonts w:ascii="標楷體" w:eastAsia="標楷體" w:hAnsi="標楷體"/>
          <w:sz w:val="28"/>
          <w:szCs w:val="28"/>
        </w:rPr>
        <w:t xml:space="preserve">n = </w:t>
      </w:r>
      <w:r w:rsidRPr="00E326CB">
        <w:rPr>
          <w:rFonts w:ascii="標楷體" w:eastAsia="標楷體" w:hAnsi="標楷體" w:hint="eastAsia"/>
          <w:sz w:val="28"/>
          <w:szCs w:val="28"/>
        </w:rPr>
        <w:t>張數）。</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t>繼承、贈與</w:t>
      </w:r>
    </w:p>
    <w:p w:rsidR="00A71B94" w:rsidRPr="00E326CB" w:rsidRDefault="00A71B94" w:rsidP="00A01B24">
      <w:pPr>
        <w:autoSpaceDE w:val="0"/>
        <w:autoSpaceDN w:val="0"/>
        <w:spacing w:beforeLines="50" w:before="180" w:afterLines="50" w:after="180" w:line="500" w:lineRule="exact"/>
        <w:ind w:left="99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內部人申報因本月份繼承取得或贈與轉讓致持股變動時，應於其他方式之取得或轉讓欄位申報異動股數，惟另需於備註欄上載明（例：受贈</w:t>
      </w:r>
      <w:r w:rsidRPr="00E326CB">
        <w:rPr>
          <w:rFonts w:ascii="標楷體" w:eastAsia="標楷體" w:hAnsi="標楷體"/>
          <w:sz w:val="28"/>
          <w:szCs w:val="28"/>
        </w:rPr>
        <w:t>nnnnnnn</w:t>
      </w:r>
      <w:r w:rsidRPr="00E326CB">
        <w:rPr>
          <w:rFonts w:ascii="標楷體" w:eastAsia="標楷體" w:hAnsi="標楷體" w:hint="eastAsia"/>
          <w:sz w:val="28"/>
          <w:szCs w:val="28"/>
        </w:rPr>
        <w:t>或贈與</w:t>
      </w:r>
      <w:r w:rsidRPr="00E326CB">
        <w:rPr>
          <w:rFonts w:ascii="標楷體" w:eastAsia="標楷體" w:hAnsi="標楷體"/>
          <w:sz w:val="28"/>
          <w:szCs w:val="28"/>
        </w:rPr>
        <w:t xml:space="preserve">nnnnnnnn = </w:t>
      </w:r>
      <w:r w:rsidRPr="00E326CB">
        <w:rPr>
          <w:rFonts w:ascii="標楷體" w:eastAsia="標楷體" w:hAnsi="標楷體" w:hint="eastAsia"/>
          <w:sz w:val="28"/>
          <w:szCs w:val="28"/>
        </w:rPr>
        <w:t>張數）。</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bCs/>
          <w:sz w:val="28"/>
          <w:szCs w:val="28"/>
        </w:rPr>
      </w:pPr>
      <w:r w:rsidRPr="00E326CB">
        <w:rPr>
          <w:rFonts w:ascii="標楷體" w:eastAsia="標楷體" w:hAnsi="標楷體" w:hint="eastAsia"/>
          <w:b/>
          <w:bCs/>
          <w:sz w:val="28"/>
          <w:szCs w:val="28"/>
        </w:rPr>
        <w:t>信用交易（融資融券）之申報</w:t>
      </w:r>
    </w:p>
    <w:p w:rsidR="00A71B94" w:rsidRPr="00E326CB" w:rsidRDefault="00A71B94" w:rsidP="00A01B24">
      <w:pPr>
        <w:numPr>
          <w:ilvl w:val="0"/>
          <w:numId w:val="32"/>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融資買進、融資賣出及現金償還</w:t>
      </w:r>
    </w:p>
    <w:p w:rsidR="00A71B94" w:rsidRPr="00E326CB" w:rsidRDefault="00A71B94" w:rsidP="00A01B24">
      <w:pPr>
        <w:numPr>
          <w:ilvl w:val="0"/>
          <w:numId w:val="33"/>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融資賣出每日超出10張</w:t>
      </w:r>
      <w:r w:rsidR="00591E7D" w:rsidRPr="00E326CB">
        <w:rPr>
          <w:rFonts w:ascii="標楷體" w:eastAsia="標楷體" w:hAnsi="標楷體" w:hint="eastAsia"/>
          <w:sz w:val="28"/>
          <w:szCs w:val="28"/>
        </w:rPr>
        <w:t>（</w:t>
      </w:r>
      <w:r w:rsidRPr="00E326CB">
        <w:rPr>
          <w:rFonts w:ascii="標楷體" w:eastAsia="標楷體" w:hAnsi="標楷體" w:hint="eastAsia"/>
          <w:sz w:val="28"/>
          <w:szCs w:val="28"/>
        </w:rPr>
        <w:t>1萬股</w:t>
      </w:r>
      <w:r w:rsidR="00591E7D" w:rsidRPr="00E326CB">
        <w:rPr>
          <w:rFonts w:ascii="標楷體" w:eastAsia="標楷體" w:hAnsi="標楷體" w:hint="eastAsia"/>
          <w:sz w:val="28"/>
          <w:szCs w:val="28"/>
        </w:rPr>
        <w:t>）</w:t>
      </w:r>
      <w:r w:rsidRPr="00E326CB">
        <w:rPr>
          <w:rFonts w:ascii="標楷體" w:eastAsia="標楷體" w:hAnsi="標楷體" w:hint="eastAsia"/>
          <w:sz w:val="28"/>
          <w:szCs w:val="28"/>
        </w:rPr>
        <w:t>者，需依證券交易法22條之2辦理持股轉讓事前申報。</w:t>
      </w:r>
    </w:p>
    <w:p w:rsidR="00A71B94" w:rsidRPr="00E326CB" w:rsidRDefault="00A71B94" w:rsidP="00A01B24">
      <w:pPr>
        <w:numPr>
          <w:ilvl w:val="0"/>
          <w:numId w:val="33"/>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融資買進、融</w:t>
      </w:r>
      <w:r w:rsidR="007247DA">
        <w:rPr>
          <w:rFonts w:ascii="標楷體" w:eastAsia="標楷體" w:hAnsi="標楷體" w:hint="eastAsia"/>
          <w:sz w:val="28"/>
          <w:szCs w:val="28"/>
        </w:rPr>
        <w:t>資</w:t>
      </w:r>
      <w:r w:rsidRPr="00E326CB">
        <w:rPr>
          <w:rFonts w:ascii="標楷體" w:eastAsia="標楷體" w:hAnsi="標楷體" w:hint="eastAsia"/>
          <w:sz w:val="28"/>
          <w:szCs w:val="28"/>
        </w:rPr>
        <w:t>賣出均屬集中市場之買進及賣出，應依證券交易法第25條辦理事後申報持股異動。</w:t>
      </w:r>
    </w:p>
    <w:p w:rsidR="00A71B94" w:rsidRPr="00E326CB" w:rsidRDefault="00A71B94" w:rsidP="00A01B24">
      <w:pPr>
        <w:numPr>
          <w:ilvl w:val="0"/>
          <w:numId w:val="33"/>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現金償還所融資買進之股票，屬借貸關係之消失，對內部人之持股數並無增減，故無需依證券交易法第22條之2及第25條辦理股權申報。</w:t>
      </w:r>
    </w:p>
    <w:p w:rsidR="00A71B94" w:rsidRPr="00E326CB" w:rsidRDefault="00A71B94" w:rsidP="00A01B24">
      <w:pPr>
        <w:numPr>
          <w:ilvl w:val="0"/>
          <w:numId w:val="32"/>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融券賣出、融券買進及現券償還</w:t>
      </w:r>
    </w:p>
    <w:p w:rsidR="00A71B94" w:rsidRPr="00E326CB" w:rsidRDefault="00A71B94" w:rsidP="00A01B24">
      <w:pPr>
        <w:numPr>
          <w:ilvl w:val="0"/>
          <w:numId w:val="34"/>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融券賣出</w:t>
      </w:r>
    </w:p>
    <w:p w:rsidR="00A71B94" w:rsidRPr="00E326CB" w:rsidRDefault="00A71B94" w:rsidP="00A01B24">
      <w:pPr>
        <w:pStyle w:val="aa"/>
        <w:numPr>
          <w:ilvl w:val="0"/>
          <w:numId w:val="35"/>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融券賣出每日超出10張</w:t>
      </w:r>
      <w:r w:rsidR="00591E7D" w:rsidRPr="00E326CB">
        <w:rPr>
          <w:rFonts w:ascii="標楷體" w:eastAsia="標楷體" w:hAnsi="標楷體" w:hint="eastAsia"/>
          <w:szCs w:val="28"/>
        </w:rPr>
        <w:t>（</w:t>
      </w:r>
      <w:r w:rsidRPr="00E326CB">
        <w:rPr>
          <w:rFonts w:ascii="標楷體" w:eastAsia="標楷體" w:hAnsi="標楷體" w:hint="eastAsia"/>
          <w:szCs w:val="28"/>
        </w:rPr>
        <w:t>1萬股</w:t>
      </w:r>
      <w:r w:rsidR="00591E7D" w:rsidRPr="00E326CB">
        <w:rPr>
          <w:rFonts w:ascii="標楷體" w:eastAsia="標楷體" w:hAnsi="標楷體" w:hint="eastAsia"/>
          <w:szCs w:val="28"/>
        </w:rPr>
        <w:t>）</w:t>
      </w:r>
      <w:r w:rsidRPr="00E326CB">
        <w:rPr>
          <w:rFonts w:ascii="標楷體" w:eastAsia="標楷體" w:hAnsi="標楷體" w:hint="eastAsia"/>
          <w:szCs w:val="28"/>
        </w:rPr>
        <w:t>者，需依證券交易法22條之2辦理持股轉讓事先申報。</w:t>
      </w:r>
    </w:p>
    <w:p w:rsidR="00A71B94" w:rsidRPr="00E326CB" w:rsidRDefault="00A71B94" w:rsidP="00A01B24">
      <w:pPr>
        <w:pStyle w:val="aa"/>
        <w:numPr>
          <w:ilvl w:val="0"/>
          <w:numId w:val="35"/>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應依證券交易法第25條辦理事後申報持股異動，申報方式為先申報以其他方式取得本月融券賣出交易之總張數，並申報等量之集中市場賣出，其結果為本月份實際持有股數不變。</w:t>
      </w:r>
    </w:p>
    <w:p w:rsidR="00A71B94" w:rsidRPr="00E326CB" w:rsidRDefault="00A71B94" w:rsidP="00A01B24">
      <w:pPr>
        <w:numPr>
          <w:ilvl w:val="0"/>
          <w:numId w:val="34"/>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融券買進（還券）</w:t>
      </w:r>
    </w:p>
    <w:p w:rsidR="00A71B94" w:rsidRPr="00E326CB" w:rsidRDefault="00A71B94" w:rsidP="00A01B24">
      <w:pPr>
        <w:pStyle w:val="20"/>
        <w:spacing w:beforeLines="50" w:before="180" w:afterLines="50" w:after="180" w:line="500" w:lineRule="exact"/>
        <w:ind w:leftChars="650" w:left="1560" w:firstLine="0"/>
        <w:rPr>
          <w:rFonts w:ascii="標楷體" w:eastAsia="標楷體" w:hAnsi="標楷體"/>
          <w:sz w:val="28"/>
          <w:szCs w:val="28"/>
        </w:rPr>
      </w:pPr>
      <w:r w:rsidRPr="00E326CB">
        <w:rPr>
          <w:rFonts w:ascii="標楷體" w:eastAsia="標楷體" w:hAnsi="標楷體" w:hint="eastAsia"/>
          <w:sz w:val="28"/>
          <w:szCs w:val="28"/>
        </w:rPr>
        <w:t>於集中市場融券買進還券時，應依證券交易法第25條辦理事後申報持股異動，申報方式為先申報集中市場取得本月交易之總股數，並申報以其他方式轉讓同額股數，其結果為本月份實際持有股數不變。</w:t>
      </w:r>
    </w:p>
    <w:p w:rsidR="00A71B94" w:rsidRPr="00E326CB" w:rsidRDefault="00A71B94" w:rsidP="00A01B24">
      <w:pPr>
        <w:numPr>
          <w:ilvl w:val="0"/>
          <w:numId w:val="34"/>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現券償還（還券）</w:t>
      </w:r>
    </w:p>
    <w:p w:rsidR="00A71B94" w:rsidRPr="00E326CB" w:rsidRDefault="00A71B94" w:rsidP="00A01B24">
      <w:pPr>
        <w:autoSpaceDE w:val="0"/>
        <w:autoSpaceDN w:val="0"/>
        <w:spacing w:beforeLines="50" w:before="180" w:afterLines="50" w:after="180" w:line="500" w:lineRule="exact"/>
        <w:ind w:leftChars="650" w:left="1560"/>
        <w:jc w:val="both"/>
        <w:textDirection w:val="lrTbV"/>
        <w:textAlignment w:val="center"/>
        <w:rPr>
          <w:rFonts w:ascii="標楷體" w:eastAsia="標楷體" w:hAnsi="標楷體"/>
          <w:sz w:val="28"/>
          <w:szCs w:val="28"/>
        </w:rPr>
      </w:pPr>
      <w:r w:rsidRPr="004A51F8">
        <w:rPr>
          <w:rFonts w:ascii="標楷體" w:eastAsia="標楷體" w:hAnsi="標楷體" w:hint="eastAsia"/>
          <w:sz w:val="28"/>
          <w:szCs w:val="28"/>
        </w:rPr>
        <w:t>現券償還無需依證券交易法</w:t>
      </w:r>
      <w:r w:rsidRPr="004A51F8">
        <w:rPr>
          <w:rFonts w:ascii="標楷體" w:eastAsia="標楷體" w:hAnsi="標楷體"/>
          <w:sz w:val="28"/>
          <w:szCs w:val="28"/>
        </w:rPr>
        <w:t>22</w:t>
      </w:r>
      <w:r w:rsidRPr="00F600BE">
        <w:rPr>
          <w:rFonts w:ascii="標楷體" w:eastAsia="標楷體" w:hAnsi="標楷體"/>
          <w:sz w:val="28"/>
          <w:szCs w:val="28"/>
        </w:rPr>
        <w:t>條之2</w:t>
      </w:r>
      <w:r w:rsidRPr="00EB0ED1">
        <w:rPr>
          <w:rFonts w:ascii="標楷體" w:eastAsia="標楷體" w:hAnsi="標楷體"/>
          <w:sz w:val="28"/>
          <w:szCs w:val="28"/>
        </w:rPr>
        <w:t>辦理持股轉讓事前申報</w:t>
      </w:r>
      <w:r w:rsidRPr="00E326CB">
        <w:rPr>
          <w:rFonts w:ascii="標楷體" w:eastAsia="標楷體" w:hAnsi="標楷體" w:hint="eastAsia"/>
          <w:sz w:val="28"/>
          <w:szCs w:val="28"/>
        </w:rPr>
        <w:t>，至依證券交易法第25條辦理事後申報，其方式如下：</w:t>
      </w:r>
    </w:p>
    <w:p w:rsidR="00A71B94" w:rsidRPr="00E326CB" w:rsidRDefault="00A71B94" w:rsidP="00A01B24">
      <w:pPr>
        <w:pStyle w:val="aa"/>
        <w:numPr>
          <w:ilvl w:val="0"/>
          <w:numId w:val="36"/>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lastRenderedPageBreak/>
        <w:t>以本人既有之持股現券償還者：應申報以其他方式轉讓本月償還之總股數，本月份實際持有股數同額減少。</w:t>
      </w:r>
    </w:p>
    <w:p w:rsidR="00A71B94" w:rsidRPr="00E326CB" w:rsidRDefault="00A71B94" w:rsidP="00A01B24">
      <w:pPr>
        <w:pStyle w:val="aa"/>
        <w:numPr>
          <w:ilvl w:val="0"/>
          <w:numId w:val="36"/>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以其他方式取得股票（如除權配股）再行還券者：應申報其他方式取得股票股數，並申報以其他方式轉讓還券股數，而本月份實際持股數依上述加減。</w:t>
      </w:r>
    </w:p>
    <w:p w:rsidR="00A71B94" w:rsidRPr="00E326CB" w:rsidRDefault="00A71B94" w:rsidP="00A01B24">
      <w:pPr>
        <w:numPr>
          <w:ilvl w:val="0"/>
          <w:numId w:val="32"/>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將持股作為信用交易追繳之擔保品無需依證券交易法第22條之2及第25條辦理申報，惟遭證金公司或自辦融資融券證券商依信用交易相關規定處份擔保品時，仍有證券交易法第22條之2及第25條辦理申報之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540"/>
        <w:gridCol w:w="4500"/>
        <w:gridCol w:w="3240"/>
        <w:gridCol w:w="3240"/>
        <w:gridCol w:w="1260"/>
      </w:tblGrid>
      <w:tr w:rsidR="00E326CB" w:rsidRPr="00E326CB" w:rsidTr="00816836">
        <w:trPr>
          <w:cantSplit/>
          <w:trHeight w:val="757"/>
          <w:tblHeader/>
        </w:trPr>
        <w:tc>
          <w:tcPr>
            <w:tcW w:w="1108" w:type="dxa"/>
            <w:tcBorders>
              <w:top w:val="nil"/>
              <w:left w:val="nil"/>
              <w:bottom w:val="nil"/>
            </w:tcBorders>
          </w:tcPr>
          <w:p w:rsidR="00A71B94" w:rsidRPr="00E326CB" w:rsidRDefault="00A71B94" w:rsidP="00F77CA3">
            <w:pPr>
              <w:spacing w:line="320" w:lineRule="exact"/>
              <w:jc w:val="both"/>
              <w:rPr>
                <w:rFonts w:ascii="標楷體" w:eastAsia="標楷體" w:hAnsi="標楷體"/>
                <w:sz w:val="28"/>
                <w:szCs w:val="28"/>
              </w:rPr>
            </w:pPr>
          </w:p>
        </w:tc>
        <w:tc>
          <w:tcPr>
            <w:tcW w:w="5040" w:type="dxa"/>
            <w:gridSpan w:val="2"/>
            <w:vAlign w:val="center"/>
          </w:tcPr>
          <w:p w:rsidR="00A71B94" w:rsidRPr="00E326CB" w:rsidRDefault="00A71B94" w:rsidP="00F77CA3">
            <w:pPr>
              <w:spacing w:line="320" w:lineRule="exact"/>
              <w:jc w:val="both"/>
              <w:rPr>
                <w:rFonts w:ascii="標楷體" w:eastAsia="標楷體" w:hAnsi="標楷體"/>
                <w:sz w:val="28"/>
                <w:szCs w:val="28"/>
              </w:rPr>
            </w:pPr>
          </w:p>
        </w:tc>
        <w:tc>
          <w:tcPr>
            <w:tcW w:w="3240" w:type="dxa"/>
            <w:vAlign w:val="center"/>
          </w:tcPr>
          <w:p w:rsidR="00A71B94" w:rsidRPr="00E326CB" w:rsidRDefault="00A71B94" w:rsidP="00F77CA3">
            <w:pPr>
              <w:spacing w:line="320" w:lineRule="exact"/>
              <w:jc w:val="both"/>
              <w:rPr>
                <w:rFonts w:ascii="標楷體" w:eastAsia="標楷體" w:hAnsi="標楷體"/>
                <w:bCs/>
                <w:sz w:val="28"/>
                <w:szCs w:val="28"/>
              </w:rPr>
            </w:pPr>
            <w:r w:rsidRPr="00E326CB">
              <w:rPr>
                <w:rFonts w:ascii="標楷體" w:eastAsia="標楷體" w:hAnsi="標楷體" w:hint="eastAsia"/>
                <w:bCs/>
                <w:sz w:val="28"/>
                <w:szCs w:val="28"/>
              </w:rPr>
              <w:t>依據證券交易法第22條之2辦理持股轉讓事前申報</w:t>
            </w:r>
          </w:p>
        </w:tc>
        <w:tc>
          <w:tcPr>
            <w:tcW w:w="3240" w:type="dxa"/>
            <w:vAlign w:val="center"/>
          </w:tcPr>
          <w:p w:rsidR="00A71B94" w:rsidRPr="00E326CB" w:rsidRDefault="00A71B94" w:rsidP="00F77CA3">
            <w:pPr>
              <w:spacing w:line="320" w:lineRule="exact"/>
              <w:jc w:val="both"/>
              <w:rPr>
                <w:rFonts w:ascii="標楷體" w:eastAsia="標楷體" w:hAnsi="標楷體"/>
                <w:bCs/>
                <w:sz w:val="28"/>
                <w:szCs w:val="28"/>
              </w:rPr>
            </w:pPr>
            <w:r w:rsidRPr="00E326CB">
              <w:rPr>
                <w:rFonts w:ascii="標楷體" w:eastAsia="標楷體" w:hAnsi="標楷體" w:hint="eastAsia"/>
                <w:bCs/>
                <w:sz w:val="28"/>
                <w:szCs w:val="28"/>
              </w:rPr>
              <w:t>依據證券交易法第25條辦理每月持股異動申報</w:t>
            </w:r>
          </w:p>
        </w:tc>
        <w:tc>
          <w:tcPr>
            <w:tcW w:w="1260" w:type="dxa"/>
            <w:vAlign w:val="center"/>
          </w:tcPr>
          <w:p w:rsidR="00A71B94" w:rsidRPr="00E326CB" w:rsidRDefault="00A71B94" w:rsidP="00F77CA3">
            <w:pPr>
              <w:spacing w:line="320" w:lineRule="exact"/>
              <w:jc w:val="both"/>
              <w:rPr>
                <w:rFonts w:ascii="標楷體" w:eastAsia="標楷體" w:hAnsi="標楷體"/>
                <w:bCs/>
                <w:sz w:val="28"/>
                <w:szCs w:val="28"/>
              </w:rPr>
            </w:pPr>
            <w:r w:rsidRPr="00E326CB">
              <w:rPr>
                <w:rFonts w:ascii="標楷體" w:eastAsia="標楷體" w:hAnsi="標楷體" w:hint="eastAsia"/>
                <w:bCs/>
                <w:sz w:val="28"/>
                <w:szCs w:val="28"/>
              </w:rPr>
              <w:t>備註</w:t>
            </w:r>
          </w:p>
        </w:tc>
      </w:tr>
      <w:tr w:rsidR="00E326CB" w:rsidRPr="00E326CB">
        <w:trPr>
          <w:cantSplit/>
          <w:trHeight w:val="347"/>
        </w:trPr>
        <w:tc>
          <w:tcPr>
            <w:tcW w:w="1108" w:type="dxa"/>
            <w:tcBorders>
              <w:top w:val="nil"/>
              <w:left w:val="nil"/>
              <w:bottom w:val="nil"/>
            </w:tcBorders>
          </w:tcPr>
          <w:p w:rsidR="00A71B94" w:rsidRPr="00E326CB" w:rsidRDefault="00A71B94" w:rsidP="00F77CA3">
            <w:pPr>
              <w:spacing w:line="320" w:lineRule="exact"/>
              <w:jc w:val="both"/>
              <w:rPr>
                <w:rFonts w:ascii="標楷體" w:eastAsia="標楷體" w:hAnsi="標楷體"/>
                <w:sz w:val="28"/>
                <w:szCs w:val="28"/>
              </w:rPr>
            </w:pPr>
          </w:p>
        </w:tc>
        <w:tc>
          <w:tcPr>
            <w:tcW w:w="540" w:type="dxa"/>
            <w:vMerge w:val="restart"/>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融資</w:t>
            </w:r>
          </w:p>
        </w:tc>
        <w:tc>
          <w:tcPr>
            <w:tcW w:w="4500" w:type="dxa"/>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融資買進</w:t>
            </w:r>
          </w:p>
        </w:tc>
        <w:tc>
          <w:tcPr>
            <w:tcW w:w="3240" w:type="dxa"/>
            <w:tcBorders>
              <w:bottom w:val="single" w:sz="4" w:space="0" w:color="auto"/>
            </w:tcBorders>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X</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1260" w:type="dxa"/>
            <w:vAlign w:val="center"/>
          </w:tcPr>
          <w:p w:rsidR="00A71B94" w:rsidRPr="00E326CB" w:rsidRDefault="00A71B94" w:rsidP="00F77CA3">
            <w:pPr>
              <w:spacing w:line="320" w:lineRule="exact"/>
              <w:jc w:val="both"/>
              <w:rPr>
                <w:rFonts w:ascii="標楷體" w:eastAsia="標楷體" w:hAnsi="標楷體"/>
                <w:sz w:val="28"/>
                <w:szCs w:val="28"/>
              </w:rPr>
            </w:pPr>
          </w:p>
        </w:tc>
      </w:tr>
      <w:tr w:rsidR="00E326CB" w:rsidRPr="00E326CB">
        <w:trPr>
          <w:cantSplit/>
        </w:trPr>
        <w:tc>
          <w:tcPr>
            <w:tcW w:w="1108" w:type="dxa"/>
            <w:tcBorders>
              <w:top w:val="nil"/>
              <w:left w:val="nil"/>
              <w:bottom w:val="nil"/>
            </w:tcBorders>
          </w:tcPr>
          <w:p w:rsidR="00A71B94" w:rsidRPr="00E326CB" w:rsidRDefault="00A71B94" w:rsidP="00F77CA3">
            <w:pPr>
              <w:spacing w:line="320" w:lineRule="exact"/>
              <w:jc w:val="both"/>
              <w:rPr>
                <w:rFonts w:ascii="標楷體" w:eastAsia="標楷體" w:hAnsi="標楷體"/>
                <w:sz w:val="28"/>
                <w:szCs w:val="28"/>
              </w:rPr>
            </w:pPr>
          </w:p>
        </w:tc>
        <w:tc>
          <w:tcPr>
            <w:tcW w:w="540" w:type="dxa"/>
            <w:vMerge/>
            <w:vAlign w:val="center"/>
          </w:tcPr>
          <w:p w:rsidR="00A71B94" w:rsidRPr="00E326CB" w:rsidRDefault="00A71B94" w:rsidP="00F77CA3">
            <w:pPr>
              <w:spacing w:line="320" w:lineRule="exact"/>
              <w:jc w:val="both"/>
              <w:rPr>
                <w:rFonts w:ascii="標楷體" w:eastAsia="標楷體" w:hAnsi="標楷體"/>
                <w:sz w:val="28"/>
                <w:szCs w:val="28"/>
              </w:rPr>
            </w:pPr>
          </w:p>
        </w:tc>
        <w:tc>
          <w:tcPr>
            <w:tcW w:w="4500" w:type="dxa"/>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融資賣出</w:t>
            </w:r>
          </w:p>
        </w:tc>
        <w:tc>
          <w:tcPr>
            <w:tcW w:w="3240" w:type="dxa"/>
            <w:shd w:val="clear" w:color="auto" w:fill="auto"/>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1260" w:type="dxa"/>
            <w:vAlign w:val="center"/>
          </w:tcPr>
          <w:p w:rsidR="00A71B94" w:rsidRPr="00E326CB" w:rsidRDefault="00A71B94" w:rsidP="00F77CA3">
            <w:pPr>
              <w:spacing w:line="320" w:lineRule="exact"/>
              <w:jc w:val="both"/>
              <w:rPr>
                <w:rFonts w:ascii="標楷體" w:eastAsia="標楷體" w:hAnsi="標楷體"/>
                <w:sz w:val="28"/>
                <w:szCs w:val="28"/>
              </w:rPr>
            </w:pPr>
          </w:p>
        </w:tc>
      </w:tr>
      <w:tr w:rsidR="00E326CB" w:rsidRPr="00E326CB">
        <w:trPr>
          <w:cantSplit/>
        </w:trPr>
        <w:tc>
          <w:tcPr>
            <w:tcW w:w="1108" w:type="dxa"/>
            <w:tcBorders>
              <w:top w:val="nil"/>
              <w:left w:val="nil"/>
              <w:bottom w:val="nil"/>
            </w:tcBorders>
          </w:tcPr>
          <w:p w:rsidR="00A71B94" w:rsidRPr="00E326CB" w:rsidRDefault="00A71B94" w:rsidP="00F77CA3">
            <w:pPr>
              <w:spacing w:line="320" w:lineRule="exact"/>
              <w:jc w:val="both"/>
              <w:rPr>
                <w:rFonts w:ascii="標楷體" w:eastAsia="標楷體" w:hAnsi="標楷體"/>
                <w:sz w:val="28"/>
                <w:szCs w:val="28"/>
              </w:rPr>
            </w:pPr>
          </w:p>
        </w:tc>
        <w:tc>
          <w:tcPr>
            <w:tcW w:w="540" w:type="dxa"/>
            <w:vMerge/>
            <w:vAlign w:val="center"/>
          </w:tcPr>
          <w:p w:rsidR="00A71B94" w:rsidRPr="00E326CB" w:rsidRDefault="00A71B94" w:rsidP="00F77CA3">
            <w:pPr>
              <w:spacing w:line="320" w:lineRule="exact"/>
              <w:jc w:val="both"/>
              <w:rPr>
                <w:rFonts w:ascii="標楷體" w:eastAsia="標楷體" w:hAnsi="標楷體"/>
                <w:sz w:val="28"/>
                <w:szCs w:val="28"/>
              </w:rPr>
            </w:pPr>
          </w:p>
        </w:tc>
        <w:tc>
          <w:tcPr>
            <w:tcW w:w="4500" w:type="dxa"/>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現金償還</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X</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X</w:t>
            </w:r>
          </w:p>
        </w:tc>
        <w:tc>
          <w:tcPr>
            <w:tcW w:w="1260" w:type="dxa"/>
            <w:vAlign w:val="center"/>
          </w:tcPr>
          <w:p w:rsidR="00A71B94" w:rsidRPr="00E326CB" w:rsidRDefault="00A71B94" w:rsidP="00F77CA3">
            <w:pPr>
              <w:spacing w:line="320" w:lineRule="exact"/>
              <w:jc w:val="both"/>
              <w:rPr>
                <w:rFonts w:ascii="標楷體" w:eastAsia="標楷體" w:hAnsi="標楷體"/>
                <w:sz w:val="28"/>
                <w:szCs w:val="28"/>
              </w:rPr>
            </w:pPr>
          </w:p>
        </w:tc>
      </w:tr>
      <w:tr w:rsidR="00E326CB" w:rsidRPr="00E326CB">
        <w:trPr>
          <w:cantSplit/>
        </w:trPr>
        <w:tc>
          <w:tcPr>
            <w:tcW w:w="1108" w:type="dxa"/>
            <w:tcBorders>
              <w:top w:val="nil"/>
              <w:left w:val="nil"/>
              <w:bottom w:val="nil"/>
            </w:tcBorders>
          </w:tcPr>
          <w:p w:rsidR="00A71B94" w:rsidRPr="00E326CB" w:rsidRDefault="00A71B94" w:rsidP="00F77CA3">
            <w:pPr>
              <w:spacing w:line="320" w:lineRule="exact"/>
              <w:jc w:val="both"/>
              <w:rPr>
                <w:rFonts w:ascii="標楷體" w:eastAsia="標楷體" w:hAnsi="標楷體"/>
                <w:sz w:val="28"/>
                <w:szCs w:val="28"/>
              </w:rPr>
            </w:pPr>
          </w:p>
        </w:tc>
        <w:tc>
          <w:tcPr>
            <w:tcW w:w="540" w:type="dxa"/>
            <w:vMerge w:val="restart"/>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融券</w:t>
            </w:r>
          </w:p>
        </w:tc>
        <w:tc>
          <w:tcPr>
            <w:tcW w:w="4500" w:type="dxa"/>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融券賣出</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1260" w:type="dxa"/>
            <w:vAlign w:val="center"/>
          </w:tcPr>
          <w:p w:rsidR="00A71B94" w:rsidRPr="00E326CB" w:rsidRDefault="00A71B94" w:rsidP="00F77CA3">
            <w:pPr>
              <w:spacing w:line="320" w:lineRule="exact"/>
              <w:jc w:val="both"/>
              <w:rPr>
                <w:rFonts w:ascii="標楷體" w:eastAsia="標楷體" w:hAnsi="標楷體"/>
                <w:sz w:val="28"/>
                <w:szCs w:val="28"/>
              </w:rPr>
            </w:pPr>
          </w:p>
        </w:tc>
      </w:tr>
      <w:tr w:rsidR="00E326CB" w:rsidRPr="00E326CB">
        <w:trPr>
          <w:cantSplit/>
        </w:trPr>
        <w:tc>
          <w:tcPr>
            <w:tcW w:w="1108" w:type="dxa"/>
            <w:tcBorders>
              <w:top w:val="nil"/>
              <w:left w:val="nil"/>
              <w:bottom w:val="nil"/>
            </w:tcBorders>
          </w:tcPr>
          <w:p w:rsidR="00A71B94" w:rsidRPr="00E326CB" w:rsidRDefault="00A71B94" w:rsidP="00F77CA3">
            <w:pPr>
              <w:spacing w:line="320" w:lineRule="exact"/>
              <w:jc w:val="both"/>
              <w:rPr>
                <w:rFonts w:ascii="標楷體" w:eastAsia="標楷體" w:hAnsi="標楷體"/>
                <w:sz w:val="28"/>
                <w:szCs w:val="28"/>
              </w:rPr>
            </w:pPr>
          </w:p>
        </w:tc>
        <w:tc>
          <w:tcPr>
            <w:tcW w:w="540" w:type="dxa"/>
            <w:vMerge/>
            <w:vAlign w:val="center"/>
          </w:tcPr>
          <w:p w:rsidR="00A71B94" w:rsidRPr="00E326CB" w:rsidRDefault="00A71B94" w:rsidP="00F77CA3">
            <w:pPr>
              <w:spacing w:line="320" w:lineRule="exact"/>
              <w:jc w:val="both"/>
              <w:rPr>
                <w:rFonts w:ascii="標楷體" w:eastAsia="標楷體" w:hAnsi="標楷體"/>
                <w:sz w:val="28"/>
                <w:szCs w:val="28"/>
              </w:rPr>
            </w:pPr>
          </w:p>
        </w:tc>
        <w:tc>
          <w:tcPr>
            <w:tcW w:w="4500" w:type="dxa"/>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融券買進</w:t>
            </w:r>
          </w:p>
        </w:tc>
        <w:tc>
          <w:tcPr>
            <w:tcW w:w="3240" w:type="dxa"/>
            <w:tcBorders>
              <w:bottom w:val="single" w:sz="4" w:space="0" w:color="auto"/>
            </w:tcBorders>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X</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1260" w:type="dxa"/>
            <w:vAlign w:val="center"/>
          </w:tcPr>
          <w:p w:rsidR="00A71B94" w:rsidRPr="00E326CB" w:rsidRDefault="00A71B94" w:rsidP="00F77CA3">
            <w:pPr>
              <w:spacing w:line="320" w:lineRule="exact"/>
              <w:jc w:val="both"/>
              <w:rPr>
                <w:rFonts w:ascii="標楷體" w:eastAsia="標楷體" w:hAnsi="標楷體"/>
                <w:sz w:val="28"/>
                <w:szCs w:val="28"/>
              </w:rPr>
            </w:pPr>
          </w:p>
        </w:tc>
      </w:tr>
      <w:tr w:rsidR="00E326CB" w:rsidRPr="00E326CB">
        <w:trPr>
          <w:cantSplit/>
        </w:trPr>
        <w:tc>
          <w:tcPr>
            <w:tcW w:w="1108" w:type="dxa"/>
            <w:tcBorders>
              <w:top w:val="nil"/>
              <w:left w:val="nil"/>
              <w:bottom w:val="nil"/>
            </w:tcBorders>
          </w:tcPr>
          <w:p w:rsidR="00A71B94" w:rsidRPr="00E326CB" w:rsidRDefault="00A71B94" w:rsidP="00F77CA3">
            <w:pPr>
              <w:spacing w:line="320" w:lineRule="exact"/>
              <w:jc w:val="both"/>
              <w:rPr>
                <w:rFonts w:ascii="標楷體" w:eastAsia="標楷體" w:hAnsi="標楷體"/>
                <w:sz w:val="28"/>
                <w:szCs w:val="28"/>
              </w:rPr>
            </w:pPr>
          </w:p>
        </w:tc>
        <w:tc>
          <w:tcPr>
            <w:tcW w:w="540" w:type="dxa"/>
            <w:vMerge/>
            <w:vAlign w:val="center"/>
          </w:tcPr>
          <w:p w:rsidR="00A71B94" w:rsidRPr="00E326CB" w:rsidRDefault="00A71B94" w:rsidP="00F77CA3">
            <w:pPr>
              <w:spacing w:line="320" w:lineRule="exact"/>
              <w:jc w:val="both"/>
              <w:rPr>
                <w:rFonts w:ascii="標楷體" w:eastAsia="標楷體" w:hAnsi="標楷體"/>
                <w:sz w:val="28"/>
                <w:szCs w:val="28"/>
              </w:rPr>
            </w:pPr>
          </w:p>
        </w:tc>
        <w:tc>
          <w:tcPr>
            <w:tcW w:w="4500" w:type="dxa"/>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現券償還</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4A51F8">
              <w:rPr>
                <w:rFonts w:ascii="標楷體" w:eastAsia="標楷體" w:hAnsi="標楷體"/>
                <w:sz w:val="28"/>
                <w:szCs w:val="28"/>
              </w:rPr>
              <w:t>X</w:t>
            </w:r>
          </w:p>
        </w:tc>
        <w:tc>
          <w:tcPr>
            <w:tcW w:w="3240" w:type="dxa"/>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1260" w:type="dxa"/>
            <w:vAlign w:val="center"/>
          </w:tcPr>
          <w:p w:rsidR="00A71B94" w:rsidRPr="00E326CB" w:rsidRDefault="00A71B94" w:rsidP="00F77CA3">
            <w:pPr>
              <w:spacing w:line="320" w:lineRule="exact"/>
              <w:jc w:val="both"/>
              <w:rPr>
                <w:rFonts w:ascii="標楷體" w:eastAsia="標楷體" w:hAnsi="標楷體"/>
                <w:sz w:val="28"/>
                <w:szCs w:val="28"/>
              </w:rPr>
            </w:pPr>
          </w:p>
        </w:tc>
      </w:tr>
      <w:tr w:rsidR="00E326CB" w:rsidRPr="00E326CB">
        <w:trPr>
          <w:cantSplit/>
        </w:trPr>
        <w:tc>
          <w:tcPr>
            <w:tcW w:w="1108" w:type="dxa"/>
            <w:tcBorders>
              <w:top w:val="nil"/>
              <w:left w:val="nil"/>
              <w:bottom w:val="nil"/>
            </w:tcBorders>
          </w:tcPr>
          <w:p w:rsidR="00A71B94" w:rsidRPr="00E326CB" w:rsidRDefault="00A71B94" w:rsidP="00F77CA3">
            <w:pPr>
              <w:spacing w:line="320" w:lineRule="exact"/>
              <w:jc w:val="both"/>
              <w:rPr>
                <w:rFonts w:ascii="標楷體" w:eastAsia="標楷體" w:hAnsi="標楷體"/>
                <w:sz w:val="28"/>
                <w:szCs w:val="28"/>
              </w:rPr>
            </w:pPr>
          </w:p>
        </w:tc>
        <w:tc>
          <w:tcPr>
            <w:tcW w:w="5040" w:type="dxa"/>
            <w:gridSpan w:val="2"/>
            <w:tcBorders>
              <w:bottom w:val="single" w:sz="4" w:space="0" w:color="auto"/>
            </w:tcBorders>
            <w:vAlign w:val="center"/>
          </w:tcPr>
          <w:p w:rsidR="00A71B94" w:rsidRPr="00E326CB" w:rsidRDefault="00A71B94" w:rsidP="00F77CA3">
            <w:pPr>
              <w:spacing w:line="320" w:lineRule="exact"/>
              <w:jc w:val="both"/>
              <w:rPr>
                <w:rFonts w:ascii="標楷體" w:eastAsia="標楷體" w:hAnsi="標楷體"/>
                <w:sz w:val="28"/>
                <w:szCs w:val="28"/>
              </w:rPr>
            </w:pPr>
            <w:r w:rsidRPr="00E326CB">
              <w:rPr>
                <w:rFonts w:ascii="標楷體" w:eastAsia="標楷體" w:hAnsi="標楷體" w:hint="eastAsia"/>
                <w:sz w:val="28"/>
                <w:szCs w:val="28"/>
              </w:rPr>
              <w:t>持股作為信用交易追繳擔保品</w:t>
            </w:r>
          </w:p>
        </w:tc>
        <w:tc>
          <w:tcPr>
            <w:tcW w:w="3240" w:type="dxa"/>
            <w:tcBorders>
              <w:bottom w:val="single" w:sz="4" w:space="0" w:color="auto"/>
            </w:tcBorders>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X</w:t>
            </w:r>
          </w:p>
        </w:tc>
        <w:tc>
          <w:tcPr>
            <w:tcW w:w="3240" w:type="dxa"/>
            <w:tcBorders>
              <w:bottom w:val="single" w:sz="4" w:space="0" w:color="auto"/>
            </w:tcBorders>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X</w:t>
            </w:r>
          </w:p>
        </w:tc>
        <w:tc>
          <w:tcPr>
            <w:tcW w:w="1260" w:type="dxa"/>
            <w:vAlign w:val="center"/>
          </w:tcPr>
          <w:p w:rsidR="00A71B94" w:rsidRPr="00E326CB" w:rsidRDefault="00A71B94" w:rsidP="00F77CA3">
            <w:pPr>
              <w:spacing w:line="320" w:lineRule="exact"/>
              <w:jc w:val="both"/>
              <w:rPr>
                <w:rFonts w:ascii="標楷體" w:eastAsia="標楷體" w:hAnsi="標楷體"/>
                <w:sz w:val="28"/>
                <w:szCs w:val="28"/>
              </w:rPr>
            </w:pPr>
          </w:p>
        </w:tc>
      </w:tr>
      <w:tr w:rsidR="00E326CB" w:rsidRPr="00E326CB">
        <w:trPr>
          <w:cantSplit/>
          <w:trHeight w:val="772"/>
        </w:trPr>
        <w:tc>
          <w:tcPr>
            <w:tcW w:w="1108" w:type="dxa"/>
            <w:tcBorders>
              <w:top w:val="nil"/>
              <w:left w:val="nil"/>
              <w:bottom w:val="nil"/>
            </w:tcBorders>
          </w:tcPr>
          <w:p w:rsidR="00A71B94" w:rsidRPr="00E326CB" w:rsidRDefault="00A71B94" w:rsidP="00F77CA3">
            <w:pPr>
              <w:pStyle w:val="article3"/>
              <w:widowControl w:val="0"/>
              <w:spacing w:before="0" w:beforeAutospacing="0" w:after="0" w:afterAutospacing="0" w:line="320" w:lineRule="exact"/>
              <w:jc w:val="both"/>
              <w:rPr>
                <w:rFonts w:ascii="標楷體" w:eastAsia="標楷體" w:hAnsi="標楷體" w:cs="Times New Roman"/>
                <w:spacing w:val="-18"/>
                <w:kern w:val="2"/>
                <w:sz w:val="28"/>
                <w:szCs w:val="28"/>
              </w:rPr>
            </w:pPr>
          </w:p>
        </w:tc>
        <w:tc>
          <w:tcPr>
            <w:tcW w:w="5040" w:type="dxa"/>
            <w:gridSpan w:val="2"/>
            <w:shd w:val="clear" w:color="auto" w:fill="auto"/>
            <w:vAlign w:val="center"/>
          </w:tcPr>
          <w:p w:rsidR="00A71B94" w:rsidRPr="00E326CB" w:rsidRDefault="00A71B94" w:rsidP="00F77CA3">
            <w:pPr>
              <w:pStyle w:val="article3"/>
              <w:widowControl w:val="0"/>
              <w:spacing w:before="0" w:beforeAutospacing="0" w:after="0" w:afterAutospacing="0" w:line="320" w:lineRule="exact"/>
              <w:jc w:val="both"/>
              <w:rPr>
                <w:rFonts w:ascii="標楷體" w:eastAsia="標楷體" w:hAnsi="標楷體" w:cs="Times New Roman"/>
                <w:spacing w:val="-18"/>
                <w:kern w:val="2"/>
                <w:sz w:val="28"/>
                <w:szCs w:val="28"/>
              </w:rPr>
            </w:pPr>
            <w:r w:rsidRPr="00E326CB">
              <w:rPr>
                <w:rFonts w:ascii="標楷體" w:eastAsia="標楷體" w:hAnsi="標楷體" w:cs="Times New Roman" w:hint="eastAsia"/>
                <w:spacing w:val="-18"/>
                <w:kern w:val="2"/>
                <w:sz w:val="28"/>
                <w:szCs w:val="28"/>
              </w:rPr>
              <w:t>持股遭證金公司或自辦融資融券證券商依信用交易相關規定處份擔保品</w:t>
            </w:r>
          </w:p>
        </w:tc>
        <w:tc>
          <w:tcPr>
            <w:tcW w:w="3240" w:type="dxa"/>
            <w:shd w:val="clear" w:color="auto" w:fill="auto"/>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3240" w:type="dxa"/>
            <w:shd w:val="clear" w:color="auto" w:fill="auto"/>
            <w:vAlign w:val="center"/>
          </w:tcPr>
          <w:p w:rsidR="00A71B94" w:rsidRPr="00E326CB" w:rsidRDefault="00A71B94" w:rsidP="0099003C">
            <w:pPr>
              <w:spacing w:line="320" w:lineRule="exact"/>
              <w:jc w:val="center"/>
              <w:rPr>
                <w:rFonts w:ascii="標楷體" w:eastAsia="標楷體" w:hAnsi="標楷體"/>
                <w:sz w:val="28"/>
                <w:szCs w:val="28"/>
              </w:rPr>
            </w:pPr>
            <w:r w:rsidRPr="00E326CB">
              <w:rPr>
                <w:rFonts w:ascii="標楷體" w:eastAsia="標楷體" w:hAnsi="標楷體" w:hint="eastAsia"/>
                <w:sz w:val="28"/>
                <w:szCs w:val="28"/>
              </w:rPr>
              <w:t>ˇ</w:t>
            </w:r>
          </w:p>
        </w:tc>
        <w:tc>
          <w:tcPr>
            <w:tcW w:w="1260" w:type="dxa"/>
            <w:vAlign w:val="center"/>
          </w:tcPr>
          <w:p w:rsidR="00A71B94" w:rsidRPr="00E326CB" w:rsidRDefault="00A71B94" w:rsidP="00F77CA3">
            <w:pPr>
              <w:spacing w:line="320" w:lineRule="exact"/>
              <w:jc w:val="both"/>
              <w:rPr>
                <w:rFonts w:ascii="標楷體" w:eastAsia="標楷體" w:hAnsi="標楷體"/>
                <w:sz w:val="28"/>
                <w:szCs w:val="28"/>
              </w:rPr>
            </w:pPr>
          </w:p>
        </w:tc>
      </w:tr>
    </w:tbl>
    <w:p w:rsidR="00A71B94" w:rsidRPr="00E326CB" w:rsidRDefault="00A71B94" w:rsidP="00F77CA3">
      <w:pPr>
        <w:pStyle w:val="article3"/>
        <w:widowControl w:val="0"/>
        <w:spacing w:before="0" w:beforeAutospacing="0" w:after="0" w:afterAutospacing="0" w:line="320" w:lineRule="exact"/>
        <w:ind w:firstLineChars="650" w:firstLine="1820"/>
        <w:jc w:val="both"/>
        <w:rPr>
          <w:rFonts w:ascii="標楷體" w:eastAsia="標楷體" w:hAnsi="標楷體" w:cs="Times New Roman"/>
          <w:kern w:val="2"/>
          <w:sz w:val="28"/>
          <w:szCs w:val="28"/>
        </w:rPr>
      </w:pPr>
      <w:r w:rsidRPr="00E326CB">
        <w:rPr>
          <w:rFonts w:ascii="標楷體" w:eastAsia="標楷體" w:hAnsi="標楷體" w:cs="Times New Roman" w:hint="eastAsia"/>
          <w:kern w:val="2"/>
          <w:sz w:val="28"/>
          <w:szCs w:val="28"/>
        </w:rPr>
        <w:t>註：</w:t>
      </w:r>
      <w:r w:rsidRPr="00E326CB">
        <w:rPr>
          <w:rFonts w:ascii="標楷體" w:eastAsia="標楷體" w:hAnsi="標楷體" w:hint="eastAsia"/>
          <w:sz w:val="28"/>
          <w:szCs w:val="28"/>
        </w:rPr>
        <w:t>ˇ表需辦理申報；X表無需辦理申報</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t>依信託法信託關係之申報</w:t>
      </w:r>
    </w:p>
    <w:p w:rsidR="00A71B94" w:rsidRPr="00E326CB" w:rsidRDefault="00A71B94" w:rsidP="00A01B24">
      <w:pPr>
        <w:numPr>
          <w:ilvl w:val="0"/>
          <w:numId w:val="37"/>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事前申報部分</w:t>
      </w:r>
    </w:p>
    <w:p w:rsidR="00A71B94" w:rsidRPr="00E326CB" w:rsidRDefault="00A71B94" w:rsidP="00A01B24">
      <w:pPr>
        <w:numPr>
          <w:ilvl w:val="0"/>
          <w:numId w:val="38"/>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內部人為委託人：</w:t>
      </w:r>
    </w:p>
    <w:p w:rsidR="00A71B94" w:rsidRPr="00E326CB" w:rsidRDefault="00A71B94" w:rsidP="00A01B24">
      <w:pPr>
        <w:pStyle w:val="aa"/>
        <w:numPr>
          <w:ilvl w:val="0"/>
          <w:numId w:val="39"/>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內部人將其所持有公司股份交付信託時，即應辦理事前申報。</w:t>
      </w:r>
    </w:p>
    <w:p w:rsidR="00A71B94" w:rsidRPr="00E326CB" w:rsidRDefault="00A71B94" w:rsidP="00A01B24">
      <w:pPr>
        <w:pStyle w:val="aa"/>
        <w:numPr>
          <w:ilvl w:val="0"/>
          <w:numId w:val="39"/>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內部人持股交付信託後，若該信託係屬內部人「保留運用決定權之交付信託股份」者，則內部人「保留運用決定權之交付信託股份」嗣後變動時，內部人仍應辦理事前申報。</w:t>
      </w:r>
    </w:p>
    <w:p w:rsidR="00A71B94" w:rsidRPr="00E326CB" w:rsidRDefault="00A71B94" w:rsidP="00A01B24">
      <w:pPr>
        <w:numPr>
          <w:ilvl w:val="0"/>
          <w:numId w:val="38"/>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受託人因信託關係而取得任一公司超過已發行股份總額百分之十（即取得「大股東」身份）：</w:t>
      </w:r>
    </w:p>
    <w:p w:rsidR="00A71B94" w:rsidRPr="00E326CB" w:rsidRDefault="00A71B94" w:rsidP="00A01B24">
      <w:pPr>
        <w:pStyle w:val="aa"/>
        <w:numPr>
          <w:ilvl w:val="0"/>
          <w:numId w:val="40"/>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信託業者管理之「具運用決定權之信託財產」（所有具運用決定權的信託專戶合併計算）之部分，若因而取得「大股東」身份者，信託業者於轉讓該股票時，信託業者即應辦理事前申報。非信託業者受託之信託財產，其對外係以信託財產名義表彰者，亦同。</w:t>
      </w:r>
    </w:p>
    <w:p w:rsidR="00A71B94" w:rsidRPr="00E326CB" w:rsidRDefault="00A71B94" w:rsidP="00A01B24">
      <w:pPr>
        <w:pStyle w:val="aa"/>
        <w:numPr>
          <w:ilvl w:val="0"/>
          <w:numId w:val="40"/>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非信託業者之信託財產，其對外未以信託財產名義表彰者，其自有財產與信託財產併計後，若因而取得「大股東」身份者，於轉讓該股票時，即應辦理事前申報。</w:t>
      </w:r>
    </w:p>
    <w:p w:rsidR="00A71B94" w:rsidRPr="00E326CB" w:rsidRDefault="00A71B94" w:rsidP="00A01B24">
      <w:pPr>
        <w:numPr>
          <w:ilvl w:val="0"/>
          <w:numId w:val="37"/>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事後申報部分</w:t>
      </w:r>
    </w:p>
    <w:p w:rsidR="00A71B94" w:rsidRPr="00E326CB" w:rsidRDefault="00A71B94" w:rsidP="00A01B24">
      <w:pPr>
        <w:numPr>
          <w:ilvl w:val="0"/>
          <w:numId w:val="41"/>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內部人為委託人：</w:t>
      </w:r>
    </w:p>
    <w:p w:rsidR="00A71B94" w:rsidRPr="00E326CB" w:rsidRDefault="00A71B94" w:rsidP="00A01B24">
      <w:pPr>
        <w:pStyle w:val="aa"/>
        <w:numPr>
          <w:ilvl w:val="0"/>
          <w:numId w:val="42"/>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內部人將其所持有公司股份交付信託後，內部人於次月5日向所屬公司申報上月份持股異動時，經向該公司提示信託契約證明係屬「受託人對信託財產具有運用決定權之信託」，得僅申報為自</w:t>
      </w:r>
      <w:r w:rsidRPr="00E326CB">
        <w:rPr>
          <w:rFonts w:ascii="標楷體" w:eastAsia="標楷體" w:hAnsi="標楷體" w:hint="eastAsia"/>
          <w:szCs w:val="28"/>
        </w:rPr>
        <w:lastRenderedPageBreak/>
        <w:t>有持股減少；對於內部人仍保留運用決定權之信託，內部人應於申報自有持股減少時，同時申報該信託移轉股份為「保留運用決定權之交付信託股份」。</w:t>
      </w:r>
    </w:p>
    <w:p w:rsidR="00A71B94" w:rsidRPr="00E326CB" w:rsidRDefault="00A71B94" w:rsidP="00A01B24">
      <w:pPr>
        <w:pStyle w:val="aa"/>
        <w:numPr>
          <w:ilvl w:val="0"/>
          <w:numId w:val="42"/>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前揭內部人「保留運用決定權之交付信託股份」，因係由內部人（含本人或委任第三人）為運用指示，再由受託人依該運用指示為信託財產之管理或處分，故該等交付信託股份之嗣後變動，仍續由內部人辦理事後申報。</w:t>
      </w:r>
    </w:p>
    <w:p w:rsidR="00A71B94" w:rsidRPr="00E326CB" w:rsidRDefault="00A71B94" w:rsidP="00A01B24">
      <w:pPr>
        <w:numPr>
          <w:ilvl w:val="0"/>
          <w:numId w:val="41"/>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內部人為受託人：</w:t>
      </w:r>
    </w:p>
    <w:p w:rsidR="00A71B94" w:rsidRPr="00E326CB" w:rsidRDefault="00A71B94" w:rsidP="00A01B24">
      <w:pPr>
        <w:pStyle w:val="aa"/>
        <w:numPr>
          <w:ilvl w:val="0"/>
          <w:numId w:val="43"/>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受託之內部人為信託業者，因取得之信託股數係屬其信託財產，而非自有財產，故毋須於取得之次月向所屬公司辦理事後申報。</w:t>
      </w:r>
    </w:p>
    <w:p w:rsidR="00A71B94" w:rsidRPr="00E326CB" w:rsidRDefault="00A71B94" w:rsidP="00A01B24">
      <w:pPr>
        <w:pStyle w:val="aa"/>
        <w:numPr>
          <w:ilvl w:val="0"/>
          <w:numId w:val="43"/>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受託之內部人為非信託業者，其對外未以信託財產名義表彰者，因受託之內部人對外未區分其自有財產與信託財產，故採自有財產與信託財產合併申報原則，不論取得股份為自有財產或信託財產，內部人均應辦理事後申報。</w:t>
      </w:r>
    </w:p>
    <w:p w:rsidR="00A71B94" w:rsidRPr="00E326CB" w:rsidRDefault="00A71B94" w:rsidP="00A01B24">
      <w:pPr>
        <w:numPr>
          <w:ilvl w:val="0"/>
          <w:numId w:val="41"/>
        </w:numPr>
        <w:autoSpaceDE w:val="0"/>
        <w:autoSpaceDN w:val="0"/>
        <w:spacing w:beforeLines="50" w:before="180" w:afterLines="50" w:after="180" w:line="500" w:lineRule="exact"/>
        <w:ind w:left="1843"/>
        <w:jc w:val="both"/>
        <w:textDirection w:val="lrTbV"/>
        <w:textAlignment w:val="center"/>
        <w:rPr>
          <w:rFonts w:ascii="標楷體" w:eastAsia="標楷體" w:hAnsi="標楷體"/>
          <w:spacing w:val="-4"/>
          <w:sz w:val="28"/>
          <w:szCs w:val="28"/>
        </w:rPr>
      </w:pPr>
      <w:r w:rsidRPr="00E326CB">
        <w:rPr>
          <w:rFonts w:ascii="標楷體" w:eastAsia="標楷體" w:hAnsi="標楷體" w:hint="eastAsia"/>
          <w:spacing w:val="-4"/>
          <w:sz w:val="28"/>
          <w:szCs w:val="28"/>
        </w:rPr>
        <w:t>受託人因信託關係而取得任一公司超過已發行股份總額百分之十（即取得「大股東」身份）：</w:t>
      </w:r>
    </w:p>
    <w:p w:rsidR="00A71B94" w:rsidRPr="00E326CB" w:rsidRDefault="00A71B94" w:rsidP="00A01B24">
      <w:pPr>
        <w:pStyle w:val="aa"/>
        <w:numPr>
          <w:ilvl w:val="0"/>
          <w:numId w:val="4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信託業者管理之「具運用決定權之信託財產」（所有具運用決定權的信託專戶合併計算）之部分，若因而取得「大股東」身份者，信託業者為該信託財產之管理或處分時，信託業者應辦理事後申報。非信託業者受託之信託財產，其對外係以信託財產名義表彰者，亦同。</w:t>
      </w:r>
    </w:p>
    <w:p w:rsidR="00A71B94" w:rsidRPr="00E326CB" w:rsidRDefault="00A71B94" w:rsidP="00A01B24">
      <w:pPr>
        <w:pStyle w:val="aa"/>
        <w:numPr>
          <w:ilvl w:val="0"/>
          <w:numId w:val="44"/>
        </w:numPr>
        <w:spacing w:beforeLines="50" w:before="180" w:afterLines="50" w:after="180" w:line="500" w:lineRule="exact"/>
        <w:ind w:left="2268"/>
        <w:rPr>
          <w:rFonts w:ascii="標楷體" w:eastAsia="標楷體" w:hAnsi="標楷體"/>
          <w:szCs w:val="28"/>
        </w:rPr>
      </w:pPr>
      <w:r w:rsidRPr="00E326CB">
        <w:rPr>
          <w:rFonts w:ascii="標楷體" w:eastAsia="標楷體" w:hAnsi="標楷體" w:hint="eastAsia"/>
          <w:szCs w:val="28"/>
        </w:rPr>
        <w:t>非信託業者之信託財產，其對外未以信託財產名義表彰者，其自有財產與信託財產併計後，若因</w:t>
      </w:r>
      <w:r w:rsidRPr="00E326CB">
        <w:rPr>
          <w:rFonts w:ascii="標楷體" w:eastAsia="標楷體" w:hAnsi="標楷體" w:hint="eastAsia"/>
          <w:szCs w:val="28"/>
        </w:rPr>
        <w:lastRenderedPageBreak/>
        <w:t>而取得「大股東」身份者，於嗣後為該信託財產之管理或處分時，即應辦理事後申報。</w:t>
      </w:r>
    </w:p>
    <w:p w:rsidR="00A71B94" w:rsidRPr="00E326CB" w:rsidRDefault="00A71B94" w:rsidP="00A01B24">
      <w:pPr>
        <w:numPr>
          <w:ilvl w:val="0"/>
          <w:numId w:val="31"/>
        </w:numPr>
        <w:autoSpaceDE w:val="0"/>
        <w:autoSpaceDN w:val="0"/>
        <w:spacing w:beforeLines="50" w:before="180" w:afterLines="50" w:after="180" w:line="500" w:lineRule="exact"/>
        <w:jc w:val="both"/>
        <w:textDirection w:val="lrTbV"/>
        <w:textAlignment w:val="center"/>
        <w:rPr>
          <w:rFonts w:ascii="標楷體" w:eastAsia="標楷體" w:hAnsi="標楷體"/>
          <w:b/>
          <w:sz w:val="28"/>
          <w:szCs w:val="28"/>
        </w:rPr>
      </w:pPr>
      <w:r w:rsidRPr="00E326CB">
        <w:rPr>
          <w:rFonts w:ascii="標楷體" w:eastAsia="標楷體" w:hAnsi="標楷體" w:hint="eastAsia"/>
          <w:b/>
          <w:bCs/>
          <w:sz w:val="28"/>
          <w:szCs w:val="28"/>
        </w:rPr>
        <w:t>保留運用決定權信託配發股票股利之申報</w:t>
      </w:r>
    </w:p>
    <w:p w:rsidR="00A71B94" w:rsidRPr="00E326CB" w:rsidRDefault="00A71B94" w:rsidP="00A01B24">
      <w:pPr>
        <w:autoSpaceDE w:val="0"/>
        <w:autoSpaceDN w:val="0"/>
        <w:spacing w:beforeLines="50" w:before="180" w:afterLines="50" w:after="180" w:line="500" w:lineRule="exact"/>
        <w:ind w:left="2212" w:hanging="1361"/>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舉例說明：93年6月底監察人本人維多莉亞持有1,000,000股；其配偶貝克漢持有1,000,000股與保留運用決定權信託股數500,000股；其未成年子女布魯克林則未持有股票。另上述人員除配股外，其持股並未作任何買賣。</w:t>
      </w:r>
    </w:p>
    <w:p w:rsidR="00A71B94" w:rsidRPr="00E326CB" w:rsidRDefault="00A71B94" w:rsidP="00A01B24">
      <w:pPr>
        <w:numPr>
          <w:ilvl w:val="0"/>
          <w:numId w:val="45"/>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事後申報</w:t>
      </w:r>
      <w:r w:rsidR="006925CC" w:rsidRPr="00E326CB">
        <w:rPr>
          <w:rFonts w:ascii="標楷體" w:eastAsia="標楷體" w:hAnsi="標楷體" w:hint="eastAsia"/>
          <w:sz w:val="28"/>
          <w:szCs w:val="28"/>
        </w:rPr>
        <w:t>（</w:t>
      </w:r>
      <w:r w:rsidRPr="00E326CB">
        <w:rPr>
          <w:rFonts w:ascii="標楷體" w:eastAsia="標楷體" w:hAnsi="標楷體" w:hint="eastAsia"/>
          <w:sz w:val="28"/>
          <w:szCs w:val="28"/>
        </w:rPr>
        <w:t>證交法第25條規定</w:t>
      </w:r>
      <w:r w:rsidR="006925CC" w:rsidRPr="00E326CB">
        <w:rPr>
          <w:rFonts w:ascii="標楷體" w:eastAsia="標楷體" w:hAnsi="標楷體" w:hint="eastAsia"/>
          <w:sz w:val="28"/>
          <w:szCs w:val="28"/>
        </w:rPr>
        <w:t>）</w:t>
      </w:r>
      <w:r w:rsidRPr="00E326CB">
        <w:rPr>
          <w:rFonts w:ascii="標楷體" w:eastAsia="標楷體" w:hAnsi="標楷體" w:hint="eastAsia"/>
          <w:sz w:val="28"/>
          <w:szCs w:val="28"/>
        </w:rPr>
        <w:t>：</w:t>
      </w:r>
    </w:p>
    <w:p w:rsidR="00A71B94" w:rsidRPr="00E326CB" w:rsidRDefault="00A71B94" w:rsidP="00A01B24">
      <w:pPr>
        <w:numPr>
          <w:ilvl w:val="0"/>
          <w:numId w:val="4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奧林匹克公司</w:t>
      </w:r>
      <w:smartTag w:uri="urn:schemas-microsoft-com:office:smarttags" w:element="chsdate">
        <w:smartTagPr>
          <w:attr w:name="Year" w:val="1993"/>
          <w:attr w:name="Month" w:val="7"/>
          <w:attr w:name="Day" w:val="2"/>
          <w:attr w:name="IsLunarDate" w:val="False"/>
          <w:attr w:name="IsROCDate" w:val="False"/>
        </w:smartTagPr>
        <w:r w:rsidRPr="00E326CB">
          <w:rPr>
            <w:rFonts w:ascii="標楷體" w:eastAsia="標楷體" w:hAnsi="標楷體" w:hint="eastAsia"/>
            <w:sz w:val="28"/>
            <w:szCs w:val="28"/>
          </w:rPr>
          <w:t>93年7月2日</w:t>
        </w:r>
      </w:smartTag>
      <w:r w:rsidRPr="00E326CB">
        <w:rPr>
          <w:rFonts w:ascii="標楷體" w:eastAsia="標楷體" w:hAnsi="標楷體" w:hint="eastAsia"/>
          <w:sz w:val="28"/>
          <w:szCs w:val="28"/>
        </w:rPr>
        <w:t>為除權基準日，並訂於</w:t>
      </w:r>
      <w:smartTag w:uri="urn:schemas-microsoft-com:office:smarttags" w:element="chsdate">
        <w:smartTagPr>
          <w:attr w:name="Year" w:val="1993"/>
          <w:attr w:name="Month" w:val="8"/>
          <w:attr w:name="Day" w:val="16"/>
          <w:attr w:name="IsLunarDate" w:val="False"/>
          <w:attr w:name="IsROCDate" w:val="False"/>
        </w:smartTagPr>
        <w:r w:rsidRPr="00E326CB">
          <w:rPr>
            <w:rFonts w:ascii="標楷體" w:eastAsia="標楷體" w:hAnsi="標楷體" w:hint="eastAsia"/>
            <w:sz w:val="28"/>
            <w:szCs w:val="28"/>
          </w:rPr>
          <w:t>93年8月16日</w:t>
        </w:r>
      </w:smartTag>
      <w:r w:rsidRPr="00E326CB">
        <w:rPr>
          <w:rFonts w:ascii="標楷體" w:eastAsia="標楷體" w:hAnsi="標楷體" w:hint="eastAsia"/>
          <w:sz w:val="28"/>
          <w:szCs w:val="28"/>
        </w:rPr>
        <w:t>為股票股利發放日。監察人維多莉亞依證交法第25條第2項規定，於</w:t>
      </w:r>
      <w:smartTag w:uri="urn:schemas-microsoft-com:office:smarttags" w:element="chsdate">
        <w:smartTagPr>
          <w:attr w:name="Year" w:val="1993"/>
          <w:attr w:name="Month" w:val="8"/>
          <w:attr w:name="Day" w:val="5"/>
          <w:attr w:name="IsLunarDate" w:val="False"/>
          <w:attr w:name="IsROCDate" w:val="False"/>
        </w:smartTagPr>
        <w:r w:rsidRPr="00E326CB">
          <w:rPr>
            <w:rFonts w:ascii="標楷體" w:eastAsia="標楷體" w:hAnsi="標楷體" w:hint="eastAsia"/>
            <w:sz w:val="28"/>
            <w:szCs w:val="28"/>
          </w:rPr>
          <w:t>93年8月5日</w:t>
        </w:r>
      </w:smartTag>
      <w:r w:rsidRPr="00E326CB">
        <w:rPr>
          <w:rFonts w:ascii="標楷體" w:eastAsia="標楷體" w:hAnsi="標楷體" w:hint="eastAsia"/>
          <w:sz w:val="28"/>
          <w:szCs w:val="28"/>
        </w:rPr>
        <w:t>申報其本人及關係人之7月份持股異動情形時，監察人本人維多莉亞於其它方式申報取得2000股，其配偶貝克漢於其它方式申報取得2000股，保留運用決定權增加1000股。</w:t>
      </w:r>
    </w:p>
    <w:p w:rsidR="00A71B94" w:rsidRPr="00E326CB" w:rsidRDefault="00A71B94" w:rsidP="00A01B24">
      <w:pPr>
        <w:numPr>
          <w:ilvl w:val="0"/>
          <w:numId w:val="46"/>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監察人維多莉亞及其關係人除配股外，持股並未作任何買賣。</w:t>
      </w:r>
      <w:smartTag w:uri="urn:schemas-microsoft-com:office:smarttags" w:element="chsdate">
        <w:smartTagPr>
          <w:attr w:name="Year" w:val="1993"/>
          <w:attr w:name="Month" w:val="8"/>
          <w:attr w:name="Day" w:val="16"/>
          <w:attr w:name="IsLunarDate" w:val="False"/>
          <w:attr w:name="IsROCDate" w:val="False"/>
        </w:smartTagPr>
        <w:r w:rsidRPr="00E326CB">
          <w:rPr>
            <w:rFonts w:ascii="標楷體" w:eastAsia="標楷體" w:hAnsi="標楷體" w:hint="eastAsia"/>
            <w:sz w:val="28"/>
            <w:szCs w:val="28"/>
          </w:rPr>
          <w:t>93年8月16日</w:t>
        </w:r>
      </w:smartTag>
      <w:r w:rsidRPr="00E326CB">
        <w:rPr>
          <w:rFonts w:ascii="標楷體" w:eastAsia="標楷體" w:hAnsi="標楷體" w:hint="eastAsia"/>
          <w:sz w:val="28"/>
          <w:szCs w:val="28"/>
        </w:rPr>
        <w:t>為奧林匹克公司92年股票股利之實際發放日，受託人於當日收到股票股利1,000股後，乃依信託契約於次日將該1,000股移轉予受益人布魯克林，故貝克漢之保留運用決定權信託股數因他益信託而於93年8月間有所異動。故監察人維多莉亞依證交法第25條第2項規定，於</w:t>
      </w:r>
      <w:smartTag w:uri="urn:schemas-microsoft-com:office:smarttags" w:element="chsdate">
        <w:smartTagPr>
          <w:attr w:name="Year" w:val="1993"/>
          <w:attr w:name="Month" w:val="9"/>
          <w:attr w:name="Day" w:val="5"/>
          <w:attr w:name="IsLunarDate" w:val="False"/>
          <w:attr w:name="IsROCDate" w:val="False"/>
        </w:smartTagPr>
        <w:r w:rsidRPr="00E326CB">
          <w:rPr>
            <w:rFonts w:ascii="標楷體" w:eastAsia="標楷體" w:hAnsi="標楷體" w:hint="eastAsia"/>
            <w:sz w:val="28"/>
            <w:szCs w:val="28"/>
          </w:rPr>
          <w:t>93年9月5日</w:t>
        </w:r>
      </w:smartTag>
      <w:r w:rsidRPr="00E326CB">
        <w:rPr>
          <w:rFonts w:ascii="標楷體" w:eastAsia="標楷體" w:hAnsi="標楷體" w:hint="eastAsia"/>
          <w:sz w:val="28"/>
          <w:szCs w:val="28"/>
        </w:rPr>
        <w:t>申報其本人及關係人之8月份持股異動情形時，其配偶貝克漢於保留運用決定權減少1000股，其未成年子女布魯克林於其它方式取得1000股。</w:t>
      </w:r>
    </w:p>
    <w:p w:rsidR="00A71B94" w:rsidRPr="00E326CB" w:rsidRDefault="00A71B94" w:rsidP="00A01B24">
      <w:pPr>
        <w:numPr>
          <w:ilvl w:val="0"/>
          <w:numId w:val="45"/>
        </w:numPr>
        <w:autoSpaceDE w:val="0"/>
        <w:autoSpaceDN w:val="0"/>
        <w:spacing w:beforeLines="50" w:before="180" w:afterLines="50" w:after="180" w:line="500" w:lineRule="exact"/>
        <w:ind w:left="1701" w:hanging="862"/>
        <w:jc w:val="both"/>
        <w:textAlignment w:val="center"/>
        <w:rPr>
          <w:rFonts w:ascii="標楷體" w:eastAsia="標楷體" w:hAnsi="標楷體"/>
          <w:sz w:val="28"/>
          <w:szCs w:val="28"/>
        </w:rPr>
      </w:pPr>
      <w:r w:rsidRPr="00E326CB">
        <w:rPr>
          <w:rFonts w:ascii="標楷體" w:eastAsia="標楷體" w:hAnsi="標楷體" w:hint="eastAsia"/>
          <w:sz w:val="28"/>
          <w:szCs w:val="28"/>
        </w:rPr>
        <w:t>事前申報</w:t>
      </w:r>
      <w:r w:rsidR="006925CC" w:rsidRPr="00E326CB">
        <w:rPr>
          <w:rFonts w:ascii="標楷體" w:eastAsia="標楷體" w:hAnsi="標楷體" w:hint="eastAsia"/>
          <w:sz w:val="28"/>
          <w:szCs w:val="28"/>
        </w:rPr>
        <w:t>（</w:t>
      </w:r>
      <w:r w:rsidRPr="00E326CB">
        <w:rPr>
          <w:rFonts w:ascii="標楷體" w:eastAsia="標楷體" w:hAnsi="標楷體" w:hint="eastAsia"/>
          <w:sz w:val="28"/>
          <w:szCs w:val="28"/>
        </w:rPr>
        <w:t>證交法第22-2條</w:t>
      </w:r>
      <w:r w:rsidR="006925CC" w:rsidRPr="00E326CB">
        <w:rPr>
          <w:rFonts w:ascii="標楷體" w:eastAsia="標楷體" w:hAnsi="標楷體" w:hint="eastAsia"/>
          <w:sz w:val="28"/>
          <w:szCs w:val="28"/>
        </w:rPr>
        <w:t>）</w:t>
      </w:r>
    </w:p>
    <w:p w:rsidR="00A71B94" w:rsidRPr="00E326CB" w:rsidRDefault="00A71B94" w:rsidP="00A01B24">
      <w:pPr>
        <w:numPr>
          <w:ilvl w:val="0"/>
          <w:numId w:val="47"/>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維多莉亞於</w:t>
      </w:r>
      <w:smartTag w:uri="urn:schemas-microsoft-com:office:smarttags" w:element="chsdate">
        <w:smartTagPr>
          <w:attr w:name="Year" w:val="1989"/>
          <w:attr w:name="Month" w:val="5"/>
          <w:attr w:name="Day" w:val="6"/>
          <w:attr w:name="IsLunarDate" w:val="False"/>
          <w:attr w:name="IsROCDate" w:val="False"/>
        </w:smartTagPr>
        <w:r w:rsidRPr="00E326CB">
          <w:rPr>
            <w:rFonts w:ascii="標楷體" w:eastAsia="標楷體" w:hAnsi="標楷體" w:hint="eastAsia"/>
            <w:sz w:val="28"/>
            <w:szCs w:val="28"/>
          </w:rPr>
          <w:t>89年5月6日</w:t>
        </w:r>
      </w:smartTag>
      <w:r w:rsidRPr="00E326CB">
        <w:rPr>
          <w:rFonts w:ascii="標楷體" w:eastAsia="標楷體" w:hAnsi="標楷體" w:hint="eastAsia"/>
          <w:sz w:val="28"/>
          <w:szCs w:val="28"/>
        </w:rPr>
        <w:t>當選奧林匹克股份有限公司之監察人並於當日就任，維多莉亞之配偶貝克漢目前自有持股1,002,000股（其中2,000股為92年股票股利），保留運用決定權信託股數501,000股（其中1,000股為92年股票股利），且該信託股票為「他益信託」。</w:t>
      </w:r>
    </w:p>
    <w:p w:rsidR="00A71B94" w:rsidRPr="00E326CB" w:rsidRDefault="00A71B94" w:rsidP="00A01B24">
      <w:pPr>
        <w:numPr>
          <w:ilvl w:val="0"/>
          <w:numId w:val="47"/>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93年8月16日為奧林匹克公司92年股票股利之實際發放日，受託人於當日收到股票股利1,000股後，乃依信託契約計畫於次日將該1,000股移轉予受益人布魯克林，故其配偶貝克漢依規定辦理事前申報，轉讓對象勾選“受贈人（他益信託移轉）</w:t>
      </w:r>
      <w:r w:rsidRPr="00E326CB">
        <w:rPr>
          <w:rFonts w:ascii="標楷體" w:eastAsia="標楷體" w:hAnsi="標楷體"/>
          <w:sz w:val="28"/>
          <w:szCs w:val="28"/>
        </w:rPr>
        <w:t>”</w:t>
      </w:r>
      <w:r w:rsidRPr="00E326CB">
        <w:rPr>
          <w:rFonts w:ascii="標楷體" w:eastAsia="標楷體" w:hAnsi="標楷體" w:hint="eastAsia"/>
          <w:sz w:val="28"/>
          <w:szCs w:val="28"/>
        </w:rPr>
        <w:t>，預定轉讓股數填寫保留運用決定權信託股數1000股，目前持有股數填寫保留運用決定權信託股數501,000股，轉讓後持有股數填寫保留運用決定權信託股數500,000股。</w:t>
      </w:r>
    </w:p>
    <w:p w:rsidR="00A71B94" w:rsidRPr="00E326CB" w:rsidRDefault="00A71B94" w:rsidP="00A01B24">
      <w:pPr>
        <w:numPr>
          <w:ilvl w:val="0"/>
          <w:numId w:val="31"/>
        </w:numPr>
        <w:autoSpaceDE w:val="0"/>
        <w:autoSpaceDN w:val="0"/>
        <w:spacing w:beforeLines="50" w:before="180" w:afterLines="50" w:after="180" w:line="500" w:lineRule="exact"/>
        <w:ind w:left="1276" w:hanging="982"/>
        <w:jc w:val="both"/>
        <w:textDirection w:val="lrTbV"/>
        <w:textAlignment w:val="center"/>
        <w:rPr>
          <w:rFonts w:ascii="標楷體" w:eastAsia="標楷體" w:hAnsi="標楷體"/>
          <w:b/>
          <w:bCs/>
          <w:sz w:val="28"/>
          <w:szCs w:val="28"/>
        </w:rPr>
      </w:pPr>
      <w:r w:rsidRPr="00E326CB">
        <w:rPr>
          <w:rFonts w:ascii="標楷體" w:eastAsia="標楷體" w:hAnsi="標楷體" w:hint="eastAsia"/>
          <w:b/>
          <w:bCs/>
          <w:sz w:val="28"/>
          <w:szCs w:val="28"/>
        </w:rPr>
        <w:t>私募股票申報</w:t>
      </w:r>
    </w:p>
    <w:p w:rsidR="00A71B94" w:rsidRPr="00E326CB" w:rsidRDefault="00A71B94" w:rsidP="00A01B24">
      <w:pPr>
        <w:numPr>
          <w:ilvl w:val="0"/>
          <w:numId w:val="48"/>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私募相關欄位包括：本月增加私募股票股數、本月減少私募股票股數、截至上月底累計持有私募股票股數、截至本月底累計持有私募股票股數等四個。</w:t>
      </w:r>
    </w:p>
    <w:p w:rsidR="00A71B94" w:rsidRPr="00E326CB" w:rsidRDefault="00A71B94" w:rsidP="00A01B24">
      <w:pPr>
        <w:numPr>
          <w:ilvl w:val="0"/>
          <w:numId w:val="48"/>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所有上市(櫃)、興櫃公司及公開發行公司，不論其內部人有無私募股票之持股數，均需使用新的申報格式。</w:t>
      </w:r>
    </w:p>
    <w:p w:rsidR="00A71B94" w:rsidRPr="00E326CB" w:rsidRDefault="00A71B94" w:rsidP="00A01B24">
      <w:pPr>
        <w:numPr>
          <w:ilvl w:val="0"/>
          <w:numId w:val="48"/>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特別注意：同一內部人同時兼任多種身分時，其私募股票持股數，請</w:t>
      </w:r>
      <w:r w:rsidR="00F040ED"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比照現行申報本月實際持有股數之規定申報，即只可申報在具有實際持有股數之身分一方，其餘兼任身分不可重複登錄私募股票持股數。例如：某內部人同時具有公司董事本人及總經理身分，僅可將私募持股數登錄在董事身分中，不可重複登錄在總經理身分。</w:t>
      </w:r>
    </w:p>
    <w:p w:rsidR="00A71B94" w:rsidRPr="00E326CB" w:rsidRDefault="00A71B94" w:rsidP="00A01B24">
      <w:pPr>
        <w:numPr>
          <w:ilvl w:val="0"/>
          <w:numId w:val="48"/>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上述第3項之舉例適用於</w:t>
      </w:r>
      <w:r w:rsidR="00F040ED"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貴公司申報私募欄位檢核使用，原檔案格式之其他欄位（如保留運用決定權信託等）仍維持其原有之檢核或輸入方式。</w:t>
      </w:r>
    </w:p>
    <w:p w:rsidR="00A71B94" w:rsidRPr="00E326CB" w:rsidRDefault="00A71B94" w:rsidP="00663EC7">
      <w:pPr>
        <w:numPr>
          <w:ilvl w:val="0"/>
          <w:numId w:val="7"/>
        </w:numPr>
        <w:autoSpaceDE w:val="0"/>
        <w:autoSpaceDN w:val="0"/>
        <w:spacing w:beforeLines="50" w:before="180" w:afterLines="50" w:after="180" w:line="500" w:lineRule="exact"/>
        <w:ind w:left="675" w:hanging="675"/>
        <w:jc w:val="both"/>
        <w:textAlignment w:val="center"/>
        <w:outlineLvl w:val="1"/>
        <w:rPr>
          <w:rFonts w:ascii="標楷體" w:eastAsia="標楷體" w:hAnsi="標楷體"/>
          <w:sz w:val="28"/>
          <w:szCs w:val="28"/>
          <w:u w:val="single"/>
        </w:rPr>
      </w:pPr>
      <w:bookmarkStart w:id="16" w:name="參、證券交易法第22條之2及第25條相關函令"/>
      <w:bookmarkStart w:id="17" w:name="_Toc171349165"/>
      <w:r w:rsidRPr="00E326CB">
        <w:rPr>
          <w:rFonts w:ascii="標楷體" w:eastAsia="標楷體" w:hAnsi="標楷體" w:hint="eastAsia"/>
          <w:sz w:val="28"/>
          <w:szCs w:val="28"/>
        </w:rPr>
        <w:t>證券交易法第22條之2</w:t>
      </w:r>
      <w:r w:rsidR="00E42367" w:rsidRPr="00E326CB">
        <w:rPr>
          <w:rFonts w:ascii="標楷體" w:eastAsia="標楷體" w:hAnsi="標楷體" w:hint="eastAsia"/>
          <w:sz w:val="28"/>
          <w:szCs w:val="28"/>
        </w:rPr>
        <w:t>及</w:t>
      </w:r>
      <w:r w:rsidRPr="00E326CB">
        <w:rPr>
          <w:rFonts w:ascii="標楷體" w:eastAsia="標楷體" w:hAnsi="標楷體" w:hint="eastAsia"/>
          <w:sz w:val="28"/>
          <w:szCs w:val="28"/>
        </w:rPr>
        <w:t>第25條相關函令</w:t>
      </w:r>
      <w:bookmarkEnd w:id="16"/>
      <w:bookmarkEnd w:id="17"/>
    </w:p>
    <w:p w:rsidR="00F12AC3" w:rsidRPr="00C70133" w:rsidRDefault="00F12AC3" w:rsidP="00F12AC3">
      <w:pPr>
        <w:pStyle w:val="aff6"/>
        <w:numPr>
          <w:ilvl w:val="0"/>
          <w:numId w:val="49"/>
        </w:numPr>
        <w:ind w:leftChars="0"/>
        <w:rPr>
          <w:rFonts w:ascii="標楷體" w:eastAsia="標楷體" w:hAnsi="標楷體" w:cs="Arial"/>
          <w:b/>
          <w:sz w:val="28"/>
          <w:szCs w:val="28"/>
        </w:rPr>
      </w:pPr>
      <w:r w:rsidRPr="00C70133">
        <w:rPr>
          <w:rFonts w:ascii="標楷體" w:eastAsia="標楷體" w:hAnsi="標楷體" w:cs="Arial" w:hint="eastAsia"/>
          <w:b/>
          <w:sz w:val="28"/>
          <w:szCs w:val="28"/>
        </w:rPr>
        <w:t>金融監督管理委員會108年7月10日金管證交字第1080</w:t>
      </w:r>
      <w:r w:rsidR="00A83D11" w:rsidRPr="00C70133">
        <w:rPr>
          <w:rFonts w:ascii="標楷體" w:eastAsia="標楷體" w:hAnsi="標楷體" w:cs="Arial" w:hint="eastAsia"/>
          <w:b/>
          <w:sz w:val="28"/>
          <w:szCs w:val="28"/>
        </w:rPr>
        <w:t>318053</w:t>
      </w:r>
      <w:r w:rsidRPr="00C70133">
        <w:rPr>
          <w:rFonts w:ascii="標楷體" w:eastAsia="標楷體" w:hAnsi="標楷體" w:cs="Arial" w:hint="eastAsia"/>
          <w:b/>
          <w:sz w:val="28"/>
          <w:szCs w:val="28"/>
        </w:rPr>
        <w:t>號令</w:t>
      </w:r>
    </w:p>
    <w:p w:rsidR="00A83D11" w:rsidRPr="00C70133" w:rsidRDefault="00A83D11" w:rsidP="00A83D11">
      <w:pPr>
        <w:autoSpaceDE w:val="0"/>
        <w:autoSpaceDN w:val="0"/>
        <w:spacing w:beforeLines="50" w:before="180" w:afterLines="50" w:after="180" w:line="500" w:lineRule="exact"/>
        <w:ind w:leftChars="413" w:left="2268" w:hangingChars="456" w:hanging="1277"/>
        <w:jc w:val="both"/>
        <w:textAlignment w:val="center"/>
        <w:rPr>
          <w:rFonts w:ascii="標楷體" w:eastAsia="標楷體" w:hAnsi="標楷體"/>
          <w:sz w:val="28"/>
          <w:szCs w:val="28"/>
        </w:rPr>
      </w:pPr>
      <w:r w:rsidRPr="00C70133">
        <w:rPr>
          <w:rFonts w:ascii="標楷體" w:eastAsia="標楷體" w:hAnsi="標楷體" w:hint="eastAsia"/>
          <w:sz w:val="28"/>
          <w:szCs w:val="28"/>
        </w:rPr>
        <w:t>全文內容：</w:t>
      </w:r>
    </w:p>
    <w:p w:rsidR="00A83D11" w:rsidRPr="00C70133" w:rsidRDefault="00A83D11" w:rsidP="00A83D11">
      <w:pPr>
        <w:autoSpaceDE w:val="0"/>
        <w:autoSpaceDN w:val="0"/>
        <w:spacing w:beforeLines="50" w:before="180" w:afterLines="50" w:after="180" w:line="500" w:lineRule="exact"/>
        <w:ind w:leftChars="412" w:left="1557" w:hangingChars="203" w:hanging="568"/>
        <w:jc w:val="both"/>
        <w:textAlignment w:val="center"/>
        <w:rPr>
          <w:rFonts w:ascii="標楷體" w:eastAsia="標楷體" w:hAnsi="標楷體" w:cs="Arial"/>
          <w:sz w:val="28"/>
          <w:szCs w:val="28"/>
          <w:shd w:val="clear" w:color="auto" w:fill="FFFFFF"/>
        </w:rPr>
      </w:pPr>
      <w:r w:rsidRPr="00C70133">
        <w:rPr>
          <w:rFonts w:ascii="標楷體" w:eastAsia="標楷體" w:hAnsi="標楷體" w:hint="eastAsia"/>
          <w:sz w:val="28"/>
          <w:szCs w:val="28"/>
        </w:rPr>
        <w:t>一、</w:t>
      </w:r>
      <w:r w:rsidRPr="00C70133">
        <w:rPr>
          <w:rFonts w:ascii="標楷體" w:eastAsia="標楷體" w:hAnsi="標楷體" w:cs="Arial"/>
          <w:sz w:val="28"/>
          <w:szCs w:val="28"/>
          <w:shd w:val="clear" w:color="auto" w:fill="FFFFFF"/>
        </w:rPr>
        <w:t>公開發行公司之董事</w:t>
      </w:r>
      <w:r w:rsidRPr="00C70133">
        <w:rPr>
          <w:rFonts w:ascii="標楷體" w:eastAsia="標楷體" w:hAnsi="標楷體" w:cs="Arial" w:hint="eastAsia"/>
          <w:sz w:val="28"/>
          <w:szCs w:val="28"/>
          <w:shd w:val="clear" w:color="auto" w:fill="FFFFFF"/>
        </w:rPr>
        <w:t>、</w:t>
      </w:r>
      <w:r w:rsidRPr="00C70133">
        <w:rPr>
          <w:rFonts w:ascii="標楷體" w:eastAsia="標楷體" w:hAnsi="標楷體" w:cs="Arial"/>
          <w:sz w:val="28"/>
          <w:szCs w:val="28"/>
          <w:shd w:val="clear" w:color="auto" w:fill="FFFFFF"/>
        </w:rPr>
        <w:t>監察人</w:t>
      </w:r>
      <w:r w:rsidRPr="00C70133">
        <w:rPr>
          <w:rFonts w:ascii="標楷體" w:eastAsia="標楷體" w:hAnsi="標楷體" w:cs="Arial" w:hint="eastAsia"/>
          <w:sz w:val="28"/>
          <w:szCs w:val="28"/>
          <w:shd w:val="clear" w:color="auto" w:fill="FFFFFF"/>
        </w:rPr>
        <w:t>、</w:t>
      </w:r>
      <w:r w:rsidRPr="00C70133">
        <w:rPr>
          <w:rFonts w:ascii="標楷體" w:eastAsia="標楷體" w:hAnsi="標楷體" w:cs="Arial"/>
          <w:sz w:val="28"/>
          <w:szCs w:val="28"/>
          <w:shd w:val="clear" w:color="auto" w:fill="FFFFFF"/>
        </w:rPr>
        <w:t>經理人或持有公司股份超過股份總額百分之十之股東為依華僑及外國人投資證券管理辦法開立投資專戶之境外外國機構投資人</w:t>
      </w:r>
      <w:r w:rsidRPr="00C70133">
        <w:rPr>
          <w:rFonts w:ascii="標楷體" w:eastAsia="標楷體" w:hAnsi="標楷體" w:cs="Arial" w:hint="eastAsia"/>
          <w:sz w:val="28"/>
          <w:szCs w:val="28"/>
          <w:shd w:val="clear" w:color="auto" w:fill="FFFFFF"/>
        </w:rPr>
        <w:t>，</w:t>
      </w:r>
      <w:r w:rsidRPr="00C70133">
        <w:rPr>
          <w:rFonts w:ascii="標楷體" w:eastAsia="標楷體" w:hAnsi="標楷體" w:cs="Arial"/>
          <w:sz w:val="28"/>
          <w:szCs w:val="28"/>
          <w:shd w:val="clear" w:color="auto" w:fill="FFFFFF"/>
        </w:rPr>
        <w:t>因依外國法令辦理合併</w:t>
      </w:r>
      <w:r w:rsidRPr="00C70133">
        <w:rPr>
          <w:rFonts w:ascii="標楷體" w:eastAsia="標楷體" w:hAnsi="標楷體" w:cs="Arial" w:hint="eastAsia"/>
          <w:sz w:val="28"/>
          <w:szCs w:val="28"/>
          <w:shd w:val="clear" w:color="auto" w:fill="FFFFFF"/>
        </w:rPr>
        <w:t>，</w:t>
      </w:r>
      <w:r w:rsidRPr="00C70133">
        <w:rPr>
          <w:rFonts w:ascii="標楷體" w:eastAsia="標楷體" w:hAnsi="標楷體" w:cs="Arial"/>
          <w:sz w:val="28"/>
          <w:szCs w:val="28"/>
          <w:shd w:val="clear" w:color="auto" w:fill="FFFFFF"/>
        </w:rPr>
        <w:t>須將公開發行股份移轉予另一境外外國機構投資人</w:t>
      </w:r>
      <w:r w:rsidRPr="00C70133">
        <w:rPr>
          <w:rFonts w:ascii="標楷體" w:eastAsia="標楷體" w:hAnsi="標楷體" w:cs="Arial" w:hint="eastAsia"/>
          <w:sz w:val="28"/>
          <w:szCs w:val="28"/>
          <w:shd w:val="clear" w:color="auto" w:fill="FFFFFF"/>
        </w:rPr>
        <w:t>，</w:t>
      </w:r>
      <w:r w:rsidRPr="00C70133">
        <w:rPr>
          <w:rFonts w:ascii="標楷體" w:eastAsia="標楷體" w:hAnsi="標楷體" w:cs="Arial"/>
          <w:sz w:val="28"/>
          <w:szCs w:val="28"/>
          <w:shd w:val="clear" w:color="auto" w:fill="FFFFFF"/>
        </w:rPr>
        <w:t>該合併案件並依本會九十四年十二月十九日金管證八字第0九四O一四九二九七號令規定檢附相關文件辦理移轉者</w:t>
      </w:r>
      <w:r w:rsidRPr="00C70133">
        <w:rPr>
          <w:rFonts w:ascii="標楷體" w:eastAsia="標楷體" w:hAnsi="標楷體" w:cs="Arial" w:hint="eastAsia"/>
          <w:sz w:val="28"/>
          <w:szCs w:val="28"/>
          <w:shd w:val="clear" w:color="auto" w:fill="FFFFFF"/>
        </w:rPr>
        <w:t>，</w:t>
      </w:r>
      <w:r w:rsidRPr="00C70133">
        <w:rPr>
          <w:rFonts w:ascii="標楷體" w:eastAsia="標楷體" w:hAnsi="標楷體" w:cs="Arial"/>
          <w:sz w:val="28"/>
          <w:szCs w:val="28"/>
          <w:shd w:val="clear" w:color="auto" w:fill="FFFFFF"/>
        </w:rPr>
        <w:t>則受讓之境外華僑或外國人為證券交易法第二十二條之二第一項第三款所定之特定人</w:t>
      </w:r>
      <w:r w:rsidRPr="00C70133">
        <w:rPr>
          <w:rFonts w:ascii="標楷體" w:eastAsia="標楷體" w:hAnsi="標楷體" w:cs="Arial" w:hint="eastAsia"/>
          <w:sz w:val="28"/>
          <w:szCs w:val="28"/>
          <w:shd w:val="clear" w:color="auto" w:fill="FFFFFF"/>
        </w:rPr>
        <w:t>。</w:t>
      </w:r>
    </w:p>
    <w:p w:rsidR="00A83D11" w:rsidRPr="00C70133" w:rsidRDefault="00A83D11" w:rsidP="00A83D11">
      <w:pPr>
        <w:autoSpaceDE w:val="0"/>
        <w:autoSpaceDN w:val="0"/>
        <w:spacing w:beforeLines="50" w:before="180" w:afterLines="50" w:after="180" w:line="500" w:lineRule="exact"/>
        <w:ind w:leftChars="412" w:left="1557" w:hangingChars="203" w:hanging="568"/>
        <w:jc w:val="both"/>
        <w:textAlignment w:val="center"/>
        <w:rPr>
          <w:rFonts w:ascii="標楷體" w:eastAsia="標楷體" w:hAnsi="標楷體"/>
          <w:sz w:val="28"/>
          <w:szCs w:val="28"/>
        </w:rPr>
      </w:pPr>
      <w:r w:rsidRPr="00C70133">
        <w:rPr>
          <w:rFonts w:ascii="標楷體" w:eastAsia="標楷體" w:hAnsi="標楷體" w:hint="eastAsia"/>
          <w:sz w:val="28"/>
          <w:szCs w:val="28"/>
        </w:rPr>
        <w:t>二、</w:t>
      </w:r>
      <w:r w:rsidRPr="00C70133">
        <w:rPr>
          <w:rFonts w:ascii="標楷體" w:eastAsia="標楷體" w:hAnsi="標楷體" w:cs="Arial"/>
          <w:sz w:val="28"/>
          <w:szCs w:val="28"/>
          <w:shd w:val="clear" w:color="auto" w:fill="FFFFFF"/>
        </w:rPr>
        <w:t>本令自即日生效。</w:t>
      </w:r>
    </w:p>
    <w:p w:rsidR="00FC2B92" w:rsidRPr="00E326CB" w:rsidRDefault="00FC2B92" w:rsidP="00220840">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臺灣證券交易所股份有限公司107年1月26日臺證監字第1070400331號</w:t>
      </w:r>
    </w:p>
    <w:p w:rsidR="00FC2B92" w:rsidRPr="00E326CB" w:rsidRDefault="00FC2B92" w:rsidP="00FC2B92">
      <w:pPr>
        <w:autoSpaceDE w:val="0"/>
        <w:autoSpaceDN w:val="0"/>
        <w:spacing w:beforeLines="50" w:before="180" w:afterLines="50" w:after="180" w:line="500" w:lineRule="exact"/>
        <w:ind w:leftChars="412" w:left="1840" w:hangingChars="304" w:hanging="851"/>
        <w:jc w:val="both"/>
        <w:textAlignment w:val="center"/>
        <w:rPr>
          <w:rFonts w:ascii="標楷體" w:eastAsia="標楷體" w:hAnsi="標楷體"/>
          <w:sz w:val="28"/>
          <w:szCs w:val="28"/>
        </w:rPr>
      </w:pPr>
      <w:r w:rsidRPr="00E326CB">
        <w:rPr>
          <w:rFonts w:ascii="標楷體" w:eastAsia="標楷體" w:hAnsi="標楷體" w:hint="eastAsia"/>
          <w:sz w:val="28"/>
          <w:szCs w:val="28"/>
        </w:rPr>
        <w:t>主旨：上市公司內部人依證券交易法第</w:t>
      </w:r>
      <w:r w:rsidRPr="00E326CB">
        <w:rPr>
          <w:rFonts w:ascii="標楷體" w:eastAsia="標楷體" w:hAnsi="標楷體"/>
          <w:sz w:val="28"/>
          <w:szCs w:val="28"/>
        </w:rPr>
        <w:t>22</w:t>
      </w:r>
      <w:r w:rsidRPr="00E326CB">
        <w:rPr>
          <w:rFonts w:ascii="標楷體" w:eastAsia="標楷體" w:hAnsi="標楷體" w:hint="eastAsia"/>
          <w:sz w:val="28"/>
          <w:szCs w:val="28"/>
        </w:rPr>
        <w:t>條之</w:t>
      </w:r>
      <w:r w:rsidRPr="00E326CB">
        <w:rPr>
          <w:rFonts w:ascii="標楷體" w:eastAsia="標楷體" w:hAnsi="標楷體"/>
          <w:sz w:val="28"/>
          <w:szCs w:val="28"/>
        </w:rPr>
        <w:t>2</w:t>
      </w:r>
      <w:r w:rsidRPr="00E326CB">
        <w:rPr>
          <w:rFonts w:ascii="標楷體" w:eastAsia="標楷體" w:hAnsi="標楷體" w:hint="eastAsia"/>
          <w:sz w:val="28"/>
          <w:szCs w:val="28"/>
        </w:rPr>
        <w:t>第</w:t>
      </w:r>
      <w:r w:rsidRPr="00E326CB">
        <w:rPr>
          <w:rFonts w:ascii="標楷體" w:eastAsia="標楷體" w:hAnsi="標楷體"/>
          <w:sz w:val="28"/>
          <w:szCs w:val="28"/>
        </w:rPr>
        <w:t>1</w:t>
      </w:r>
      <w:r w:rsidRPr="00E326CB">
        <w:rPr>
          <w:rFonts w:ascii="標楷體" w:eastAsia="標楷體" w:hAnsi="標楷體" w:hint="eastAsia"/>
          <w:sz w:val="28"/>
          <w:szCs w:val="28"/>
        </w:rPr>
        <w:t>項第</w:t>
      </w:r>
      <w:r w:rsidRPr="00E326CB">
        <w:rPr>
          <w:rFonts w:ascii="標楷體" w:eastAsia="標楷體" w:hAnsi="標楷體"/>
          <w:sz w:val="28"/>
          <w:szCs w:val="28"/>
        </w:rPr>
        <w:t>3</w:t>
      </w:r>
      <w:r w:rsidRPr="00E326CB">
        <w:rPr>
          <w:rFonts w:ascii="標楷體" w:eastAsia="標楷體" w:hAnsi="標楷體" w:hint="eastAsia"/>
          <w:sz w:val="28"/>
          <w:szCs w:val="28"/>
        </w:rPr>
        <w:t>款規定，以其持有之所屬公司股票作價抵繳股款轉讓者，請轉知所屬內部人應注意事項如說明，請查照。</w:t>
      </w:r>
    </w:p>
    <w:p w:rsidR="00FC2B92" w:rsidRPr="00E326CB" w:rsidRDefault="004F131C" w:rsidP="00FC2B92">
      <w:pPr>
        <w:autoSpaceDE w:val="0"/>
        <w:autoSpaceDN w:val="0"/>
        <w:adjustRightInd w:val="0"/>
        <w:ind w:leftChars="413" w:left="991"/>
        <w:rPr>
          <w:rFonts w:ascii="標楷體" w:eastAsia="標楷體" w:hAnsi="標楷體"/>
          <w:sz w:val="28"/>
          <w:szCs w:val="28"/>
        </w:rPr>
      </w:pPr>
      <w:r w:rsidRPr="00E326CB">
        <w:rPr>
          <w:rFonts w:ascii="標楷體" w:eastAsia="標楷體" w:hAnsi="標楷體" w:hint="eastAsia"/>
          <w:sz w:val="28"/>
          <w:szCs w:val="28"/>
        </w:rPr>
        <w:t>說明：</w:t>
      </w:r>
    </w:p>
    <w:p w:rsidR="00FC2B92" w:rsidRPr="00E326CB" w:rsidRDefault="00FC2B92" w:rsidP="004F131C">
      <w:pPr>
        <w:autoSpaceDE w:val="0"/>
        <w:autoSpaceDN w:val="0"/>
        <w:spacing w:beforeLines="50" w:before="180" w:afterLines="50" w:after="180" w:line="500" w:lineRule="exact"/>
        <w:ind w:leftChars="412" w:left="1840" w:hangingChars="304" w:hanging="851"/>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一、依據金融監督管理委員會</w:t>
      </w:r>
      <w:r w:rsidRPr="00E326CB">
        <w:rPr>
          <w:rFonts w:ascii="標楷體" w:eastAsia="標楷體" w:hAnsi="標楷體"/>
          <w:sz w:val="28"/>
          <w:szCs w:val="28"/>
        </w:rPr>
        <w:t>107</w:t>
      </w:r>
      <w:r w:rsidRPr="00E326CB">
        <w:rPr>
          <w:rFonts w:ascii="標楷體" w:eastAsia="標楷體" w:hAnsi="標楷體" w:hint="eastAsia"/>
          <w:sz w:val="28"/>
          <w:szCs w:val="28"/>
        </w:rPr>
        <w:t>年</w:t>
      </w:r>
      <w:r w:rsidRPr="00E326CB">
        <w:rPr>
          <w:rFonts w:ascii="標楷體" w:eastAsia="標楷體" w:hAnsi="標楷體"/>
          <w:sz w:val="28"/>
          <w:szCs w:val="28"/>
        </w:rPr>
        <w:t>1</w:t>
      </w:r>
      <w:r w:rsidRPr="00E326CB">
        <w:rPr>
          <w:rFonts w:ascii="標楷體" w:eastAsia="標楷體" w:hAnsi="標楷體" w:hint="eastAsia"/>
          <w:sz w:val="28"/>
          <w:szCs w:val="28"/>
        </w:rPr>
        <w:t>月</w:t>
      </w:r>
      <w:r w:rsidRPr="00E326CB">
        <w:rPr>
          <w:rFonts w:ascii="標楷體" w:eastAsia="標楷體" w:hAnsi="標楷體"/>
          <w:sz w:val="28"/>
          <w:szCs w:val="28"/>
        </w:rPr>
        <w:t>18</w:t>
      </w:r>
      <w:r w:rsidRPr="00E326CB">
        <w:rPr>
          <w:rFonts w:ascii="標楷體" w:eastAsia="標楷體" w:hAnsi="標楷體" w:hint="eastAsia"/>
          <w:sz w:val="28"/>
          <w:szCs w:val="28"/>
        </w:rPr>
        <w:t>日金管證交字第</w:t>
      </w:r>
      <w:r w:rsidRPr="00E326CB">
        <w:rPr>
          <w:rFonts w:ascii="標楷體" w:eastAsia="標楷體" w:hAnsi="標楷體"/>
          <w:sz w:val="28"/>
          <w:szCs w:val="28"/>
        </w:rPr>
        <w:t>1060049396</w:t>
      </w:r>
      <w:r w:rsidRPr="00E326CB">
        <w:rPr>
          <w:rFonts w:ascii="標楷體" w:eastAsia="標楷體" w:hAnsi="標楷體" w:hint="eastAsia"/>
          <w:sz w:val="28"/>
          <w:szCs w:val="28"/>
        </w:rPr>
        <w:t>號函辦理。</w:t>
      </w:r>
    </w:p>
    <w:p w:rsidR="00FC2B92" w:rsidRPr="00E326CB" w:rsidRDefault="00FC2B92" w:rsidP="004F131C">
      <w:pPr>
        <w:autoSpaceDE w:val="0"/>
        <w:autoSpaceDN w:val="0"/>
        <w:spacing w:beforeLines="50" w:before="180" w:afterLines="50" w:after="180" w:line="500" w:lineRule="exact"/>
        <w:ind w:leftChars="413" w:left="1417" w:hangingChars="152" w:hanging="426"/>
        <w:jc w:val="both"/>
        <w:textAlignment w:val="center"/>
        <w:rPr>
          <w:rFonts w:ascii="標楷體" w:eastAsia="標楷體" w:hAnsi="標楷體"/>
          <w:sz w:val="28"/>
          <w:szCs w:val="28"/>
        </w:rPr>
      </w:pPr>
      <w:r w:rsidRPr="00E326CB">
        <w:rPr>
          <w:rFonts w:ascii="標楷體" w:eastAsia="標楷體" w:hAnsi="標楷體" w:hint="eastAsia"/>
          <w:sz w:val="28"/>
          <w:szCs w:val="28"/>
        </w:rPr>
        <w:t>二、依金融監督管理委員會</w:t>
      </w:r>
      <w:r w:rsidRPr="00E326CB">
        <w:rPr>
          <w:rFonts w:ascii="標楷體" w:eastAsia="標楷體" w:hAnsi="標楷體"/>
          <w:sz w:val="28"/>
          <w:szCs w:val="28"/>
        </w:rPr>
        <w:t>95</w:t>
      </w:r>
      <w:r w:rsidRPr="00E326CB">
        <w:rPr>
          <w:rFonts w:ascii="標楷體" w:eastAsia="標楷體" w:hAnsi="標楷體" w:hint="eastAsia"/>
          <w:sz w:val="28"/>
          <w:szCs w:val="28"/>
        </w:rPr>
        <w:t>年</w:t>
      </w:r>
      <w:r w:rsidRPr="00E326CB">
        <w:rPr>
          <w:rFonts w:ascii="標楷體" w:eastAsia="標楷體" w:hAnsi="標楷體"/>
          <w:sz w:val="28"/>
          <w:szCs w:val="28"/>
        </w:rPr>
        <w:t>1</w:t>
      </w:r>
      <w:r w:rsidRPr="00E326CB">
        <w:rPr>
          <w:rFonts w:ascii="標楷體" w:eastAsia="標楷體" w:hAnsi="標楷體" w:hint="eastAsia"/>
          <w:sz w:val="28"/>
          <w:szCs w:val="28"/>
        </w:rPr>
        <w:t>月</w:t>
      </w:r>
      <w:r w:rsidRPr="00E326CB">
        <w:rPr>
          <w:rFonts w:ascii="標楷體" w:eastAsia="標楷體" w:hAnsi="標楷體"/>
          <w:sz w:val="28"/>
          <w:szCs w:val="28"/>
        </w:rPr>
        <w:t>19</w:t>
      </w:r>
      <w:r w:rsidRPr="00E326CB">
        <w:rPr>
          <w:rFonts w:ascii="標楷體" w:eastAsia="標楷體" w:hAnsi="標楷體" w:hint="eastAsia"/>
          <w:sz w:val="28"/>
          <w:szCs w:val="28"/>
        </w:rPr>
        <w:t>日金管證三字第</w:t>
      </w:r>
      <w:r w:rsidRPr="00E326CB">
        <w:rPr>
          <w:rFonts w:ascii="標楷體" w:eastAsia="標楷體" w:hAnsi="標楷體"/>
          <w:sz w:val="28"/>
          <w:szCs w:val="28"/>
        </w:rPr>
        <w:t>0950000352</w:t>
      </w:r>
      <w:r w:rsidRPr="00E326CB">
        <w:rPr>
          <w:rFonts w:ascii="標楷體" w:eastAsia="標楷體" w:hAnsi="標楷體" w:hint="eastAsia"/>
          <w:sz w:val="28"/>
          <w:szCs w:val="28"/>
        </w:rPr>
        <w:t>號令，公開發行公司內部人依公司法第</w:t>
      </w:r>
      <w:r w:rsidRPr="00E326CB">
        <w:rPr>
          <w:rFonts w:ascii="標楷體" w:eastAsia="標楷體" w:hAnsi="標楷體"/>
          <w:sz w:val="28"/>
          <w:szCs w:val="28"/>
        </w:rPr>
        <w:t>131</w:t>
      </w:r>
      <w:r w:rsidRPr="00E326CB">
        <w:rPr>
          <w:rFonts w:ascii="標楷體" w:eastAsia="標楷體" w:hAnsi="標楷體" w:hint="eastAsia"/>
          <w:sz w:val="28"/>
          <w:szCs w:val="28"/>
        </w:rPr>
        <w:t>條規定，以其持有之股票抵繳股款轉讓予發起設立之公司，該受讓之公司應為股份有限公司。另依</w:t>
      </w:r>
      <w:r w:rsidRPr="00E326CB">
        <w:rPr>
          <w:rFonts w:ascii="標楷體" w:eastAsia="標楷體" w:hAnsi="標楷體"/>
          <w:sz w:val="28"/>
          <w:szCs w:val="28"/>
        </w:rPr>
        <w:t>98</w:t>
      </w:r>
      <w:r w:rsidRPr="00E326CB">
        <w:rPr>
          <w:rFonts w:ascii="標楷體" w:eastAsia="標楷體" w:hAnsi="標楷體" w:hint="eastAsia"/>
          <w:sz w:val="28"/>
          <w:szCs w:val="28"/>
        </w:rPr>
        <w:t>年</w:t>
      </w:r>
      <w:r w:rsidRPr="00E326CB">
        <w:rPr>
          <w:rFonts w:ascii="標楷體" w:eastAsia="標楷體" w:hAnsi="標楷體"/>
          <w:sz w:val="28"/>
          <w:szCs w:val="28"/>
        </w:rPr>
        <w:t>11</w:t>
      </w:r>
      <w:r w:rsidRPr="00E326CB">
        <w:rPr>
          <w:rFonts w:ascii="標楷體" w:eastAsia="標楷體" w:hAnsi="標楷體" w:hint="eastAsia"/>
          <w:sz w:val="28"/>
          <w:szCs w:val="28"/>
        </w:rPr>
        <w:t>月</w:t>
      </w:r>
      <w:r w:rsidRPr="00E326CB">
        <w:rPr>
          <w:rFonts w:ascii="標楷體" w:eastAsia="標楷體" w:hAnsi="標楷體"/>
          <w:sz w:val="28"/>
          <w:szCs w:val="28"/>
        </w:rPr>
        <w:t>3</w:t>
      </w:r>
      <w:r w:rsidRPr="00E326CB">
        <w:rPr>
          <w:rFonts w:ascii="標楷體" w:eastAsia="標楷體" w:hAnsi="標楷體" w:hint="eastAsia"/>
          <w:sz w:val="28"/>
          <w:szCs w:val="28"/>
        </w:rPr>
        <w:t>日金管證交字第</w:t>
      </w:r>
      <w:r w:rsidRPr="00E326CB">
        <w:rPr>
          <w:rFonts w:ascii="標楷體" w:eastAsia="標楷體" w:hAnsi="標楷體"/>
          <w:sz w:val="28"/>
          <w:szCs w:val="28"/>
        </w:rPr>
        <w:t>0980056017</w:t>
      </w:r>
      <w:r w:rsidRPr="00E326CB">
        <w:rPr>
          <w:rFonts w:ascii="標楷體" w:eastAsia="標楷體" w:hAnsi="標楷體" w:hint="eastAsia"/>
          <w:sz w:val="28"/>
          <w:szCs w:val="28"/>
        </w:rPr>
        <w:t>號令，公開發行公司內部人依公司法第</w:t>
      </w:r>
      <w:r w:rsidRPr="00E326CB">
        <w:rPr>
          <w:rFonts w:ascii="標楷體" w:eastAsia="標楷體" w:hAnsi="標楷體"/>
          <w:sz w:val="28"/>
          <w:szCs w:val="28"/>
        </w:rPr>
        <w:t>272</w:t>
      </w:r>
      <w:r w:rsidRPr="00E326CB">
        <w:rPr>
          <w:rFonts w:ascii="標楷體" w:eastAsia="標楷體" w:hAnsi="標楷體" w:hint="eastAsia"/>
          <w:sz w:val="28"/>
          <w:szCs w:val="28"/>
        </w:rPr>
        <w:t>條規定，以其持有之股票作價抵繳公司發行新股應繳納之股款，該受讓之公司應為已公開發行之股份有限公司，始符合證券交易法第</w:t>
      </w:r>
      <w:r w:rsidRPr="00E326CB">
        <w:rPr>
          <w:rFonts w:ascii="標楷體" w:eastAsia="標楷體" w:hAnsi="標楷體"/>
          <w:sz w:val="28"/>
          <w:szCs w:val="28"/>
        </w:rPr>
        <w:t>22</w:t>
      </w:r>
      <w:r w:rsidRPr="00E326CB">
        <w:rPr>
          <w:rFonts w:ascii="標楷體" w:eastAsia="標楷體" w:hAnsi="標楷體" w:hint="eastAsia"/>
          <w:sz w:val="28"/>
          <w:szCs w:val="28"/>
        </w:rPr>
        <w:t>條之</w:t>
      </w:r>
      <w:r w:rsidRPr="00E326CB">
        <w:rPr>
          <w:rFonts w:ascii="標楷體" w:eastAsia="標楷體" w:hAnsi="標楷體"/>
          <w:sz w:val="28"/>
          <w:szCs w:val="28"/>
        </w:rPr>
        <w:t>2</w:t>
      </w:r>
      <w:r w:rsidRPr="00E326CB">
        <w:rPr>
          <w:rFonts w:ascii="標楷體" w:eastAsia="標楷體" w:hAnsi="標楷體" w:hint="eastAsia"/>
          <w:sz w:val="28"/>
          <w:szCs w:val="28"/>
        </w:rPr>
        <w:t>第</w:t>
      </w:r>
      <w:r w:rsidRPr="00E326CB">
        <w:rPr>
          <w:rFonts w:ascii="標楷體" w:eastAsia="標楷體" w:hAnsi="標楷體"/>
          <w:sz w:val="28"/>
          <w:szCs w:val="28"/>
        </w:rPr>
        <w:t>1</w:t>
      </w:r>
      <w:r w:rsidRPr="00E326CB">
        <w:rPr>
          <w:rFonts w:ascii="標楷體" w:eastAsia="標楷體" w:hAnsi="標楷體" w:hint="eastAsia"/>
          <w:sz w:val="28"/>
          <w:szCs w:val="28"/>
        </w:rPr>
        <w:t>項第</w:t>
      </w:r>
      <w:r w:rsidRPr="00E326CB">
        <w:rPr>
          <w:rFonts w:ascii="標楷體" w:eastAsia="標楷體" w:hAnsi="標楷體"/>
          <w:sz w:val="28"/>
          <w:szCs w:val="28"/>
        </w:rPr>
        <w:t>3</w:t>
      </w:r>
      <w:r w:rsidRPr="00E326CB">
        <w:rPr>
          <w:rFonts w:ascii="標楷體" w:eastAsia="標楷體" w:hAnsi="標楷體" w:hint="eastAsia"/>
          <w:sz w:val="28"/>
          <w:szCs w:val="28"/>
        </w:rPr>
        <w:t>款所定之「特定人」。</w:t>
      </w:r>
    </w:p>
    <w:p w:rsidR="00220840" w:rsidRPr="00E326CB" w:rsidRDefault="00220840" w:rsidP="00220840">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臺灣證券交易所股份有限公司106年9月29日臺證交字第1060017938號</w:t>
      </w:r>
    </w:p>
    <w:p w:rsidR="00220840" w:rsidRPr="00E326CB" w:rsidRDefault="00220840" w:rsidP="00FC2B92">
      <w:pPr>
        <w:autoSpaceDE w:val="0"/>
        <w:autoSpaceDN w:val="0"/>
        <w:spacing w:beforeLines="50" w:before="180" w:afterLines="50" w:after="180" w:line="500" w:lineRule="exact"/>
        <w:ind w:leftChars="412" w:left="1840" w:hangingChars="304" w:hanging="851"/>
        <w:jc w:val="both"/>
        <w:textAlignment w:val="center"/>
        <w:rPr>
          <w:rFonts w:ascii="標楷體" w:eastAsia="標楷體" w:hAnsi="標楷體"/>
          <w:sz w:val="28"/>
          <w:szCs w:val="28"/>
        </w:rPr>
      </w:pPr>
      <w:r w:rsidRPr="00E326CB">
        <w:rPr>
          <w:rFonts w:ascii="標楷體" w:eastAsia="標楷體" w:hAnsi="標楷體" w:hint="eastAsia"/>
          <w:sz w:val="28"/>
          <w:szCs w:val="28"/>
        </w:rPr>
        <w:t>主旨：為大陸籍員工具上市(櫃)公司或第一上市(櫃)公司內部人身分之股權管理，其適用現行登記及開戶相關規定，詳如說明，請查照。</w:t>
      </w:r>
    </w:p>
    <w:p w:rsidR="00220840" w:rsidRPr="00E326CB" w:rsidRDefault="00220840" w:rsidP="00754077">
      <w:pPr>
        <w:autoSpaceDE w:val="0"/>
        <w:autoSpaceDN w:val="0"/>
        <w:spacing w:beforeLines="50" w:before="180" w:afterLines="50" w:after="180" w:line="500" w:lineRule="exact"/>
        <w:ind w:leftChars="413" w:left="991"/>
        <w:jc w:val="both"/>
        <w:textAlignment w:val="center"/>
        <w:rPr>
          <w:rFonts w:ascii="標楷體" w:eastAsia="標楷體" w:hAnsi="標楷體"/>
          <w:sz w:val="28"/>
          <w:szCs w:val="28"/>
        </w:rPr>
      </w:pPr>
      <w:r w:rsidRPr="00E326CB">
        <w:rPr>
          <w:rFonts w:ascii="標楷體" w:eastAsia="標楷體" w:hAnsi="標楷體" w:hint="eastAsia"/>
          <w:sz w:val="28"/>
          <w:szCs w:val="28"/>
        </w:rPr>
        <w:t>說明：</w:t>
      </w:r>
    </w:p>
    <w:p w:rsidR="00220840" w:rsidRPr="00E326CB" w:rsidRDefault="00220840" w:rsidP="00220840">
      <w:pPr>
        <w:autoSpaceDE w:val="0"/>
        <w:autoSpaceDN w:val="0"/>
        <w:spacing w:beforeLines="50" w:before="180" w:afterLines="50" w:after="180" w:line="500" w:lineRule="exact"/>
        <w:ind w:leftChars="618" w:left="1839" w:hangingChars="127" w:hanging="356"/>
        <w:jc w:val="both"/>
        <w:textAlignment w:val="center"/>
        <w:rPr>
          <w:rFonts w:ascii="標楷體" w:eastAsia="標楷體" w:hAnsi="標楷體"/>
          <w:sz w:val="28"/>
          <w:szCs w:val="28"/>
        </w:rPr>
      </w:pPr>
      <w:r w:rsidRPr="00E326CB">
        <w:rPr>
          <w:rFonts w:ascii="標楷體" w:eastAsia="標楷體" w:hAnsi="標楷體" w:hint="eastAsia"/>
          <w:sz w:val="28"/>
          <w:szCs w:val="28"/>
        </w:rPr>
        <w:t xml:space="preserve">    一、依據金融監督管理委員會證券期貨局106年9月19日證期(券)字第1060023941號函辦理。</w:t>
      </w:r>
    </w:p>
    <w:p w:rsidR="00220840" w:rsidRPr="00E326CB" w:rsidRDefault="00220840" w:rsidP="00220840">
      <w:pPr>
        <w:autoSpaceDE w:val="0"/>
        <w:autoSpaceDN w:val="0"/>
        <w:spacing w:beforeLines="50" w:before="180" w:afterLines="50" w:after="180" w:line="500" w:lineRule="exact"/>
        <w:ind w:leftChars="618" w:left="2693" w:hangingChars="432" w:hanging="1210"/>
        <w:jc w:val="both"/>
        <w:textAlignment w:val="center"/>
        <w:rPr>
          <w:rFonts w:ascii="標楷體" w:eastAsia="標楷體" w:hAnsi="標楷體"/>
          <w:sz w:val="28"/>
          <w:szCs w:val="28"/>
        </w:rPr>
      </w:pPr>
      <w:r w:rsidRPr="00E326CB">
        <w:rPr>
          <w:rFonts w:ascii="標楷體" w:eastAsia="標楷體" w:hAnsi="標楷體" w:hint="eastAsia"/>
          <w:sz w:val="28"/>
          <w:szCs w:val="28"/>
        </w:rPr>
        <w:t xml:space="preserve">    二、上市(櫃)公司海外子(分)公司具母公司內部人身分之大陸籍員工或第一上市(櫃)公司具內部人身分之大陸籍員工適用本公司營業細則第77條之7規定，得以大陸籍股東之資格條件申請辦理登記，應檢附文件如下：</w:t>
      </w:r>
    </w:p>
    <w:p w:rsidR="00220840" w:rsidRPr="00E326CB" w:rsidRDefault="00220840" w:rsidP="00220840">
      <w:pPr>
        <w:autoSpaceDE w:val="0"/>
        <w:autoSpaceDN w:val="0"/>
        <w:spacing w:beforeLines="50" w:before="180" w:afterLines="50" w:after="180" w:line="500" w:lineRule="exact"/>
        <w:ind w:leftChars="618" w:left="3118" w:hangingChars="584" w:hanging="1635"/>
        <w:jc w:val="both"/>
        <w:textAlignment w:val="center"/>
        <w:rPr>
          <w:rFonts w:ascii="標楷體" w:eastAsia="標楷體" w:hAnsi="標楷體"/>
          <w:sz w:val="28"/>
          <w:szCs w:val="28"/>
        </w:rPr>
      </w:pPr>
      <w:r w:rsidRPr="00E326CB">
        <w:rPr>
          <w:rFonts w:ascii="標楷體" w:eastAsia="標楷體" w:hAnsi="標楷體" w:hint="eastAsia"/>
          <w:sz w:val="28"/>
          <w:szCs w:val="28"/>
        </w:rPr>
        <w:t xml:space="preserve">        (一)符合華僑及外國人與大陸地區投資人申請投資國內有價證券或從事國內期貨交易登記作業要點規定之文件，如申請登記表、代理人授權書或代表人指派書及身分證明文件等。</w:t>
      </w:r>
    </w:p>
    <w:p w:rsidR="00220840" w:rsidRPr="00E326CB" w:rsidRDefault="00220840" w:rsidP="005E12BC">
      <w:pPr>
        <w:autoSpaceDE w:val="0"/>
        <w:autoSpaceDN w:val="0"/>
        <w:spacing w:beforeLines="50" w:before="180" w:afterLines="50" w:after="180" w:line="500" w:lineRule="exact"/>
        <w:ind w:leftChars="618" w:left="3118" w:hangingChars="584" w:hanging="1635"/>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 xml:space="preserve"> </w:t>
      </w:r>
      <w:r w:rsidR="005E12BC"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(二)大陸籍員工依法認購、獲配或讓受股份之證明文件及上市(櫃)公司或第一上市(櫃)公司</w:t>
      </w:r>
      <w:r w:rsidR="005E12BC"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經主管機關申報生效發行新股或員工認股權憑證影本。</w:t>
      </w:r>
    </w:p>
    <w:p w:rsidR="00220840" w:rsidRPr="00E326CB" w:rsidRDefault="00220840" w:rsidP="005E12BC">
      <w:pPr>
        <w:autoSpaceDE w:val="0"/>
        <w:autoSpaceDN w:val="0"/>
        <w:spacing w:beforeLines="50" w:before="180" w:afterLines="50" w:after="180" w:line="500" w:lineRule="exact"/>
        <w:ind w:leftChars="618" w:left="2693" w:hangingChars="432" w:hanging="1210"/>
        <w:jc w:val="both"/>
        <w:textAlignment w:val="center"/>
        <w:rPr>
          <w:rFonts w:ascii="標楷體" w:eastAsia="標楷體" w:hAnsi="標楷體"/>
          <w:sz w:val="28"/>
          <w:szCs w:val="28"/>
        </w:rPr>
      </w:pPr>
      <w:r w:rsidRPr="00E326CB">
        <w:rPr>
          <w:rFonts w:ascii="標楷體" w:eastAsia="標楷體" w:hAnsi="標楷體" w:hint="eastAsia"/>
          <w:sz w:val="28"/>
          <w:szCs w:val="28"/>
        </w:rPr>
        <w:t xml:space="preserve">        (三)具上市(櫃)公司或第一上市(櫃)公司內部人之聲明書。</w:t>
      </w:r>
    </w:p>
    <w:p w:rsidR="00220840" w:rsidRPr="00E326CB" w:rsidRDefault="00220840" w:rsidP="005E12BC">
      <w:pPr>
        <w:autoSpaceDE w:val="0"/>
        <w:autoSpaceDN w:val="0"/>
        <w:spacing w:beforeLines="50" w:before="180" w:afterLines="50" w:after="180" w:line="500" w:lineRule="exact"/>
        <w:ind w:leftChars="618" w:left="2550" w:hangingChars="381" w:hanging="1067"/>
        <w:jc w:val="both"/>
        <w:textAlignment w:val="center"/>
        <w:rPr>
          <w:rFonts w:ascii="標楷體" w:eastAsia="標楷體" w:hAnsi="標楷體"/>
          <w:sz w:val="28"/>
          <w:szCs w:val="28"/>
        </w:rPr>
      </w:pPr>
      <w:r w:rsidRPr="00E326CB">
        <w:rPr>
          <w:rFonts w:ascii="標楷體" w:eastAsia="標楷體" w:hAnsi="標楷體" w:hint="eastAsia"/>
          <w:sz w:val="28"/>
          <w:szCs w:val="28"/>
        </w:rPr>
        <w:t xml:space="preserve">    三、前項大陸籍員工適用本公司營業細則第77條之8規定，其國內代理人或代表人向證券商辦理開戶時，除本公司營業細則第77條之7第1項規定文件外，並應檢具前項(二)規定依法認購、獲配或讓受股份之證明文件。</w:t>
      </w:r>
    </w:p>
    <w:p w:rsidR="00220840" w:rsidRPr="00E326CB" w:rsidRDefault="00220840" w:rsidP="005E12BC">
      <w:pPr>
        <w:autoSpaceDE w:val="0"/>
        <w:autoSpaceDN w:val="0"/>
        <w:spacing w:beforeLines="50" w:before="180" w:afterLines="50" w:after="180" w:line="500" w:lineRule="exact"/>
        <w:ind w:leftChars="827" w:left="2411" w:hangingChars="152" w:hanging="426"/>
        <w:jc w:val="both"/>
        <w:textAlignment w:val="center"/>
        <w:rPr>
          <w:rFonts w:ascii="標楷體" w:eastAsia="標楷體" w:hAnsi="標楷體"/>
          <w:sz w:val="28"/>
          <w:szCs w:val="28"/>
        </w:rPr>
      </w:pPr>
      <w:r w:rsidRPr="00E326CB">
        <w:rPr>
          <w:rFonts w:ascii="標楷體" w:eastAsia="標楷體" w:hAnsi="標楷體" w:hint="eastAsia"/>
          <w:sz w:val="28"/>
          <w:szCs w:val="28"/>
        </w:rPr>
        <w:t>四、前項帳戶限於賣出該等員工因行使認購有價證券權利、或因讓受與配發而取得之股票，及因依法參與公開收購應賣或因發行公司參與併購而取得之其他上市(櫃)或第一上市(櫃)公司股票，及基於該等股票配發、認購或讓受而取得之股票，不得從事其他證券買賣交易。</w:t>
      </w:r>
    </w:p>
    <w:p w:rsidR="00EB29D0" w:rsidRPr="00E326CB" w:rsidRDefault="00EB29D0" w:rsidP="00A01B24">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b/>
          <w:sz w:val="28"/>
          <w:szCs w:val="28"/>
        </w:rPr>
        <w:t>金融監督管理委員會104年8月7日金管證交字第1040026939號令</w:t>
      </w:r>
    </w:p>
    <w:p w:rsidR="00EB29D0" w:rsidRPr="00E326CB" w:rsidRDefault="00EB29D0" w:rsidP="00A01B24">
      <w:pPr>
        <w:autoSpaceDE w:val="0"/>
        <w:autoSpaceDN w:val="0"/>
        <w:spacing w:beforeLines="50" w:before="180" w:afterLines="50" w:after="180" w:line="500" w:lineRule="exact"/>
        <w:ind w:leftChars="413" w:left="2268" w:hangingChars="456" w:hanging="1277"/>
        <w:jc w:val="both"/>
        <w:textAlignment w:val="center"/>
        <w:rPr>
          <w:rFonts w:ascii="標楷體" w:eastAsia="標楷體" w:hAnsi="標楷體"/>
          <w:sz w:val="28"/>
          <w:szCs w:val="28"/>
        </w:rPr>
      </w:pPr>
      <w:r w:rsidRPr="00E326CB">
        <w:rPr>
          <w:rFonts w:ascii="標楷體" w:eastAsia="標楷體" w:hAnsi="標楷體" w:hint="eastAsia"/>
          <w:sz w:val="28"/>
          <w:szCs w:val="28"/>
        </w:rPr>
        <w:t xml:space="preserve"> 全文內容：</w:t>
      </w:r>
    </w:p>
    <w:p w:rsidR="00EB29D0" w:rsidRPr="00E326CB" w:rsidRDefault="00EB29D0" w:rsidP="00A01B24">
      <w:pPr>
        <w:autoSpaceDE w:val="0"/>
        <w:autoSpaceDN w:val="0"/>
        <w:spacing w:beforeLines="50" w:before="180" w:afterLines="50" w:after="180" w:line="500" w:lineRule="exact"/>
        <w:ind w:leftChars="412" w:left="1557" w:hangingChars="203" w:hanging="568"/>
        <w:jc w:val="both"/>
        <w:textAlignment w:val="center"/>
        <w:rPr>
          <w:rFonts w:ascii="標楷體" w:eastAsia="標楷體" w:hAnsi="標楷體"/>
          <w:sz w:val="28"/>
          <w:szCs w:val="28"/>
        </w:rPr>
      </w:pPr>
      <w:r w:rsidRPr="00E326CB">
        <w:rPr>
          <w:rFonts w:ascii="標楷體" w:eastAsia="標楷體" w:hAnsi="標楷體" w:hint="eastAsia"/>
          <w:sz w:val="28"/>
          <w:szCs w:val="28"/>
        </w:rPr>
        <w:t>一、</w:t>
      </w:r>
      <w:r w:rsidRPr="00E326CB">
        <w:rPr>
          <w:rFonts w:ascii="標楷體" w:eastAsia="標楷體" w:hAnsi="標楷體" w:cs="Arial"/>
          <w:sz w:val="28"/>
          <w:szCs w:val="28"/>
          <w:shd w:val="clear" w:color="auto" w:fill="FFFFFF"/>
        </w:rPr>
        <w:t>依證券交易法發行股票之公司申請股票上市或上櫃，為符合臺灣證券交易所股份有限公司有價證券上市審查準則第</w:t>
      </w:r>
      <w:r w:rsidRPr="00E326CB">
        <w:rPr>
          <w:rFonts w:ascii="標楷體" w:eastAsia="標楷體" w:hAnsi="標楷體" w:cs="Arial" w:hint="eastAsia"/>
          <w:sz w:val="28"/>
          <w:szCs w:val="28"/>
          <w:shd w:val="clear" w:color="auto" w:fill="FFFFFF"/>
        </w:rPr>
        <w:t>19</w:t>
      </w:r>
      <w:r w:rsidRPr="00E326CB">
        <w:rPr>
          <w:rFonts w:ascii="標楷體" w:eastAsia="標楷體" w:hAnsi="標楷體" w:cs="Arial"/>
          <w:sz w:val="28"/>
          <w:szCs w:val="28"/>
          <w:shd w:val="clear" w:color="auto" w:fill="FFFFFF"/>
        </w:rPr>
        <w:t>條、第</w:t>
      </w:r>
      <w:r w:rsidRPr="00E326CB">
        <w:rPr>
          <w:rFonts w:ascii="標楷體" w:eastAsia="標楷體" w:hAnsi="標楷體" w:cs="Arial" w:hint="eastAsia"/>
          <w:sz w:val="28"/>
          <w:szCs w:val="28"/>
          <w:shd w:val="clear" w:color="auto" w:fill="FFFFFF"/>
        </w:rPr>
        <w:t>28</w:t>
      </w:r>
      <w:r w:rsidRPr="00E326CB">
        <w:rPr>
          <w:rFonts w:ascii="標楷體" w:eastAsia="標楷體" w:hAnsi="標楷體" w:cs="Arial"/>
          <w:sz w:val="28"/>
          <w:szCs w:val="28"/>
          <w:shd w:val="clear" w:color="auto" w:fill="FFFFFF"/>
        </w:rPr>
        <w:t>條之</w:t>
      </w:r>
      <w:r w:rsidRPr="00E326CB">
        <w:rPr>
          <w:rFonts w:ascii="標楷體" w:eastAsia="標楷體" w:hAnsi="標楷體" w:cs="Arial" w:hint="eastAsia"/>
          <w:sz w:val="28"/>
          <w:szCs w:val="28"/>
          <w:shd w:val="clear" w:color="auto" w:fill="FFFFFF"/>
        </w:rPr>
        <w:t>6</w:t>
      </w:r>
      <w:r w:rsidRPr="00E326CB">
        <w:rPr>
          <w:rFonts w:ascii="標楷體" w:eastAsia="標楷體" w:hAnsi="標楷體" w:cs="Arial"/>
          <w:sz w:val="28"/>
          <w:szCs w:val="28"/>
          <w:shd w:val="clear" w:color="auto" w:fill="FFFFFF"/>
        </w:rPr>
        <w:t>及財團法人中華民國證券櫃檯買賣中心集團企業申請股票上櫃之補充規定第</w:t>
      </w:r>
      <w:r w:rsidRPr="00E326CB">
        <w:rPr>
          <w:rFonts w:ascii="標楷體" w:eastAsia="標楷體" w:hAnsi="標楷體" w:cs="Arial" w:hint="eastAsia"/>
          <w:sz w:val="28"/>
          <w:szCs w:val="28"/>
          <w:shd w:val="clear" w:color="auto" w:fill="FFFFFF"/>
        </w:rPr>
        <w:t>3</w:t>
      </w:r>
      <w:r w:rsidRPr="00E326CB">
        <w:rPr>
          <w:rFonts w:ascii="標楷體" w:eastAsia="標楷體" w:hAnsi="標楷體" w:cs="Arial"/>
          <w:sz w:val="28"/>
          <w:szCs w:val="28"/>
          <w:shd w:val="clear" w:color="auto" w:fill="FFFFFF"/>
        </w:rPr>
        <w:t>點、外國有價證券櫃檯買賣審查準則第</w:t>
      </w:r>
      <w:r w:rsidRPr="00E326CB">
        <w:rPr>
          <w:rFonts w:ascii="標楷體" w:eastAsia="標楷體" w:hAnsi="標楷體" w:cs="Arial" w:hint="eastAsia"/>
          <w:sz w:val="28"/>
          <w:szCs w:val="28"/>
          <w:shd w:val="clear" w:color="auto" w:fill="FFFFFF"/>
        </w:rPr>
        <w:t>19</w:t>
      </w:r>
      <w:r w:rsidRPr="00E326CB">
        <w:rPr>
          <w:rFonts w:ascii="標楷體" w:eastAsia="標楷體" w:hAnsi="標楷體" w:cs="Arial"/>
          <w:sz w:val="28"/>
          <w:szCs w:val="28"/>
          <w:shd w:val="clear" w:color="auto" w:fill="FFFFFF"/>
        </w:rPr>
        <w:t>條規定，其母公司將所持有該子公司之股票轉讓予母公司全體股東者，該母公司之全體股東為證券交易法第</w:t>
      </w:r>
      <w:r w:rsidRPr="00E326CB">
        <w:rPr>
          <w:rFonts w:ascii="標楷體" w:eastAsia="標楷體" w:hAnsi="標楷體" w:cs="Arial" w:hint="eastAsia"/>
          <w:sz w:val="28"/>
          <w:szCs w:val="28"/>
          <w:shd w:val="clear" w:color="auto" w:fill="FFFFFF"/>
        </w:rPr>
        <w:t>22</w:t>
      </w:r>
      <w:r w:rsidRPr="00E326CB">
        <w:rPr>
          <w:rFonts w:ascii="標楷體" w:eastAsia="標楷體" w:hAnsi="標楷體" w:cs="Arial"/>
          <w:sz w:val="28"/>
          <w:szCs w:val="28"/>
          <w:shd w:val="clear" w:color="auto" w:fill="FFFFFF"/>
        </w:rPr>
        <w:t>條之</w:t>
      </w:r>
      <w:r w:rsidRPr="00E326CB">
        <w:rPr>
          <w:rFonts w:ascii="標楷體" w:eastAsia="標楷體" w:hAnsi="標楷體" w:cs="Arial" w:hint="eastAsia"/>
          <w:sz w:val="28"/>
          <w:szCs w:val="28"/>
          <w:shd w:val="clear" w:color="auto" w:fill="FFFFFF"/>
        </w:rPr>
        <w:t>2</w:t>
      </w:r>
      <w:r w:rsidRPr="00E326CB">
        <w:rPr>
          <w:rFonts w:ascii="標楷體" w:eastAsia="標楷體" w:hAnsi="標楷體" w:cs="Arial"/>
          <w:sz w:val="28"/>
          <w:szCs w:val="28"/>
          <w:shd w:val="clear" w:color="auto" w:fill="FFFFFF"/>
        </w:rPr>
        <w:t>第</w:t>
      </w:r>
      <w:r w:rsidRPr="00E326CB">
        <w:rPr>
          <w:rFonts w:ascii="標楷體" w:eastAsia="標楷體" w:hAnsi="標楷體" w:cs="Arial" w:hint="eastAsia"/>
          <w:sz w:val="28"/>
          <w:szCs w:val="28"/>
          <w:shd w:val="clear" w:color="auto" w:fill="FFFFFF"/>
        </w:rPr>
        <w:t>1</w:t>
      </w:r>
      <w:r w:rsidRPr="00E326CB">
        <w:rPr>
          <w:rFonts w:ascii="標楷體" w:eastAsia="標楷體" w:hAnsi="標楷體" w:cs="Arial"/>
          <w:sz w:val="28"/>
          <w:szCs w:val="28"/>
          <w:shd w:val="clear" w:color="auto" w:fill="FFFFFF"/>
        </w:rPr>
        <w:t>項第</w:t>
      </w:r>
      <w:r w:rsidRPr="00E326CB">
        <w:rPr>
          <w:rFonts w:ascii="標楷體" w:eastAsia="標楷體" w:hAnsi="標楷體" w:cs="Arial" w:hint="eastAsia"/>
          <w:sz w:val="28"/>
          <w:szCs w:val="28"/>
          <w:shd w:val="clear" w:color="auto" w:fill="FFFFFF"/>
        </w:rPr>
        <w:t>3</w:t>
      </w:r>
      <w:r w:rsidRPr="00E326CB">
        <w:rPr>
          <w:rFonts w:ascii="標楷體" w:eastAsia="標楷體" w:hAnsi="標楷體" w:cs="Arial"/>
          <w:sz w:val="28"/>
          <w:szCs w:val="28"/>
          <w:shd w:val="clear" w:color="auto" w:fill="FFFFFF"/>
        </w:rPr>
        <w:t>款及第</w:t>
      </w:r>
      <w:r w:rsidRPr="00E326CB">
        <w:rPr>
          <w:rFonts w:ascii="標楷體" w:eastAsia="標楷體" w:hAnsi="標楷體" w:cs="Arial" w:hint="eastAsia"/>
          <w:sz w:val="28"/>
          <w:szCs w:val="28"/>
          <w:shd w:val="clear" w:color="auto" w:fill="FFFFFF"/>
        </w:rPr>
        <w:t>165</w:t>
      </w:r>
      <w:r w:rsidRPr="00E326CB">
        <w:rPr>
          <w:rFonts w:ascii="標楷體" w:eastAsia="標楷體" w:hAnsi="標楷體" w:cs="Arial"/>
          <w:sz w:val="28"/>
          <w:szCs w:val="28"/>
          <w:shd w:val="clear" w:color="auto" w:fill="FFFFFF"/>
        </w:rPr>
        <w:t>條之</w:t>
      </w:r>
      <w:r w:rsidRPr="00E326CB">
        <w:rPr>
          <w:rFonts w:ascii="標楷體" w:eastAsia="標楷體" w:hAnsi="標楷體" w:cs="Arial" w:hint="eastAsia"/>
          <w:sz w:val="28"/>
          <w:szCs w:val="28"/>
          <w:shd w:val="clear" w:color="auto" w:fill="FFFFFF"/>
        </w:rPr>
        <w:t>1</w:t>
      </w:r>
      <w:r w:rsidRPr="00E326CB">
        <w:rPr>
          <w:rFonts w:ascii="標楷體" w:eastAsia="標楷體" w:hAnsi="標楷體" w:cs="Arial"/>
          <w:sz w:val="28"/>
          <w:szCs w:val="28"/>
          <w:shd w:val="clear" w:color="auto" w:fill="FFFFFF"/>
        </w:rPr>
        <w:t>準用第</w:t>
      </w:r>
      <w:r w:rsidRPr="00E326CB">
        <w:rPr>
          <w:rFonts w:ascii="標楷體" w:eastAsia="標楷體" w:hAnsi="標楷體" w:cs="Arial" w:hint="eastAsia"/>
          <w:sz w:val="28"/>
          <w:szCs w:val="28"/>
          <w:shd w:val="clear" w:color="auto" w:fill="FFFFFF"/>
        </w:rPr>
        <w:t>22</w:t>
      </w:r>
      <w:r w:rsidRPr="00E326CB">
        <w:rPr>
          <w:rFonts w:ascii="標楷體" w:eastAsia="標楷體" w:hAnsi="標楷體" w:cs="Arial"/>
          <w:sz w:val="28"/>
          <w:szCs w:val="28"/>
          <w:shd w:val="clear" w:color="auto" w:fill="FFFFFF"/>
        </w:rPr>
        <w:t>條之</w:t>
      </w:r>
      <w:r w:rsidRPr="00E326CB">
        <w:rPr>
          <w:rFonts w:ascii="標楷體" w:eastAsia="標楷體" w:hAnsi="標楷體" w:cs="Arial" w:hint="eastAsia"/>
          <w:sz w:val="28"/>
          <w:szCs w:val="28"/>
          <w:shd w:val="clear" w:color="auto" w:fill="FFFFFF"/>
        </w:rPr>
        <w:t>2</w:t>
      </w:r>
      <w:r w:rsidRPr="00E326CB">
        <w:rPr>
          <w:rFonts w:ascii="標楷體" w:eastAsia="標楷體" w:hAnsi="標楷體" w:cs="Arial"/>
          <w:sz w:val="28"/>
          <w:szCs w:val="28"/>
          <w:shd w:val="clear" w:color="auto" w:fill="FFFFFF"/>
        </w:rPr>
        <w:t>第</w:t>
      </w:r>
      <w:r w:rsidRPr="00E326CB">
        <w:rPr>
          <w:rFonts w:ascii="標楷體" w:eastAsia="標楷體" w:hAnsi="標楷體" w:cs="Arial" w:hint="eastAsia"/>
          <w:sz w:val="28"/>
          <w:szCs w:val="28"/>
          <w:shd w:val="clear" w:color="auto" w:fill="FFFFFF"/>
        </w:rPr>
        <w:t>1</w:t>
      </w:r>
      <w:r w:rsidRPr="00E326CB">
        <w:rPr>
          <w:rFonts w:ascii="標楷體" w:eastAsia="標楷體" w:hAnsi="標楷體" w:cs="Arial"/>
          <w:sz w:val="28"/>
          <w:szCs w:val="28"/>
          <w:shd w:val="clear" w:color="auto" w:fill="FFFFFF"/>
        </w:rPr>
        <w:t>項第</w:t>
      </w:r>
      <w:r w:rsidRPr="00E326CB">
        <w:rPr>
          <w:rFonts w:ascii="標楷體" w:eastAsia="標楷體" w:hAnsi="標楷體" w:cs="Arial" w:hint="eastAsia"/>
          <w:sz w:val="28"/>
          <w:szCs w:val="28"/>
          <w:shd w:val="clear" w:color="auto" w:fill="FFFFFF"/>
        </w:rPr>
        <w:t>3</w:t>
      </w:r>
      <w:r w:rsidRPr="00E326CB">
        <w:rPr>
          <w:rFonts w:ascii="標楷體" w:eastAsia="標楷體" w:hAnsi="標楷體" w:cs="Arial"/>
          <w:sz w:val="28"/>
          <w:szCs w:val="28"/>
          <w:shd w:val="clear" w:color="auto" w:fill="FFFFFF"/>
        </w:rPr>
        <w:t>款規定之特定人。</w:t>
      </w:r>
    </w:p>
    <w:p w:rsidR="00EB29D0" w:rsidRPr="00E326CB" w:rsidRDefault="00EB29D0" w:rsidP="00A01B24">
      <w:pPr>
        <w:autoSpaceDE w:val="0"/>
        <w:autoSpaceDN w:val="0"/>
        <w:spacing w:beforeLines="50" w:before="180" w:afterLines="50" w:after="180" w:line="500" w:lineRule="exact"/>
        <w:ind w:leftChars="412" w:left="1557" w:hangingChars="203" w:hanging="568"/>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二、</w:t>
      </w:r>
      <w:r w:rsidRPr="00E326CB">
        <w:rPr>
          <w:rFonts w:ascii="標楷體" w:eastAsia="標楷體" w:hAnsi="標楷體" w:cs="Arial"/>
          <w:sz w:val="28"/>
          <w:szCs w:val="28"/>
          <w:shd w:val="clear" w:color="auto" w:fill="FFFFFF"/>
        </w:rPr>
        <w:t>本令自即日生效。</w:t>
      </w:r>
    </w:p>
    <w:p w:rsidR="00C34D67" w:rsidRPr="00E326CB" w:rsidRDefault="00C34D67" w:rsidP="00A01B24">
      <w:pPr>
        <w:numPr>
          <w:ilvl w:val="0"/>
          <w:numId w:val="49"/>
        </w:numPr>
        <w:autoSpaceDE w:val="0"/>
        <w:autoSpaceDN w:val="0"/>
        <w:spacing w:beforeLines="50" w:before="180" w:afterLines="50" w:after="180" w:line="500" w:lineRule="exact"/>
        <w:jc w:val="both"/>
        <w:textAlignment w:val="center"/>
        <w:rPr>
          <w:rFonts w:ascii="標楷體" w:eastAsia="標楷體" w:hAnsi="標楷體"/>
          <w:b/>
          <w:sz w:val="28"/>
          <w:szCs w:val="28"/>
        </w:rPr>
      </w:pPr>
      <w:r w:rsidRPr="00E326CB">
        <w:rPr>
          <w:rFonts w:ascii="標楷體" w:eastAsia="標楷體" w:hAnsi="標楷體" w:cs="Arial"/>
          <w:b/>
          <w:sz w:val="28"/>
          <w:szCs w:val="28"/>
        </w:rPr>
        <w:t>金融監督管理委員會</w:t>
      </w:r>
      <w:r w:rsidRPr="00E326CB">
        <w:rPr>
          <w:rFonts w:ascii="標楷體" w:eastAsia="標楷體" w:hAnsi="標楷體" w:hint="eastAsia"/>
          <w:b/>
          <w:sz w:val="28"/>
          <w:szCs w:val="28"/>
        </w:rPr>
        <w:t>104</w:t>
      </w:r>
      <w:r w:rsidRPr="00E326CB">
        <w:rPr>
          <w:rFonts w:ascii="標楷體" w:eastAsia="標楷體" w:hAnsi="標楷體"/>
          <w:b/>
          <w:sz w:val="28"/>
          <w:szCs w:val="28"/>
        </w:rPr>
        <w:t>年</w:t>
      </w:r>
      <w:r w:rsidRPr="00E326CB">
        <w:rPr>
          <w:rFonts w:ascii="標楷體" w:eastAsia="標楷體" w:hAnsi="標楷體" w:hint="eastAsia"/>
          <w:b/>
          <w:sz w:val="28"/>
          <w:szCs w:val="28"/>
        </w:rPr>
        <w:t>3</w:t>
      </w:r>
      <w:r w:rsidRPr="00E326CB">
        <w:rPr>
          <w:rFonts w:ascii="標楷體" w:eastAsia="標楷體" w:hAnsi="標楷體"/>
          <w:b/>
          <w:sz w:val="28"/>
          <w:szCs w:val="28"/>
        </w:rPr>
        <w:t>月</w:t>
      </w:r>
      <w:r w:rsidRPr="00E326CB">
        <w:rPr>
          <w:rFonts w:ascii="標楷體" w:eastAsia="標楷體" w:hAnsi="標楷體" w:hint="eastAsia"/>
          <w:b/>
          <w:sz w:val="28"/>
          <w:szCs w:val="28"/>
        </w:rPr>
        <w:t>16</w:t>
      </w:r>
      <w:r w:rsidRPr="00E326CB">
        <w:rPr>
          <w:rFonts w:ascii="標楷體" w:eastAsia="標楷體" w:hAnsi="標楷體"/>
          <w:b/>
          <w:sz w:val="28"/>
          <w:szCs w:val="28"/>
        </w:rPr>
        <w:t>日</w:t>
      </w:r>
      <w:r w:rsidRPr="00E326CB">
        <w:rPr>
          <w:rFonts w:ascii="標楷體" w:eastAsia="標楷體" w:hAnsi="標楷體" w:cs="Arial"/>
          <w:b/>
          <w:sz w:val="28"/>
          <w:szCs w:val="28"/>
        </w:rPr>
        <w:t>金管證交字第</w:t>
      </w:r>
      <w:r w:rsidRPr="00E326CB">
        <w:rPr>
          <w:rFonts w:ascii="標楷體" w:eastAsia="標楷體" w:hAnsi="標楷體" w:cs="Arial" w:hint="eastAsia"/>
          <w:b/>
          <w:sz w:val="28"/>
          <w:szCs w:val="28"/>
        </w:rPr>
        <w:t>1040006799</w:t>
      </w:r>
      <w:r w:rsidRPr="00E326CB">
        <w:rPr>
          <w:rFonts w:ascii="標楷體" w:eastAsia="標楷體" w:hAnsi="標楷體" w:cs="Arial"/>
          <w:b/>
          <w:sz w:val="28"/>
          <w:szCs w:val="28"/>
        </w:rPr>
        <w:t>號</w:t>
      </w:r>
      <w:r w:rsidRPr="00E326CB">
        <w:rPr>
          <w:rFonts w:ascii="標楷體" w:eastAsia="標楷體" w:hAnsi="標楷體" w:cs="Arial" w:hint="eastAsia"/>
          <w:b/>
          <w:sz w:val="28"/>
          <w:szCs w:val="28"/>
        </w:rPr>
        <w:t>函</w:t>
      </w:r>
    </w:p>
    <w:p w:rsidR="00C34D67" w:rsidRPr="00E326CB" w:rsidRDefault="00C34D67" w:rsidP="00A01B24">
      <w:pPr>
        <w:autoSpaceDE w:val="0"/>
        <w:autoSpaceDN w:val="0"/>
        <w:spacing w:beforeLines="50" w:before="180" w:afterLines="50" w:after="180" w:line="500" w:lineRule="exact"/>
        <w:ind w:leftChars="413" w:left="2268" w:hangingChars="456" w:hanging="1277"/>
        <w:jc w:val="both"/>
        <w:textAlignment w:val="center"/>
        <w:rPr>
          <w:rFonts w:ascii="標楷體" w:eastAsia="標楷體" w:hAnsi="標楷體"/>
          <w:sz w:val="28"/>
          <w:szCs w:val="28"/>
        </w:rPr>
      </w:pPr>
      <w:r w:rsidRPr="00E326CB">
        <w:rPr>
          <w:rFonts w:ascii="標楷體" w:eastAsia="標楷體" w:hAnsi="標楷體" w:hint="eastAsia"/>
          <w:sz w:val="28"/>
          <w:szCs w:val="28"/>
        </w:rPr>
        <w:t>全文內容：</w:t>
      </w:r>
    </w:p>
    <w:p w:rsidR="00C34D67" w:rsidRPr="00E326CB" w:rsidRDefault="00C34D67" w:rsidP="00A01B24">
      <w:pPr>
        <w:autoSpaceDE w:val="0"/>
        <w:autoSpaceDN w:val="0"/>
        <w:spacing w:beforeLines="50" w:before="180" w:afterLines="50" w:after="180" w:line="500" w:lineRule="exact"/>
        <w:ind w:leftChars="412" w:left="1557" w:hangingChars="203" w:hanging="568"/>
        <w:jc w:val="both"/>
        <w:textAlignment w:val="center"/>
        <w:rPr>
          <w:rFonts w:ascii="標楷體" w:eastAsia="標楷體" w:hAnsi="標楷體"/>
          <w:sz w:val="28"/>
          <w:szCs w:val="28"/>
        </w:rPr>
      </w:pPr>
      <w:r w:rsidRPr="00E326CB">
        <w:rPr>
          <w:rFonts w:ascii="標楷體" w:eastAsia="標楷體" w:hAnsi="標楷體" w:hint="eastAsia"/>
          <w:sz w:val="28"/>
          <w:szCs w:val="28"/>
        </w:rPr>
        <w:t>一、</w:t>
      </w:r>
      <w:r w:rsidRPr="00E326CB">
        <w:rPr>
          <w:rFonts w:ascii="標楷體" w:eastAsia="標楷體" w:hAnsi="標楷體"/>
          <w:sz w:val="28"/>
          <w:szCs w:val="28"/>
        </w:rPr>
        <w:t>公開發行股票公司之董事、監察人、經理人或持有公司股份超過股份總額百分之十之股東，依證券交易法第22條之2第1項第1款規定之方式轉讓其持股者，應準用本會發布「發行人募集與發行有價證券處理準則」有關公開招募之規定，於報經本會核准或向本會申報生效後為之；依本會「發行人募集與發行海外有價證券處理準則」申請以所持有股份供發行海外存託憑證者，應於經本會核准發行海外存託憑證後為之</w:t>
      </w:r>
      <w:r w:rsidRPr="00E326CB">
        <w:rPr>
          <w:rFonts w:ascii="標楷體" w:eastAsia="標楷體" w:hAnsi="標楷體" w:hint="eastAsia"/>
          <w:sz w:val="28"/>
          <w:szCs w:val="28"/>
        </w:rPr>
        <w:t>。</w:t>
      </w:r>
    </w:p>
    <w:p w:rsidR="00C34D67" w:rsidRPr="00E326CB" w:rsidRDefault="00C34D67" w:rsidP="00A01B24">
      <w:pPr>
        <w:autoSpaceDE w:val="0"/>
        <w:autoSpaceDN w:val="0"/>
        <w:spacing w:beforeLines="50" w:before="180" w:afterLines="50" w:after="180" w:line="500" w:lineRule="exact"/>
        <w:ind w:leftChars="412" w:left="1557" w:hangingChars="203" w:hanging="568"/>
        <w:jc w:val="both"/>
        <w:textAlignment w:val="center"/>
        <w:rPr>
          <w:rFonts w:ascii="標楷體" w:eastAsia="標楷體" w:hAnsi="標楷體"/>
          <w:sz w:val="28"/>
          <w:szCs w:val="28"/>
        </w:rPr>
      </w:pPr>
      <w:r w:rsidRPr="00E326CB">
        <w:rPr>
          <w:rFonts w:ascii="標楷體" w:eastAsia="標楷體" w:hAnsi="標楷體" w:hint="eastAsia"/>
          <w:sz w:val="28"/>
          <w:szCs w:val="28"/>
        </w:rPr>
        <w:t>二、</w:t>
      </w:r>
      <w:r w:rsidRPr="00E326CB">
        <w:rPr>
          <w:rFonts w:ascii="標楷體" w:eastAsia="標楷體" w:hAnsi="標楷體"/>
          <w:sz w:val="28"/>
          <w:szCs w:val="28"/>
        </w:rPr>
        <w:t>前揭人員依證券交易法第22條之2第1項第2款規定之方式在集中交易市場或證券商營業處所轉讓其持股者，其持有期間、每一交易日得轉讓數量比例應依下列規定辦理：</w:t>
      </w:r>
    </w:p>
    <w:p w:rsidR="00C34D67" w:rsidRPr="00E326CB" w:rsidRDefault="00C34D67" w:rsidP="00A01B24">
      <w:pPr>
        <w:widowControl/>
        <w:spacing w:beforeLines="50" w:before="180" w:afterLines="50" w:after="180" w:line="500" w:lineRule="exact"/>
        <w:ind w:leftChars="647" w:left="2410" w:hangingChars="306" w:hanging="857"/>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（一）持有期間為各該人員自取得其身分之日起</w:t>
      </w:r>
      <w:r w:rsidRPr="00E326CB">
        <w:rPr>
          <w:rFonts w:ascii="標楷體" w:eastAsia="標楷體" w:hAnsi="標楷體" w:cs="新細明體" w:hint="eastAsia"/>
          <w:kern w:val="0"/>
          <w:sz w:val="28"/>
          <w:szCs w:val="28"/>
        </w:rPr>
        <w:t>6</w:t>
      </w:r>
      <w:r w:rsidRPr="00E326CB">
        <w:rPr>
          <w:rFonts w:ascii="標楷體" w:eastAsia="標楷體" w:hAnsi="標楷體" w:cs="新細明體"/>
          <w:kern w:val="0"/>
          <w:sz w:val="28"/>
          <w:szCs w:val="28"/>
        </w:rPr>
        <w:t>個月，於期間屆滿後始得轉讓</w:t>
      </w:r>
      <w:r w:rsidRPr="00E326CB">
        <w:rPr>
          <w:rFonts w:ascii="標楷體" w:eastAsia="標楷體" w:hAnsi="標楷體" w:cs="新細明體" w:hint="eastAsia"/>
          <w:kern w:val="0"/>
          <w:sz w:val="28"/>
          <w:szCs w:val="28"/>
        </w:rPr>
        <w:t>。各該人員如於公司股票公開發行日前已取得其身分者，該持有期間之計算，應自公司成為公開發行公司之日起算6個月</w:t>
      </w:r>
      <w:r w:rsidRPr="00E326CB">
        <w:rPr>
          <w:rFonts w:ascii="標楷體" w:eastAsia="標楷體" w:hAnsi="標楷體" w:cs="新細明體"/>
          <w:kern w:val="0"/>
          <w:sz w:val="28"/>
          <w:szCs w:val="28"/>
        </w:rPr>
        <w:t>；且據</w:t>
      </w:r>
      <w:r w:rsidRPr="00E326CB">
        <w:rPr>
          <w:rFonts w:ascii="標楷體" w:eastAsia="標楷體" w:hAnsi="標楷體"/>
          <w:sz w:val="28"/>
          <w:szCs w:val="28"/>
        </w:rPr>
        <w:t>證券交易法第22條之2第</w:t>
      </w:r>
      <w:r w:rsidRPr="00E326CB">
        <w:rPr>
          <w:rFonts w:ascii="標楷體" w:eastAsia="標楷體" w:hAnsi="標楷體" w:hint="eastAsia"/>
          <w:sz w:val="28"/>
          <w:szCs w:val="28"/>
        </w:rPr>
        <w:t>3</w:t>
      </w:r>
      <w:r w:rsidRPr="00E326CB">
        <w:rPr>
          <w:rFonts w:ascii="標楷體" w:eastAsia="標楷體" w:hAnsi="標楷體"/>
          <w:sz w:val="28"/>
          <w:szCs w:val="28"/>
        </w:rPr>
        <w:t>項</w:t>
      </w:r>
      <w:r w:rsidRPr="00E326CB">
        <w:rPr>
          <w:rFonts w:ascii="標楷體" w:eastAsia="標楷體" w:hAnsi="標楷體" w:cs="新細明體"/>
          <w:kern w:val="0"/>
          <w:sz w:val="28"/>
          <w:szCs w:val="28"/>
        </w:rPr>
        <w:t>及</w:t>
      </w:r>
      <w:r w:rsidRPr="00E326CB">
        <w:rPr>
          <w:rFonts w:ascii="標楷體" w:eastAsia="標楷體" w:hAnsi="標楷體" w:cs="新細明體" w:hint="eastAsia"/>
          <w:kern w:val="0"/>
          <w:sz w:val="28"/>
          <w:szCs w:val="28"/>
        </w:rPr>
        <w:t>原財政部證券管理委員會77</w:t>
      </w:r>
      <w:r w:rsidRPr="00E326CB">
        <w:rPr>
          <w:rFonts w:ascii="標楷體" w:eastAsia="標楷體" w:hAnsi="標楷體" w:cs="新細明體"/>
          <w:kern w:val="0"/>
          <w:sz w:val="28"/>
          <w:szCs w:val="28"/>
        </w:rPr>
        <w:t>年</w:t>
      </w:r>
      <w:r w:rsidRPr="00E326CB">
        <w:rPr>
          <w:rFonts w:ascii="標楷體" w:eastAsia="標楷體" w:hAnsi="標楷體" w:cs="新細明體" w:hint="eastAsia"/>
          <w:kern w:val="0"/>
          <w:sz w:val="28"/>
          <w:szCs w:val="28"/>
        </w:rPr>
        <w:t>8</w:t>
      </w:r>
      <w:r w:rsidRPr="00E326CB">
        <w:rPr>
          <w:rFonts w:ascii="標楷體" w:eastAsia="標楷體" w:hAnsi="標楷體" w:cs="新細明體"/>
          <w:kern w:val="0"/>
          <w:sz w:val="28"/>
          <w:szCs w:val="28"/>
        </w:rPr>
        <w:t>月</w:t>
      </w:r>
      <w:r w:rsidRPr="00E326CB">
        <w:rPr>
          <w:rFonts w:ascii="標楷體" w:eastAsia="標楷體" w:hAnsi="標楷體" w:cs="新細明體" w:hint="eastAsia"/>
          <w:kern w:val="0"/>
          <w:sz w:val="28"/>
          <w:szCs w:val="28"/>
        </w:rPr>
        <w:t>26</w:t>
      </w:r>
      <w:r w:rsidRPr="00E326CB">
        <w:rPr>
          <w:rFonts w:ascii="標楷體" w:eastAsia="標楷體" w:hAnsi="標楷體" w:cs="新細明體"/>
          <w:kern w:val="0"/>
          <w:sz w:val="28"/>
          <w:szCs w:val="28"/>
        </w:rPr>
        <w:t>日</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七七</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台財證</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二</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第</w:t>
      </w:r>
      <w:r w:rsidRPr="00E326CB">
        <w:rPr>
          <w:rFonts w:ascii="標楷體" w:eastAsia="標楷體" w:hAnsi="標楷體" w:cs="新細明體" w:hint="eastAsia"/>
          <w:kern w:val="0"/>
          <w:sz w:val="28"/>
          <w:szCs w:val="28"/>
        </w:rPr>
        <w:t>08954</w:t>
      </w:r>
      <w:r w:rsidRPr="00E326CB">
        <w:rPr>
          <w:rFonts w:ascii="標楷體" w:eastAsia="標楷體" w:hAnsi="標楷體" w:cs="新細明體"/>
          <w:kern w:val="0"/>
          <w:sz w:val="28"/>
          <w:szCs w:val="28"/>
        </w:rPr>
        <w:t>號函等規定，其配偶、未成年子女、利用他人名義持有者及法人代表人（含代表人之配偶、未成年子女及利用他人名義持有者）亦適用之。</w:t>
      </w:r>
    </w:p>
    <w:p w:rsidR="00C34D67" w:rsidRPr="00E326CB" w:rsidRDefault="00C34D67" w:rsidP="00A01B24">
      <w:pPr>
        <w:widowControl/>
        <w:spacing w:beforeLines="50" w:before="180" w:afterLines="50" w:after="180" w:line="500" w:lineRule="exact"/>
        <w:ind w:leftChars="647" w:left="2410" w:hangingChars="306" w:hanging="857"/>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lastRenderedPageBreak/>
        <w:t>（二）</w:t>
      </w:r>
      <w:r w:rsidRPr="00E326CB">
        <w:rPr>
          <w:rFonts w:ascii="標楷體" w:eastAsia="標楷體" w:hAnsi="標楷體" w:cs="新細明體" w:hint="eastAsia"/>
          <w:kern w:val="0"/>
          <w:sz w:val="28"/>
          <w:szCs w:val="28"/>
        </w:rPr>
        <w:t>上市及上櫃公司各該人員</w:t>
      </w:r>
      <w:r w:rsidRPr="00E326CB">
        <w:rPr>
          <w:rFonts w:ascii="標楷體" w:eastAsia="標楷體" w:hAnsi="標楷體" w:cs="新細明體"/>
          <w:kern w:val="0"/>
          <w:sz w:val="28"/>
          <w:szCs w:val="28"/>
        </w:rPr>
        <w:t>每一交易日得轉讓之數量比例，除依</w:t>
      </w:r>
      <w:r w:rsidRPr="00E326CB">
        <w:rPr>
          <w:rFonts w:ascii="標楷體" w:eastAsia="標楷體" w:hAnsi="標楷體" w:cs="新細明體" w:hint="eastAsia"/>
          <w:kern w:val="0"/>
          <w:sz w:val="28"/>
          <w:szCs w:val="28"/>
        </w:rPr>
        <w:t>第三款</w:t>
      </w:r>
      <w:r w:rsidRPr="00E326CB">
        <w:rPr>
          <w:rFonts w:ascii="標楷體" w:eastAsia="標楷體" w:hAnsi="標楷體" w:cs="新細明體"/>
          <w:kern w:val="0"/>
          <w:sz w:val="28"/>
          <w:szCs w:val="28"/>
        </w:rPr>
        <w:t>之規定轉讓，其轉讓數量比例不受此限外，應依下列兩種方式擇一為之：</w:t>
      </w:r>
    </w:p>
    <w:p w:rsidR="00C34D67" w:rsidRPr="00E326CB" w:rsidRDefault="00C34D67" w:rsidP="00A01B24">
      <w:pPr>
        <w:widowControl/>
        <w:spacing w:beforeLines="50" w:before="180" w:afterLines="50" w:after="180" w:line="500" w:lineRule="exact"/>
        <w:ind w:leftChars="1017" w:left="2833" w:hangingChars="140" w:hanging="392"/>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1</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發行股數在三千萬股以下部分，為千分之二；發行股數超過三千萬股者，其超過部分為千分之一。</w:t>
      </w:r>
    </w:p>
    <w:p w:rsidR="00C34D67" w:rsidRPr="00E326CB" w:rsidRDefault="00C34D67" w:rsidP="00A01B24">
      <w:pPr>
        <w:widowControl/>
        <w:spacing w:beforeLines="50" w:before="180" w:afterLines="50" w:after="180" w:line="500" w:lineRule="exact"/>
        <w:ind w:leftChars="1017" w:left="2833" w:hangingChars="140" w:hanging="392"/>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2</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申報日之前十個營業日該股票市場平均每日交易量（股數）之百分之五。</w:t>
      </w:r>
    </w:p>
    <w:p w:rsidR="00C34D67" w:rsidRPr="00E326CB" w:rsidRDefault="00C34D67" w:rsidP="00A01B24">
      <w:pPr>
        <w:widowControl/>
        <w:spacing w:beforeLines="50" w:before="180" w:afterLines="50" w:after="180" w:line="500" w:lineRule="exact"/>
        <w:ind w:leftChars="647" w:left="2410" w:hangingChars="306" w:hanging="857"/>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（三）不受每一交易日得轉讓數量比例限制之情形：</w:t>
      </w:r>
    </w:p>
    <w:p w:rsidR="00C34D67" w:rsidRPr="00E326CB" w:rsidRDefault="00C34D67" w:rsidP="00A01B24">
      <w:pPr>
        <w:widowControl/>
        <w:spacing w:beforeLines="50" w:before="180" w:afterLines="50" w:after="180" w:line="500" w:lineRule="exact"/>
        <w:ind w:leftChars="1017" w:left="2833" w:hangingChars="140" w:hanging="392"/>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1</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依「臺灣證券交易所股份有限公司受託辦理上市證券拍賣辦法」辦理者。</w:t>
      </w:r>
    </w:p>
    <w:p w:rsidR="00C34D67" w:rsidRPr="00E326CB" w:rsidRDefault="00C34D67" w:rsidP="00A01B24">
      <w:pPr>
        <w:widowControl/>
        <w:spacing w:beforeLines="50" w:before="180" w:afterLines="50" w:after="180" w:line="500" w:lineRule="exact"/>
        <w:ind w:leftChars="1017" w:left="2833" w:hangingChars="140" w:hanging="392"/>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2</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依「臺灣證券交易所股份有限公司辦理上市證券標購辦法」、「財團法人中華民國證券櫃檯買賣中</w:t>
      </w:r>
      <w:r w:rsidRPr="00E326CB">
        <w:rPr>
          <w:rFonts w:ascii="標楷體" w:eastAsia="標楷體" w:hAnsi="標楷體" w:cs="新細明體" w:hint="eastAsia"/>
          <w:kern w:val="0"/>
          <w:sz w:val="28"/>
          <w:szCs w:val="28"/>
        </w:rPr>
        <w:t>心</w:t>
      </w:r>
      <w:r w:rsidRPr="00E326CB">
        <w:rPr>
          <w:rFonts w:ascii="標楷體" w:eastAsia="標楷體" w:hAnsi="標楷體" w:cs="新細明體"/>
          <w:kern w:val="0"/>
          <w:sz w:val="28"/>
          <w:szCs w:val="28"/>
        </w:rPr>
        <w:t>辦理上櫃證券標購辦法」委託證券經紀商參加競賣者。</w:t>
      </w:r>
    </w:p>
    <w:p w:rsidR="00C34D67" w:rsidRPr="00E326CB" w:rsidRDefault="00C34D67" w:rsidP="00A01B24">
      <w:pPr>
        <w:widowControl/>
        <w:spacing w:beforeLines="50" w:before="180" w:afterLines="50" w:after="180" w:line="500" w:lineRule="exact"/>
        <w:ind w:leftChars="1017" w:left="2833" w:hangingChars="140" w:hanging="392"/>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3</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依「臺灣證券交易所股份有限公司盤後定價交易買賣辦法」、「財團法人中華民國證券櫃檯買賣中心盤後定價交易買賣辦法」進行交易者。</w:t>
      </w:r>
    </w:p>
    <w:p w:rsidR="00C34D67" w:rsidRPr="00E326CB" w:rsidRDefault="00C34D67" w:rsidP="00A01B24">
      <w:pPr>
        <w:widowControl/>
        <w:spacing w:beforeLines="50" w:before="180" w:afterLines="50" w:after="180" w:line="500" w:lineRule="exact"/>
        <w:ind w:leftChars="1017" w:left="2833" w:hangingChars="140" w:hanging="392"/>
        <w:jc w:val="both"/>
        <w:rPr>
          <w:rFonts w:ascii="標楷體" w:eastAsia="標楷體" w:hAnsi="標楷體" w:cs="新細明體"/>
          <w:kern w:val="0"/>
          <w:sz w:val="28"/>
          <w:szCs w:val="28"/>
        </w:rPr>
      </w:pPr>
      <w:r w:rsidRPr="00E326CB">
        <w:rPr>
          <w:rFonts w:ascii="標楷體" w:eastAsia="標楷體" w:hAnsi="標楷體" w:cs="新細明體" w:hint="eastAsia"/>
          <w:kern w:val="0"/>
          <w:sz w:val="28"/>
          <w:szCs w:val="28"/>
        </w:rPr>
        <w:t>4、</w:t>
      </w:r>
      <w:r w:rsidRPr="00E326CB">
        <w:rPr>
          <w:rFonts w:ascii="標楷體" w:eastAsia="標楷體" w:hAnsi="標楷體" w:cs="新細明體"/>
          <w:kern w:val="0"/>
          <w:sz w:val="28"/>
          <w:szCs w:val="28"/>
        </w:rPr>
        <w:t>依「臺灣證券交易所股份有限公司</w:t>
      </w:r>
      <w:r w:rsidRPr="00E326CB">
        <w:rPr>
          <w:rFonts w:ascii="標楷體" w:eastAsia="標楷體" w:hAnsi="標楷體" w:cs="新細明體" w:hint="eastAsia"/>
          <w:kern w:val="0"/>
          <w:sz w:val="28"/>
          <w:szCs w:val="28"/>
        </w:rPr>
        <w:t>鉅額證券</w:t>
      </w:r>
      <w:r w:rsidRPr="00E326CB">
        <w:rPr>
          <w:rFonts w:ascii="標楷體" w:eastAsia="標楷體" w:hAnsi="標楷體" w:cs="新細明體"/>
          <w:kern w:val="0"/>
          <w:sz w:val="28"/>
          <w:szCs w:val="28"/>
        </w:rPr>
        <w:t>買賣辦法」、「財團法人中華民國證券櫃檯買賣中心</w:t>
      </w:r>
      <w:r w:rsidRPr="00E326CB">
        <w:rPr>
          <w:rFonts w:ascii="標楷體" w:eastAsia="標楷體" w:hAnsi="標楷體" w:cs="新細明體" w:hint="eastAsia"/>
          <w:kern w:val="0"/>
          <w:sz w:val="28"/>
          <w:szCs w:val="28"/>
        </w:rPr>
        <w:t>鉅額證券</w:t>
      </w:r>
      <w:r w:rsidRPr="00E326CB">
        <w:rPr>
          <w:rFonts w:ascii="標楷體" w:eastAsia="標楷體" w:hAnsi="標楷體" w:cs="新細明體"/>
          <w:kern w:val="0"/>
          <w:sz w:val="28"/>
          <w:szCs w:val="28"/>
        </w:rPr>
        <w:t>買賣辦法」進行交易者。</w:t>
      </w:r>
    </w:p>
    <w:p w:rsidR="00C34D67" w:rsidRPr="00E326CB" w:rsidRDefault="00C34D67" w:rsidP="00A01B24">
      <w:pPr>
        <w:widowControl/>
        <w:spacing w:beforeLines="50" w:before="180" w:afterLines="50" w:after="180" w:line="500" w:lineRule="exact"/>
        <w:ind w:leftChars="647" w:left="2410" w:hangingChars="306" w:hanging="857"/>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（四）</w:t>
      </w:r>
      <w:r w:rsidRPr="00E326CB">
        <w:rPr>
          <w:rFonts w:ascii="標楷體" w:eastAsia="標楷體" w:hAnsi="標楷體" w:cs="新細明體" w:hint="eastAsia"/>
          <w:kern w:val="0"/>
          <w:sz w:val="28"/>
          <w:szCs w:val="28"/>
        </w:rPr>
        <w:t>興櫃公司各該人員每一交易日得轉讓之數量比例，為受轉讓公司已發行股份之百分之一</w:t>
      </w:r>
      <w:r w:rsidRPr="00E326CB">
        <w:rPr>
          <w:rFonts w:ascii="標楷體" w:eastAsia="標楷體" w:hAnsi="標楷體" w:cs="新細明體"/>
          <w:kern w:val="0"/>
          <w:sz w:val="28"/>
          <w:szCs w:val="28"/>
        </w:rPr>
        <w:t>。</w:t>
      </w:r>
    </w:p>
    <w:p w:rsidR="00C34D67" w:rsidRPr="00E326CB" w:rsidRDefault="00C34D67" w:rsidP="00A01B24">
      <w:pPr>
        <w:widowControl/>
        <w:spacing w:beforeLines="50" w:before="180" w:afterLines="50" w:after="180" w:line="500" w:lineRule="exact"/>
        <w:ind w:leftChars="647" w:left="2410" w:hangingChars="306" w:hanging="857"/>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w:t>
      </w:r>
      <w:r w:rsidRPr="00E326CB">
        <w:rPr>
          <w:rFonts w:ascii="標楷體" w:eastAsia="標楷體" w:hAnsi="標楷體" w:cs="新細明體" w:hint="eastAsia"/>
          <w:kern w:val="0"/>
          <w:sz w:val="28"/>
          <w:szCs w:val="28"/>
        </w:rPr>
        <w:t>五</w:t>
      </w:r>
      <w:r w:rsidRPr="00E326CB">
        <w:rPr>
          <w:rFonts w:ascii="標楷體" w:eastAsia="標楷體" w:hAnsi="標楷體" w:cs="新細明體"/>
          <w:kern w:val="0"/>
          <w:sz w:val="28"/>
          <w:szCs w:val="28"/>
        </w:rPr>
        <w:t>）申報之轉讓期間不得超過</w:t>
      </w:r>
      <w:r w:rsidRPr="00E326CB">
        <w:rPr>
          <w:rFonts w:ascii="標楷體" w:eastAsia="標楷體" w:hAnsi="標楷體" w:cs="新細明體" w:hint="eastAsia"/>
          <w:kern w:val="0"/>
          <w:sz w:val="28"/>
          <w:szCs w:val="28"/>
        </w:rPr>
        <w:t>一</w:t>
      </w:r>
      <w:r w:rsidRPr="00E326CB">
        <w:rPr>
          <w:rFonts w:ascii="標楷體" w:eastAsia="標楷體" w:hAnsi="標楷體" w:cs="新細明體"/>
          <w:kern w:val="0"/>
          <w:sz w:val="28"/>
          <w:szCs w:val="28"/>
        </w:rPr>
        <w:t>個月，超過者應重行申報。</w:t>
      </w:r>
    </w:p>
    <w:p w:rsidR="00C34D67" w:rsidRPr="00E326CB" w:rsidRDefault="00C34D67" w:rsidP="00A01B24">
      <w:pPr>
        <w:widowControl/>
        <w:spacing w:beforeLines="50" w:before="180" w:afterLines="50" w:after="180" w:line="500" w:lineRule="exact"/>
        <w:ind w:leftChars="647" w:left="2410" w:hangingChars="306" w:hanging="857"/>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lastRenderedPageBreak/>
        <w:t>（</w:t>
      </w:r>
      <w:r w:rsidRPr="00E326CB">
        <w:rPr>
          <w:rFonts w:ascii="標楷體" w:eastAsia="標楷體" w:hAnsi="標楷體" w:cs="新細明體" w:hint="eastAsia"/>
          <w:kern w:val="0"/>
          <w:sz w:val="28"/>
          <w:szCs w:val="28"/>
        </w:rPr>
        <w:t>六</w:t>
      </w:r>
      <w:r w:rsidRPr="00E326CB">
        <w:rPr>
          <w:rFonts w:ascii="標楷體" w:eastAsia="標楷體" w:hAnsi="標楷體" w:cs="新細明體"/>
          <w:kern w:val="0"/>
          <w:sz w:val="28"/>
          <w:szCs w:val="28"/>
        </w:rPr>
        <w:t>）每一交易日轉讓股數未超過</w:t>
      </w:r>
      <w:r w:rsidRPr="00E326CB">
        <w:rPr>
          <w:rFonts w:ascii="標楷體" w:eastAsia="標楷體" w:hAnsi="標楷體" w:cs="新細明體" w:hint="eastAsia"/>
          <w:kern w:val="0"/>
          <w:sz w:val="28"/>
          <w:szCs w:val="28"/>
        </w:rPr>
        <w:t>一</w:t>
      </w:r>
      <w:r w:rsidRPr="00E326CB">
        <w:rPr>
          <w:rFonts w:ascii="標楷體" w:eastAsia="標楷體" w:hAnsi="標楷體" w:cs="新細明體"/>
          <w:kern w:val="0"/>
          <w:sz w:val="28"/>
          <w:szCs w:val="28"/>
        </w:rPr>
        <w:t>萬股者，免予申報。</w:t>
      </w:r>
    </w:p>
    <w:p w:rsidR="00C34D67" w:rsidRPr="00E326CB" w:rsidRDefault="00C34D67" w:rsidP="00A01B24">
      <w:pPr>
        <w:autoSpaceDE w:val="0"/>
        <w:autoSpaceDN w:val="0"/>
        <w:spacing w:beforeLines="50" w:before="180" w:afterLines="50" w:after="180" w:line="500" w:lineRule="exact"/>
        <w:ind w:leftChars="412" w:left="1557" w:hangingChars="203" w:hanging="568"/>
        <w:jc w:val="both"/>
        <w:textAlignment w:val="center"/>
        <w:rPr>
          <w:rFonts w:ascii="標楷體" w:eastAsia="標楷體" w:hAnsi="標楷體"/>
          <w:sz w:val="28"/>
          <w:szCs w:val="28"/>
        </w:rPr>
      </w:pPr>
      <w:r w:rsidRPr="00E326CB">
        <w:rPr>
          <w:rFonts w:ascii="標楷體" w:eastAsia="標楷體" w:hAnsi="標楷體"/>
          <w:sz w:val="28"/>
          <w:szCs w:val="28"/>
        </w:rPr>
        <w:t>三、本令自</w:t>
      </w:r>
      <w:r w:rsidRPr="00E326CB">
        <w:rPr>
          <w:rFonts w:ascii="標楷體" w:eastAsia="標楷體" w:hAnsi="標楷體" w:hint="eastAsia"/>
          <w:sz w:val="28"/>
          <w:szCs w:val="28"/>
        </w:rPr>
        <w:t>即日生效；原財政部證券暨期貨管理委員會90年6月5日（九○）台財證（三）字第001585號令及92</w:t>
      </w:r>
      <w:r w:rsidRPr="00E326CB">
        <w:rPr>
          <w:rFonts w:ascii="標楷體" w:eastAsia="標楷體" w:hAnsi="標楷體"/>
          <w:sz w:val="28"/>
          <w:szCs w:val="28"/>
        </w:rPr>
        <w:t>年</w:t>
      </w:r>
      <w:r w:rsidRPr="00E326CB">
        <w:rPr>
          <w:rFonts w:ascii="標楷體" w:eastAsia="標楷體" w:hAnsi="標楷體" w:hint="eastAsia"/>
          <w:sz w:val="28"/>
          <w:szCs w:val="28"/>
        </w:rPr>
        <w:t>3</w:t>
      </w:r>
      <w:r w:rsidRPr="00E326CB">
        <w:rPr>
          <w:rFonts w:ascii="標楷體" w:eastAsia="標楷體" w:hAnsi="標楷體"/>
          <w:sz w:val="28"/>
          <w:szCs w:val="28"/>
        </w:rPr>
        <w:t>月</w:t>
      </w:r>
      <w:r w:rsidRPr="00E326CB">
        <w:rPr>
          <w:rFonts w:ascii="標楷體" w:eastAsia="標楷體" w:hAnsi="標楷體" w:hint="eastAsia"/>
          <w:sz w:val="28"/>
          <w:szCs w:val="28"/>
        </w:rPr>
        <w:t>17</w:t>
      </w:r>
      <w:r w:rsidRPr="00E326CB">
        <w:rPr>
          <w:rFonts w:ascii="標楷體" w:eastAsia="標楷體" w:hAnsi="標楷體"/>
          <w:sz w:val="28"/>
          <w:szCs w:val="28"/>
        </w:rPr>
        <w:t>日台財證</w:t>
      </w:r>
      <w:r w:rsidRPr="00E326CB">
        <w:rPr>
          <w:rFonts w:ascii="標楷體" w:eastAsia="標楷體" w:hAnsi="標楷體" w:hint="eastAsia"/>
          <w:sz w:val="28"/>
          <w:szCs w:val="28"/>
        </w:rPr>
        <w:t>三字</w:t>
      </w:r>
      <w:r w:rsidRPr="00E326CB">
        <w:rPr>
          <w:rFonts w:ascii="標楷體" w:eastAsia="標楷體" w:hAnsi="標楷體"/>
          <w:sz w:val="28"/>
          <w:szCs w:val="28"/>
        </w:rPr>
        <w:t>第</w:t>
      </w:r>
      <w:r w:rsidRPr="00E326CB">
        <w:rPr>
          <w:rFonts w:ascii="標楷體" w:eastAsia="標楷體" w:hAnsi="標楷體" w:hint="eastAsia"/>
          <w:sz w:val="28"/>
          <w:szCs w:val="28"/>
        </w:rPr>
        <w:t>0920001073</w:t>
      </w:r>
      <w:r w:rsidRPr="00E326CB">
        <w:rPr>
          <w:rFonts w:ascii="標楷體" w:eastAsia="標楷體" w:hAnsi="標楷體"/>
          <w:sz w:val="28"/>
          <w:szCs w:val="28"/>
        </w:rPr>
        <w:t>號</w:t>
      </w:r>
      <w:r w:rsidRPr="00E326CB">
        <w:rPr>
          <w:rFonts w:ascii="標楷體" w:eastAsia="標楷體" w:hAnsi="標楷體" w:hint="eastAsia"/>
          <w:sz w:val="28"/>
          <w:szCs w:val="28"/>
        </w:rPr>
        <w:t>令，</w:t>
      </w:r>
      <w:r w:rsidRPr="00E326CB">
        <w:rPr>
          <w:rFonts w:ascii="標楷體" w:eastAsia="標楷體" w:hAnsi="標楷體"/>
          <w:sz w:val="28"/>
          <w:szCs w:val="28"/>
        </w:rPr>
        <w:t>自</w:t>
      </w:r>
      <w:r w:rsidRPr="00E326CB">
        <w:rPr>
          <w:rFonts w:ascii="標楷體" w:eastAsia="標楷體" w:hAnsi="標楷體" w:hint="eastAsia"/>
          <w:sz w:val="28"/>
          <w:szCs w:val="28"/>
        </w:rPr>
        <w:t>即</w:t>
      </w:r>
      <w:r w:rsidRPr="00E326CB">
        <w:rPr>
          <w:rFonts w:ascii="標楷體" w:eastAsia="標楷體" w:hAnsi="標楷體"/>
          <w:sz w:val="28"/>
          <w:szCs w:val="28"/>
        </w:rPr>
        <w:t>日</w:t>
      </w:r>
      <w:r w:rsidRPr="00E326CB">
        <w:rPr>
          <w:rFonts w:ascii="標楷體" w:eastAsia="標楷體" w:hAnsi="標楷體" w:hint="eastAsia"/>
          <w:sz w:val="28"/>
          <w:szCs w:val="28"/>
        </w:rPr>
        <w:t>廢止</w:t>
      </w:r>
      <w:r w:rsidRPr="00E326CB">
        <w:rPr>
          <w:rFonts w:ascii="標楷體" w:eastAsia="標楷體" w:hAnsi="標楷體"/>
          <w:sz w:val="28"/>
          <w:szCs w:val="28"/>
        </w:rPr>
        <w:t>。</w:t>
      </w:r>
    </w:p>
    <w:p w:rsidR="00BB4158" w:rsidRPr="00E326CB" w:rsidRDefault="00BB4158" w:rsidP="00A01B24">
      <w:pPr>
        <w:numPr>
          <w:ilvl w:val="0"/>
          <w:numId w:val="49"/>
        </w:numPr>
        <w:autoSpaceDE w:val="0"/>
        <w:autoSpaceDN w:val="0"/>
        <w:spacing w:beforeLines="50" w:before="180" w:afterLines="50" w:after="180" w:line="500" w:lineRule="exact"/>
        <w:jc w:val="both"/>
        <w:textAlignment w:val="center"/>
        <w:rPr>
          <w:rFonts w:ascii="標楷體" w:eastAsia="標楷體" w:hAnsi="標楷體"/>
          <w:b/>
          <w:sz w:val="28"/>
          <w:szCs w:val="28"/>
        </w:rPr>
      </w:pPr>
      <w:r w:rsidRPr="00E326CB">
        <w:rPr>
          <w:rFonts w:ascii="標楷體" w:eastAsia="標楷體" w:hAnsi="標楷體" w:cs="Arial"/>
          <w:b/>
          <w:sz w:val="28"/>
          <w:szCs w:val="28"/>
        </w:rPr>
        <w:t>金融監督管理委員會</w:t>
      </w:r>
      <w:r w:rsidRPr="00E326CB">
        <w:rPr>
          <w:rFonts w:ascii="標楷體" w:eastAsia="標楷體" w:hAnsi="標楷體" w:hint="eastAsia"/>
          <w:b/>
          <w:sz w:val="28"/>
          <w:szCs w:val="28"/>
        </w:rPr>
        <w:t>102</w:t>
      </w:r>
      <w:r w:rsidRPr="00E326CB">
        <w:rPr>
          <w:rFonts w:ascii="標楷體" w:eastAsia="標楷體" w:hAnsi="標楷體"/>
          <w:b/>
          <w:sz w:val="28"/>
          <w:szCs w:val="28"/>
        </w:rPr>
        <w:t>年</w:t>
      </w:r>
      <w:r w:rsidRPr="00E326CB">
        <w:rPr>
          <w:rFonts w:ascii="標楷體" w:eastAsia="標楷體" w:hAnsi="標楷體" w:hint="eastAsia"/>
          <w:b/>
          <w:sz w:val="28"/>
          <w:szCs w:val="28"/>
        </w:rPr>
        <w:t>9</w:t>
      </w:r>
      <w:r w:rsidRPr="00E326CB">
        <w:rPr>
          <w:rFonts w:ascii="標楷體" w:eastAsia="標楷體" w:hAnsi="標楷體"/>
          <w:b/>
          <w:sz w:val="28"/>
          <w:szCs w:val="28"/>
        </w:rPr>
        <w:t>月</w:t>
      </w:r>
      <w:r w:rsidRPr="00E326CB">
        <w:rPr>
          <w:rFonts w:ascii="標楷體" w:eastAsia="標楷體" w:hAnsi="標楷體" w:hint="eastAsia"/>
          <w:b/>
          <w:sz w:val="28"/>
          <w:szCs w:val="28"/>
        </w:rPr>
        <w:t>24</w:t>
      </w:r>
      <w:r w:rsidRPr="00E326CB">
        <w:rPr>
          <w:rFonts w:ascii="標楷體" w:eastAsia="標楷體" w:hAnsi="標楷體"/>
          <w:b/>
          <w:sz w:val="28"/>
          <w:szCs w:val="28"/>
        </w:rPr>
        <w:t>日</w:t>
      </w:r>
      <w:r w:rsidRPr="00E326CB">
        <w:rPr>
          <w:rFonts w:ascii="標楷體" w:eastAsia="標楷體" w:hAnsi="標楷體" w:cs="Arial"/>
          <w:b/>
          <w:sz w:val="28"/>
          <w:szCs w:val="28"/>
        </w:rPr>
        <w:t>金管證交字第</w:t>
      </w:r>
      <w:r w:rsidRPr="00E326CB">
        <w:rPr>
          <w:rFonts w:ascii="標楷體" w:eastAsia="標楷體" w:hAnsi="標楷體" w:cs="Arial" w:hint="eastAsia"/>
          <w:b/>
          <w:sz w:val="28"/>
          <w:szCs w:val="28"/>
        </w:rPr>
        <w:t>1020037810</w:t>
      </w:r>
      <w:r w:rsidRPr="00E326CB">
        <w:rPr>
          <w:rFonts w:ascii="標楷體" w:eastAsia="標楷體" w:hAnsi="標楷體" w:cs="Arial"/>
          <w:b/>
          <w:sz w:val="28"/>
          <w:szCs w:val="28"/>
        </w:rPr>
        <w:t>號</w:t>
      </w:r>
      <w:r w:rsidRPr="00E326CB">
        <w:rPr>
          <w:rFonts w:ascii="標楷體" w:eastAsia="標楷體" w:hAnsi="標楷體" w:cs="Arial" w:hint="eastAsia"/>
          <w:b/>
          <w:sz w:val="28"/>
          <w:szCs w:val="28"/>
        </w:rPr>
        <w:t>函</w:t>
      </w:r>
    </w:p>
    <w:p w:rsidR="00BB4158" w:rsidRPr="00E326CB" w:rsidRDefault="00BB4158"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843" w:hanging="891"/>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主旨：所詢</w:t>
      </w:r>
      <w:r w:rsidR="0072605E" w:rsidRPr="00E326CB">
        <w:rPr>
          <w:rFonts w:ascii="標楷體" w:eastAsia="標楷體" w:hAnsi="標楷體" w:hint="eastAsia"/>
          <w:color w:val="auto"/>
          <w:sz w:val="28"/>
          <w:szCs w:val="28"/>
        </w:rPr>
        <w:t>被收購公司內部人因股份轉換而取得收購公司股份並為收購公司內部人，涉及證券交易法第22條之2及第157條規定適用疑義</w:t>
      </w:r>
      <w:r w:rsidRPr="00E326CB">
        <w:rPr>
          <w:rFonts w:ascii="標楷體" w:eastAsia="標楷體" w:hAnsi="標楷體" w:hint="eastAsia"/>
          <w:color w:val="auto"/>
          <w:sz w:val="28"/>
          <w:szCs w:val="28"/>
        </w:rPr>
        <w:t>乙案，復如</w:t>
      </w:r>
      <w:r w:rsidRPr="00E326CB">
        <w:rPr>
          <w:rFonts w:ascii="標楷體" w:eastAsia="標楷體" w:hAnsi="標楷體"/>
          <w:color w:val="auto"/>
          <w:sz w:val="28"/>
          <w:szCs w:val="28"/>
        </w:rPr>
        <w:t>說</w:t>
      </w:r>
      <w:r w:rsidRPr="00E326CB">
        <w:rPr>
          <w:rFonts w:ascii="標楷體" w:eastAsia="標楷體" w:hAnsi="標楷體" w:hint="eastAsia"/>
          <w:color w:val="auto"/>
          <w:sz w:val="28"/>
          <w:szCs w:val="28"/>
        </w:rPr>
        <w:t>明</w:t>
      </w:r>
      <w:r w:rsidRPr="00E326CB">
        <w:rPr>
          <w:rFonts w:ascii="標楷體" w:eastAsia="標楷體" w:hAnsi="標楷體" w:cs="新細明體"/>
          <w:color w:val="auto"/>
          <w:sz w:val="28"/>
          <w:szCs w:val="28"/>
        </w:rPr>
        <w:t>，請</w:t>
      </w:r>
      <w:r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BB4158" w:rsidRPr="00E326CB" w:rsidRDefault="00BB4158"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2940" w:hanging="1988"/>
        <w:jc w:val="both"/>
        <w:rPr>
          <w:rFonts w:ascii="標楷體" w:eastAsia="標楷體" w:hAnsi="標楷體"/>
          <w:color w:val="auto"/>
          <w:sz w:val="28"/>
          <w:szCs w:val="28"/>
        </w:rPr>
      </w:pPr>
      <w:r w:rsidRPr="00E326CB">
        <w:rPr>
          <w:rFonts w:ascii="標楷體" w:eastAsia="標楷體" w:hAnsi="標楷體" w:hint="eastAsia"/>
          <w:color w:val="auto"/>
          <w:sz w:val="28"/>
          <w:szCs w:val="28"/>
        </w:rPr>
        <w:t>說明</w:t>
      </w:r>
      <w:r w:rsidR="0072605E" w:rsidRPr="00E326CB">
        <w:rPr>
          <w:rFonts w:ascii="標楷體" w:eastAsia="標楷體" w:hAnsi="標楷體" w:hint="eastAsia"/>
          <w:color w:val="auto"/>
          <w:sz w:val="28"/>
          <w:szCs w:val="28"/>
        </w:rPr>
        <w:t>摘要</w:t>
      </w:r>
      <w:r w:rsidRPr="00E326CB">
        <w:rPr>
          <w:rFonts w:ascii="標楷體" w:eastAsia="標楷體" w:hAnsi="標楷體" w:hint="eastAsia"/>
          <w:color w:val="auto"/>
          <w:sz w:val="28"/>
          <w:szCs w:val="28"/>
        </w:rPr>
        <w:t>：一、</w:t>
      </w:r>
      <w:r w:rsidR="0072605E" w:rsidRPr="00E326CB">
        <w:rPr>
          <w:rFonts w:ascii="標楷體" w:eastAsia="標楷體" w:hAnsi="標楷體" w:hint="eastAsia"/>
          <w:color w:val="auto"/>
          <w:sz w:val="28"/>
          <w:szCs w:val="28"/>
        </w:rPr>
        <w:t>所詢被收購公司內部人因股份轉換而取得收購公司股份，並變更為收購公司之內部人，依據證券交易法第22條之2第1項第2款規定計算內部人對收購公司股份之持有期間，係以取得收購公司內部人身分之日起算</w:t>
      </w:r>
      <w:r w:rsidR="009C636E" w:rsidRPr="00E326CB">
        <w:rPr>
          <w:rFonts w:ascii="標楷體" w:eastAsia="標楷體" w:hAnsi="標楷體" w:hint="eastAsia"/>
          <w:color w:val="auto"/>
          <w:sz w:val="28"/>
          <w:szCs w:val="28"/>
        </w:rPr>
        <w:t>。</w:t>
      </w:r>
    </w:p>
    <w:p w:rsidR="00BB4158" w:rsidRPr="00E326CB" w:rsidRDefault="00BB4158" w:rsidP="00A01B24">
      <w:pPr>
        <w:pStyle w:val="a6"/>
        <w:spacing w:beforeLines="50" w:before="180" w:afterLines="50" w:after="180"/>
        <w:ind w:leftChars="1005" w:left="2980" w:hangingChars="203" w:hanging="568"/>
        <w:rPr>
          <w:rFonts w:ascii="標楷體" w:eastAsia="標楷體" w:hAnsi="標楷體"/>
        </w:rPr>
      </w:pPr>
      <w:r w:rsidRPr="00E326CB">
        <w:rPr>
          <w:rFonts w:ascii="標楷體" w:eastAsia="標楷體" w:hAnsi="標楷體" w:hint="eastAsia"/>
        </w:rPr>
        <w:t>二、</w:t>
      </w:r>
      <w:r w:rsidR="009C636E" w:rsidRPr="00E326CB">
        <w:rPr>
          <w:rFonts w:ascii="標楷體" w:eastAsia="標楷體" w:hAnsi="標楷體" w:hint="eastAsia"/>
        </w:rPr>
        <w:t>另前揭</w:t>
      </w:r>
      <w:r w:rsidRPr="00E326CB">
        <w:rPr>
          <w:rFonts w:ascii="標楷體" w:eastAsia="標楷體" w:hAnsi="標楷體" w:hint="eastAsia"/>
        </w:rPr>
        <w:t>內部人</w:t>
      </w:r>
      <w:r w:rsidR="009C636E" w:rsidRPr="00E326CB">
        <w:rPr>
          <w:rFonts w:ascii="標楷體" w:eastAsia="標楷體" w:hAnsi="標楷體" w:hint="eastAsia"/>
        </w:rPr>
        <w:t>因股份轉換而取得收購公司所發行之新股</w:t>
      </w:r>
      <w:r w:rsidRPr="00E326CB">
        <w:rPr>
          <w:rFonts w:ascii="標楷體" w:eastAsia="標楷體" w:hAnsi="標楷體" w:hint="eastAsia"/>
        </w:rPr>
        <w:t>，</w:t>
      </w:r>
      <w:r w:rsidR="009C636E" w:rsidRPr="00E326CB">
        <w:rPr>
          <w:rFonts w:ascii="標楷體" w:eastAsia="標楷體" w:hAnsi="標楷體" w:hint="eastAsia"/>
        </w:rPr>
        <w:t>尚非證券交易法第157條第1項所定取得之範圍</w:t>
      </w:r>
      <w:r w:rsidRPr="00E326CB">
        <w:rPr>
          <w:rFonts w:ascii="標楷體" w:eastAsia="標楷體" w:hAnsi="標楷體" w:hint="eastAsia"/>
        </w:rPr>
        <w:t>。</w:t>
      </w:r>
    </w:p>
    <w:p w:rsidR="006231E4" w:rsidRPr="00E326CB" w:rsidRDefault="006231E4" w:rsidP="00A01B24">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b/>
          <w:sz w:val="28"/>
          <w:szCs w:val="28"/>
        </w:rPr>
        <w:t>金融監督管理委員會</w:t>
      </w:r>
      <w:r w:rsidRPr="00E326CB">
        <w:rPr>
          <w:rFonts w:ascii="標楷體" w:eastAsia="標楷體" w:hAnsi="標楷體" w:cs="Arial" w:hint="eastAsia"/>
          <w:b/>
          <w:sz w:val="28"/>
          <w:szCs w:val="28"/>
        </w:rPr>
        <w:t>102</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4</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19</w:t>
      </w:r>
      <w:r w:rsidRPr="00E326CB">
        <w:rPr>
          <w:rFonts w:ascii="標楷體" w:eastAsia="標楷體" w:hAnsi="標楷體" w:cs="Arial"/>
          <w:b/>
          <w:sz w:val="28"/>
          <w:szCs w:val="28"/>
        </w:rPr>
        <w:t>日金管證交字第</w:t>
      </w:r>
      <w:r w:rsidRPr="00E326CB">
        <w:rPr>
          <w:rFonts w:ascii="標楷體" w:eastAsia="標楷體" w:hAnsi="標楷體" w:cs="Arial" w:hint="eastAsia"/>
          <w:b/>
          <w:sz w:val="28"/>
          <w:szCs w:val="28"/>
        </w:rPr>
        <w:t>1020013003</w:t>
      </w:r>
      <w:r w:rsidRPr="00E326CB">
        <w:rPr>
          <w:rFonts w:ascii="標楷體" w:eastAsia="標楷體" w:hAnsi="標楷體" w:cs="Arial"/>
          <w:b/>
          <w:sz w:val="28"/>
          <w:szCs w:val="28"/>
        </w:rPr>
        <w:t>號</w:t>
      </w:r>
      <w:r w:rsidRPr="00E326CB">
        <w:rPr>
          <w:rFonts w:ascii="標楷體" w:eastAsia="標楷體" w:hAnsi="標楷體" w:cs="Arial" w:hint="eastAsia"/>
          <w:b/>
          <w:sz w:val="28"/>
          <w:szCs w:val="28"/>
        </w:rPr>
        <w:t>令</w:t>
      </w:r>
    </w:p>
    <w:p w:rsidR="006231E4" w:rsidRPr="00E326CB" w:rsidRDefault="006231E4" w:rsidP="00A01B24">
      <w:pPr>
        <w:pStyle w:val="a6"/>
        <w:spacing w:beforeLines="50" w:before="180" w:afterLines="50" w:after="180"/>
        <w:ind w:leftChars="400" w:left="2976" w:hangingChars="720" w:hanging="2016"/>
        <w:rPr>
          <w:rFonts w:ascii="標楷體" w:eastAsia="標楷體" w:hAnsi="標楷體"/>
          <w:kern w:val="0"/>
        </w:rPr>
      </w:pPr>
      <w:r w:rsidRPr="00E326CB">
        <w:rPr>
          <w:rFonts w:ascii="標楷體" w:eastAsia="標楷體" w:hAnsi="標楷體" w:hint="eastAsia"/>
          <w:kern w:val="0"/>
        </w:rPr>
        <w:t>全文內容：</w:t>
      </w:r>
      <w:r w:rsidRPr="00E326CB">
        <w:rPr>
          <w:rFonts w:ascii="標楷體" w:eastAsia="標楷體" w:hAnsi="標楷體"/>
          <w:kern w:val="0"/>
        </w:rPr>
        <w:t>一、公開發行股票公司之董事、監察人、經理人或持有公司股份超過已發行股份總額百分之十之股東（以下簡稱內部人），依證券交易法第二十二條之二第一項第三款規定向特定人轉讓所屬公司發行之私募股票時，其受讓特定人之條件規定如下：</w:t>
      </w:r>
    </w:p>
    <w:p w:rsidR="006231E4" w:rsidRPr="00E326CB" w:rsidRDefault="006231E4" w:rsidP="00A01B24">
      <w:pPr>
        <w:pStyle w:val="Web"/>
        <w:spacing w:beforeLines="50" w:before="180" w:beforeAutospacing="0" w:afterLines="50" w:after="180" w:afterAutospacing="0" w:line="500" w:lineRule="exact"/>
        <w:ind w:leftChars="1100" w:left="4600" w:hangingChars="700" w:hanging="1960"/>
        <w:jc w:val="both"/>
        <w:rPr>
          <w:rFonts w:ascii="標楷體" w:eastAsia="標楷體" w:hAnsi="標楷體"/>
          <w:sz w:val="28"/>
          <w:szCs w:val="28"/>
        </w:rPr>
      </w:pPr>
      <w:r w:rsidRPr="00E326CB">
        <w:rPr>
          <w:rFonts w:ascii="標楷體" w:eastAsia="標楷體" w:hAnsi="標楷體"/>
          <w:sz w:val="28"/>
          <w:szCs w:val="28"/>
        </w:rPr>
        <w:t>（一）符合同法第四十三條之八第一項第一款及第二款條件之受讓人。</w:t>
      </w:r>
    </w:p>
    <w:p w:rsidR="006231E4" w:rsidRPr="00E326CB" w:rsidRDefault="006231E4"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sz w:val="28"/>
          <w:szCs w:val="28"/>
        </w:rPr>
        <w:lastRenderedPageBreak/>
        <w:t>（二）符合同法第四十三條之八第一項第三款規定，自交付日起滿三年，尚未在證券交易所上市或證券商營業處所買賣之「私募股票」，其受讓特定人限定為對公司財務、業務有充分了解，具有資力，且非應公開招募而認購者。</w:t>
      </w:r>
    </w:p>
    <w:p w:rsidR="006231E4" w:rsidRPr="00E326CB" w:rsidRDefault="006231E4"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sz w:val="28"/>
          <w:szCs w:val="28"/>
        </w:rPr>
        <w:t>（三）符合同法第四十三條之八第一項第四款及第五款規定之受讓人。</w:t>
      </w:r>
    </w:p>
    <w:p w:rsidR="006231E4" w:rsidRPr="00E326CB" w:rsidRDefault="006231E4"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sz w:val="28"/>
          <w:szCs w:val="28"/>
        </w:rPr>
        <w:t>（</w:t>
      </w:r>
      <w:r w:rsidRPr="00E326CB">
        <w:rPr>
          <w:rFonts w:ascii="標楷體" w:eastAsia="標楷體" w:hAnsi="標楷體" w:hint="eastAsia"/>
          <w:sz w:val="28"/>
          <w:szCs w:val="28"/>
        </w:rPr>
        <w:t>四</w:t>
      </w:r>
      <w:r w:rsidRPr="00E326CB">
        <w:rPr>
          <w:rFonts w:ascii="標楷體" w:eastAsia="標楷體" w:hAnsi="標楷體"/>
          <w:sz w:val="28"/>
          <w:szCs w:val="28"/>
        </w:rPr>
        <w:t>）符合</w:t>
      </w:r>
      <w:r w:rsidRPr="00E326CB">
        <w:rPr>
          <w:rFonts w:ascii="標楷體" w:eastAsia="標楷體" w:hAnsi="標楷體" w:hint="eastAsia"/>
          <w:sz w:val="28"/>
          <w:szCs w:val="28"/>
        </w:rPr>
        <w:t>同法第四十三條之八第一項第六款經</w:t>
      </w:r>
      <w:r w:rsidRPr="00E326CB">
        <w:rPr>
          <w:rFonts w:ascii="標楷體" w:eastAsia="標楷體" w:hAnsi="標楷體"/>
          <w:sz w:val="28"/>
          <w:szCs w:val="28"/>
        </w:rPr>
        <w:t>本會</w:t>
      </w:r>
      <w:r w:rsidRPr="00E326CB">
        <w:rPr>
          <w:rFonts w:ascii="標楷體" w:eastAsia="標楷體" w:hAnsi="標楷體" w:hint="eastAsia"/>
          <w:sz w:val="28"/>
          <w:szCs w:val="28"/>
        </w:rPr>
        <w:t>核准轉讓之受讓人</w:t>
      </w:r>
      <w:r w:rsidRPr="00E326CB">
        <w:rPr>
          <w:rFonts w:ascii="標楷體" w:eastAsia="標楷體" w:hAnsi="標楷體"/>
          <w:sz w:val="28"/>
          <w:szCs w:val="28"/>
        </w:rPr>
        <w:t>。</w:t>
      </w:r>
    </w:p>
    <w:p w:rsidR="006231E4" w:rsidRPr="00E326CB" w:rsidRDefault="006231E4" w:rsidP="00A01B24">
      <w:pPr>
        <w:widowControl/>
        <w:spacing w:beforeLines="50" w:before="180" w:afterLines="50" w:after="180" w:line="500" w:lineRule="exact"/>
        <w:ind w:leftChars="1000" w:left="2960" w:hangingChars="200" w:hanging="560"/>
        <w:jc w:val="both"/>
        <w:rPr>
          <w:rFonts w:ascii="標楷體" w:eastAsia="標楷體" w:hAnsi="標楷體"/>
          <w:kern w:val="0"/>
          <w:sz w:val="28"/>
          <w:szCs w:val="28"/>
        </w:rPr>
      </w:pPr>
      <w:r w:rsidRPr="00E326CB">
        <w:rPr>
          <w:rFonts w:ascii="標楷體" w:eastAsia="標楷體" w:hAnsi="標楷體"/>
          <w:kern w:val="0"/>
          <w:sz w:val="28"/>
          <w:szCs w:val="28"/>
        </w:rPr>
        <w:t>二、內部人持有所屬公司發行之「私募股票」異動時，亦應依同法第二十五條規定辦理股權申報。</w:t>
      </w:r>
    </w:p>
    <w:p w:rsidR="006231E4" w:rsidRPr="00E326CB" w:rsidRDefault="006231E4" w:rsidP="00A01B24">
      <w:pPr>
        <w:widowControl/>
        <w:spacing w:beforeLines="50" w:before="180" w:afterLines="50" w:after="180" w:line="500" w:lineRule="exact"/>
        <w:ind w:leftChars="1000" w:left="2960" w:hangingChars="200" w:hanging="560"/>
        <w:jc w:val="both"/>
        <w:rPr>
          <w:rFonts w:ascii="標楷體" w:eastAsia="標楷體" w:hAnsi="標楷體"/>
          <w:kern w:val="0"/>
          <w:sz w:val="28"/>
          <w:szCs w:val="28"/>
        </w:rPr>
      </w:pPr>
      <w:r w:rsidRPr="00E326CB">
        <w:rPr>
          <w:rFonts w:ascii="標楷體" w:eastAsia="標楷體" w:hAnsi="標楷體"/>
          <w:kern w:val="0"/>
          <w:sz w:val="28"/>
          <w:szCs w:val="28"/>
        </w:rPr>
        <w:t>三、本令自即日生效；本會</w:t>
      </w:r>
      <w:r w:rsidRPr="00E326CB">
        <w:rPr>
          <w:rFonts w:ascii="標楷體" w:eastAsia="標楷體" w:hAnsi="標楷體" w:hint="eastAsia"/>
          <w:kern w:val="0"/>
          <w:sz w:val="28"/>
          <w:szCs w:val="28"/>
        </w:rPr>
        <w:t>一○○</w:t>
      </w:r>
      <w:r w:rsidRPr="00E326CB">
        <w:rPr>
          <w:rFonts w:ascii="標楷體" w:eastAsia="標楷體" w:hAnsi="標楷體"/>
          <w:kern w:val="0"/>
          <w:sz w:val="28"/>
          <w:szCs w:val="28"/>
        </w:rPr>
        <w:t>年</w:t>
      </w:r>
      <w:r w:rsidRPr="00E326CB">
        <w:rPr>
          <w:rFonts w:ascii="標楷體" w:eastAsia="標楷體" w:hAnsi="標楷體" w:hint="eastAsia"/>
          <w:kern w:val="0"/>
          <w:sz w:val="28"/>
          <w:szCs w:val="28"/>
        </w:rPr>
        <w:t>九</w:t>
      </w:r>
      <w:r w:rsidRPr="00E326CB">
        <w:rPr>
          <w:rFonts w:ascii="標楷體" w:eastAsia="標楷體" w:hAnsi="標楷體"/>
          <w:kern w:val="0"/>
          <w:sz w:val="28"/>
          <w:szCs w:val="28"/>
        </w:rPr>
        <w:t>月</w:t>
      </w:r>
      <w:r w:rsidRPr="00E326CB">
        <w:rPr>
          <w:rFonts w:ascii="標楷體" w:eastAsia="標楷體" w:hAnsi="標楷體" w:hint="eastAsia"/>
          <w:kern w:val="0"/>
          <w:sz w:val="28"/>
          <w:szCs w:val="28"/>
        </w:rPr>
        <w:t>二十</w:t>
      </w:r>
      <w:r w:rsidRPr="00E326CB">
        <w:rPr>
          <w:rFonts w:ascii="標楷體" w:eastAsia="標楷體" w:hAnsi="標楷體"/>
          <w:kern w:val="0"/>
          <w:sz w:val="28"/>
          <w:szCs w:val="28"/>
        </w:rPr>
        <w:t>日金管證</w:t>
      </w:r>
      <w:r w:rsidRPr="00E326CB">
        <w:rPr>
          <w:rFonts w:ascii="標楷體" w:eastAsia="標楷體" w:hAnsi="標楷體" w:hint="eastAsia"/>
          <w:kern w:val="0"/>
          <w:sz w:val="28"/>
          <w:szCs w:val="28"/>
        </w:rPr>
        <w:t>交</w:t>
      </w:r>
      <w:r w:rsidRPr="00E326CB">
        <w:rPr>
          <w:rFonts w:ascii="標楷體" w:eastAsia="標楷體" w:hAnsi="標楷體"/>
          <w:kern w:val="0"/>
          <w:sz w:val="28"/>
          <w:szCs w:val="28"/>
        </w:rPr>
        <w:t>字第</w:t>
      </w:r>
      <w:r w:rsidRPr="00E326CB">
        <w:rPr>
          <w:rFonts w:ascii="標楷體" w:eastAsia="標楷體" w:hAnsi="標楷體" w:hint="eastAsia"/>
          <w:kern w:val="0"/>
          <w:sz w:val="28"/>
          <w:szCs w:val="28"/>
        </w:rPr>
        <w:t>一</w:t>
      </w:r>
      <w:r w:rsidRPr="00E326CB">
        <w:rPr>
          <w:rFonts w:ascii="標楷體" w:eastAsia="標楷體" w:hAnsi="標楷體"/>
          <w:kern w:val="0"/>
          <w:sz w:val="28"/>
          <w:szCs w:val="28"/>
        </w:rPr>
        <w:t>○○○○</w:t>
      </w:r>
      <w:r w:rsidRPr="00E326CB">
        <w:rPr>
          <w:rFonts w:ascii="標楷體" w:eastAsia="標楷體" w:hAnsi="標楷體" w:hint="eastAsia"/>
          <w:kern w:val="0"/>
          <w:sz w:val="28"/>
          <w:szCs w:val="28"/>
        </w:rPr>
        <w:t>四</w:t>
      </w:r>
      <w:r w:rsidRPr="00E326CB">
        <w:rPr>
          <w:rFonts w:ascii="標楷體" w:eastAsia="標楷體" w:hAnsi="標楷體"/>
          <w:kern w:val="0"/>
          <w:sz w:val="28"/>
          <w:szCs w:val="28"/>
        </w:rPr>
        <w:t>○</w:t>
      </w:r>
      <w:r w:rsidRPr="00E326CB">
        <w:rPr>
          <w:rFonts w:ascii="標楷體" w:eastAsia="標楷體" w:hAnsi="標楷體" w:hint="eastAsia"/>
          <w:kern w:val="0"/>
          <w:sz w:val="28"/>
          <w:szCs w:val="28"/>
        </w:rPr>
        <w:t>五二三</w:t>
      </w:r>
      <w:r w:rsidRPr="00E326CB">
        <w:rPr>
          <w:rFonts w:ascii="標楷體" w:eastAsia="標楷體" w:hAnsi="標楷體"/>
          <w:kern w:val="0"/>
          <w:sz w:val="28"/>
          <w:szCs w:val="28"/>
        </w:rPr>
        <w:t>號令自即日廢止。</w:t>
      </w:r>
    </w:p>
    <w:p w:rsidR="00001B1C" w:rsidRPr="00E326CB" w:rsidRDefault="00B77DA3" w:rsidP="00A01B24">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b/>
          <w:sz w:val="28"/>
          <w:szCs w:val="28"/>
        </w:rPr>
        <w:t>金融監督管理委員會</w:t>
      </w:r>
      <w:r w:rsidR="00001B1C" w:rsidRPr="00E326CB">
        <w:rPr>
          <w:rFonts w:ascii="標楷體" w:eastAsia="標楷體" w:hAnsi="標楷體" w:cs="Arial" w:hint="eastAsia"/>
          <w:b/>
          <w:sz w:val="28"/>
          <w:szCs w:val="28"/>
        </w:rPr>
        <w:t>102年3月22日金管證交字第1010054432號令</w:t>
      </w:r>
    </w:p>
    <w:p w:rsidR="00B77DA3" w:rsidRPr="00E326CB" w:rsidRDefault="00B77DA3" w:rsidP="00A01B24">
      <w:pPr>
        <w:pStyle w:val="a6"/>
        <w:spacing w:beforeLines="50" w:before="180" w:afterLines="50" w:after="180"/>
        <w:ind w:leftChars="399" w:left="2364" w:hangingChars="502" w:hanging="1406"/>
        <w:rPr>
          <w:rFonts w:ascii="標楷體" w:eastAsia="標楷體" w:hAnsi="標楷體"/>
          <w:kern w:val="0"/>
        </w:rPr>
      </w:pPr>
      <w:r w:rsidRPr="00E326CB">
        <w:rPr>
          <w:rFonts w:ascii="標楷體" w:eastAsia="標楷體" w:hAnsi="標楷體" w:hint="eastAsia"/>
          <w:kern w:val="0"/>
        </w:rPr>
        <w:t>內容摘要：證券交易法第165條之1所定外國公司之董事、監察人、經理人或持有公司股份超過股份總額百分之十之股東為外國人（以下簡稱外國內部人），依下列情形之一轉讓其所屬公司股票時，該股票之受讓人為證券交易法第165條之1準用第22條之2第1項第3款規定之特定人：</w:t>
      </w:r>
    </w:p>
    <w:p w:rsidR="00B77DA3" w:rsidRPr="00E326CB" w:rsidRDefault="00B77DA3" w:rsidP="00A01B24">
      <w:pPr>
        <w:pStyle w:val="a6"/>
        <w:spacing w:beforeLines="50" w:before="180" w:afterLines="50" w:after="180"/>
        <w:ind w:leftChars="1000" w:left="2736" w:hangingChars="120" w:hanging="336"/>
        <w:rPr>
          <w:rFonts w:ascii="標楷體" w:eastAsia="標楷體" w:hAnsi="標楷體"/>
          <w:kern w:val="0"/>
        </w:rPr>
      </w:pPr>
      <w:r w:rsidRPr="00E326CB">
        <w:rPr>
          <w:rFonts w:ascii="標楷體" w:eastAsia="標楷體" w:hAnsi="標楷體" w:hint="eastAsia"/>
          <w:kern w:val="0"/>
        </w:rPr>
        <w:t>(一)外國內部人將公開發行前取得之股票轉讓予其他外國人者。</w:t>
      </w:r>
    </w:p>
    <w:p w:rsidR="00B77DA3" w:rsidRPr="00E326CB" w:rsidRDefault="00B77DA3" w:rsidP="00A01B24">
      <w:pPr>
        <w:pStyle w:val="a6"/>
        <w:spacing w:beforeLines="50" w:before="180" w:afterLines="50" w:after="180"/>
        <w:ind w:leftChars="1000" w:left="3022" w:hangingChars="222" w:hanging="622"/>
        <w:rPr>
          <w:rFonts w:ascii="標楷體" w:eastAsia="標楷體" w:hAnsi="標楷體"/>
          <w:kern w:val="0"/>
        </w:rPr>
      </w:pPr>
      <w:r w:rsidRPr="00E326CB">
        <w:rPr>
          <w:rFonts w:ascii="標楷體" w:eastAsia="標楷體" w:hAnsi="標楷體" w:hint="eastAsia"/>
          <w:kern w:val="0"/>
        </w:rPr>
        <w:t>(二)外國內部人依所屬公司之註冊地國法令，以其持有之股票抵繳股款轉讓予境外發起設立之公司，或以其持有之股票作價抵繳外國公司發行新股之股款，而轉讓予該外國公司者。</w:t>
      </w:r>
    </w:p>
    <w:p w:rsidR="008300E4" w:rsidRPr="00E326CB" w:rsidRDefault="008300E4" w:rsidP="00A01B24">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b/>
          <w:sz w:val="28"/>
          <w:szCs w:val="28"/>
        </w:rPr>
        <w:lastRenderedPageBreak/>
        <w:t>金融監督管理委員會</w:t>
      </w:r>
      <w:r w:rsidRPr="00E326CB">
        <w:rPr>
          <w:rFonts w:ascii="標楷體" w:eastAsia="標楷體" w:hAnsi="標楷體" w:cs="Arial" w:hint="eastAsia"/>
          <w:b/>
          <w:sz w:val="28"/>
          <w:szCs w:val="28"/>
        </w:rPr>
        <w:t>102</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1</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7</w:t>
      </w:r>
      <w:r w:rsidRPr="00E326CB">
        <w:rPr>
          <w:rFonts w:ascii="標楷體" w:eastAsia="標楷體" w:hAnsi="標楷體" w:cs="Arial"/>
          <w:b/>
          <w:sz w:val="28"/>
          <w:szCs w:val="28"/>
        </w:rPr>
        <w:t>日金管證交字第</w:t>
      </w:r>
      <w:r w:rsidRPr="00E326CB">
        <w:rPr>
          <w:rFonts w:ascii="標楷體" w:eastAsia="標楷體" w:hAnsi="標楷體" w:cs="Arial" w:hint="eastAsia"/>
          <w:b/>
          <w:sz w:val="28"/>
          <w:szCs w:val="28"/>
        </w:rPr>
        <w:t>1010058366</w:t>
      </w:r>
      <w:r w:rsidRPr="00E326CB">
        <w:rPr>
          <w:rFonts w:ascii="標楷體" w:eastAsia="標楷體" w:hAnsi="標楷體" w:cs="Arial"/>
          <w:b/>
          <w:sz w:val="28"/>
          <w:szCs w:val="28"/>
        </w:rPr>
        <w:t>號</w:t>
      </w:r>
    </w:p>
    <w:p w:rsidR="008300E4" w:rsidRPr="00E326CB" w:rsidRDefault="008300E4" w:rsidP="00A01B24">
      <w:pPr>
        <w:pStyle w:val="a6"/>
        <w:spacing w:beforeLines="50" w:before="180" w:afterLines="50" w:after="180"/>
        <w:ind w:leftChars="400" w:left="2976" w:hangingChars="720" w:hanging="2016"/>
        <w:rPr>
          <w:rFonts w:ascii="標楷體" w:eastAsia="標楷體" w:hAnsi="標楷體"/>
          <w:kern w:val="0"/>
        </w:rPr>
      </w:pPr>
      <w:r w:rsidRPr="00E326CB">
        <w:rPr>
          <w:rFonts w:ascii="標楷體" w:eastAsia="標楷體" w:hAnsi="標楷體" w:hint="eastAsia"/>
          <w:kern w:val="0"/>
        </w:rPr>
        <w:t>內容摘要：一、公開發行公司之董事、經理人或持有公司股份超過股份總額百分之十股東（以下簡稱內部人），取得公開發行之限制員工權利新股，應依下列規定辦理申報：</w:t>
      </w:r>
    </w:p>
    <w:p w:rsidR="008300E4" w:rsidRPr="00E326CB" w:rsidRDefault="008300E4"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hint="eastAsia"/>
          <w:sz w:val="28"/>
          <w:szCs w:val="28"/>
        </w:rPr>
        <w:t>（一）內部人於獲配或認購限制員工權利股票時，應依證券交易法第25條</w:t>
      </w:r>
      <w:r w:rsidR="00842D8D" w:rsidRPr="00E326CB">
        <w:rPr>
          <w:rFonts w:ascii="標楷體" w:eastAsia="標楷體" w:hAnsi="標楷體" w:hint="eastAsia"/>
          <w:sz w:val="28"/>
          <w:szCs w:val="28"/>
        </w:rPr>
        <w:t>規定辦理持股異動申報</w:t>
      </w:r>
      <w:r w:rsidRPr="00E326CB">
        <w:rPr>
          <w:rFonts w:ascii="標楷體" w:eastAsia="標楷體" w:hAnsi="標楷體" w:hint="eastAsia"/>
          <w:sz w:val="28"/>
          <w:szCs w:val="28"/>
        </w:rPr>
        <w:t>。</w:t>
      </w:r>
    </w:p>
    <w:p w:rsidR="00842D8D" w:rsidRPr="00E326CB" w:rsidRDefault="00842D8D"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hint="eastAsia"/>
          <w:sz w:val="28"/>
          <w:szCs w:val="28"/>
        </w:rPr>
        <w:t>（二）內部人依限制員工權利新股發行辦法將股票交付信託時，應即依證券交易法第22條之2辦理股票轉讓事前申報，並於次月依證券交易法第25條規定申報自有持股減少。</w:t>
      </w:r>
    </w:p>
    <w:p w:rsidR="00842D8D" w:rsidRPr="00E326CB" w:rsidRDefault="00842D8D"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hint="eastAsia"/>
          <w:sz w:val="28"/>
          <w:szCs w:val="28"/>
        </w:rPr>
        <w:t>（三）公司於內部人未達成既得條件，自內部人專屬限制專戶收買或收回已發行之限制員工權利股票時，內部人應依證券交易法第22條之2規定辦理事前申報，並於轉讓之次月依證券交易法第25</w:t>
      </w:r>
      <w:r w:rsidR="002A66A2" w:rsidRPr="00E326CB">
        <w:rPr>
          <w:rFonts w:ascii="標楷體" w:eastAsia="標楷體" w:hAnsi="標楷體" w:hint="eastAsia"/>
          <w:sz w:val="28"/>
          <w:szCs w:val="28"/>
        </w:rPr>
        <w:t>條規定辦理持股異動申報。</w:t>
      </w:r>
    </w:p>
    <w:p w:rsidR="00C60A2D" w:rsidRPr="00E326CB" w:rsidRDefault="00C60A2D" w:rsidP="00A01B24">
      <w:pPr>
        <w:widowControl/>
        <w:spacing w:beforeLines="50" w:before="180" w:afterLines="50" w:after="180" w:line="500" w:lineRule="exact"/>
        <w:ind w:leftChars="1000" w:left="2960" w:hangingChars="200" w:hanging="560"/>
        <w:jc w:val="both"/>
        <w:rPr>
          <w:rFonts w:ascii="標楷體" w:eastAsia="標楷體" w:hAnsi="標楷體"/>
          <w:sz w:val="28"/>
          <w:szCs w:val="28"/>
        </w:rPr>
      </w:pPr>
      <w:r w:rsidRPr="00E326CB">
        <w:rPr>
          <w:rFonts w:ascii="標楷體" w:eastAsia="標楷體" w:hAnsi="標楷體" w:hint="eastAsia"/>
          <w:sz w:val="28"/>
          <w:szCs w:val="28"/>
        </w:rPr>
        <w:t>二、前揭內部人未達成既得條件，經公司收回或收買已發行之限制員工權利股票者，該受讓股票之所屬公司為證券交易法第22條之2第1項第3款之特定人。</w:t>
      </w:r>
    </w:p>
    <w:p w:rsidR="00C60A2D" w:rsidRPr="00E326CB" w:rsidRDefault="00C60A2D" w:rsidP="00A01B24">
      <w:pPr>
        <w:widowControl/>
        <w:spacing w:beforeLines="50" w:before="180" w:afterLines="50" w:after="180" w:line="500" w:lineRule="exact"/>
        <w:ind w:leftChars="1000" w:left="2960" w:hangingChars="200" w:hanging="560"/>
        <w:jc w:val="both"/>
        <w:rPr>
          <w:rFonts w:ascii="標楷體" w:eastAsia="標楷體" w:hAnsi="標楷體"/>
          <w:sz w:val="28"/>
          <w:szCs w:val="28"/>
        </w:rPr>
      </w:pPr>
      <w:r w:rsidRPr="00E326CB">
        <w:rPr>
          <w:rFonts w:ascii="標楷體" w:eastAsia="標楷體" w:hAnsi="標楷體" w:hint="eastAsia"/>
          <w:sz w:val="28"/>
          <w:szCs w:val="28"/>
        </w:rPr>
        <w:t>三、公司配發限制員工權利新股予具內部人身分之海外分公司外籍員工時，應配發至該員工之專屬帳戶，嗣後該等股票所衍生之增資認股及配股應比照辦理。</w:t>
      </w:r>
    </w:p>
    <w:p w:rsidR="00074015" w:rsidRPr="00E326CB" w:rsidRDefault="00074015" w:rsidP="00A01B24">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b/>
          <w:sz w:val="28"/>
          <w:szCs w:val="28"/>
        </w:rPr>
        <w:t>金融監督管理委員會</w:t>
      </w:r>
      <w:r w:rsidRPr="00E326CB">
        <w:rPr>
          <w:rFonts w:ascii="標楷體" w:eastAsia="標楷體" w:hAnsi="標楷體" w:cs="Arial" w:hint="eastAsia"/>
          <w:b/>
          <w:sz w:val="28"/>
          <w:szCs w:val="28"/>
        </w:rPr>
        <w:t>100</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11</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11</w:t>
      </w:r>
      <w:r w:rsidRPr="00E326CB">
        <w:rPr>
          <w:rFonts w:ascii="標楷體" w:eastAsia="標楷體" w:hAnsi="標楷體" w:cs="Arial"/>
          <w:b/>
          <w:sz w:val="28"/>
          <w:szCs w:val="28"/>
        </w:rPr>
        <w:t>日金管證交字第</w:t>
      </w:r>
      <w:r w:rsidRPr="00E326CB">
        <w:rPr>
          <w:rFonts w:ascii="標楷體" w:eastAsia="標楷體" w:hAnsi="標楷體" w:cs="Arial" w:hint="eastAsia"/>
          <w:b/>
          <w:sz w:val="28"/>
          <w:szCs w:val="28"/>
        </w:rPr>
        <w:t>1000047484</w:t>
      </w:r>
      <w:r w:rsidRPr="00E326CB">
        <w:rPr>
          <w:rFonts w:ascii="標楷體" w:eastAsia="標楷體" w:hAnsi="標楷體" w:cs="Arial"/>
          <w:b/>
          <w:sz w:val="28"/>
          <w:szCs w:val="28"/>
        </w:rPr>
        <w:t>號</w:t>
      </w:r>
    </w:p>
    <w:p w:rsidR="00074015" w:rsidRPr="00E326CB" w:rsidRDefault="00074015" w:rsidP="00A01B24">
      <w:pPr>
        <w:pStyle w:val="a6"/>
        <w:spacing w:beforeLines="50" w:before="180" w:afterLines="50" w:after="180"/>
        <w:ind w:leftChars="400" w:left="2976" w:hangingChars="720" w:hanging="2016"/>
        <w:rPr>
          <w:rFonts w:ascii="標楷體" w:eastAsia="標楷體" w:hAnsi="標楷體"/>
          <w:kern w:val="0"/>
        </w:rPr>
      </w:pPr>
      <w:r w:rsidRPr="00E326CB">
        <w:rPr>
          <w:rFonts w:ascii="標楷體" w:eastAsia="標楷體" w:hAnsi="標楷體" w:hint="eastAsia"/>
          <w:kern w:val="0"/>
        </w:rPr>
        <w:t>內容摘要：</w:t>
      </w:r>
      <w:r w:rsidRPr="00E326CB">
        <w:rPr>
          <w:rFonts w:ascii="標楷體" w:eastAsia="標楷體" w:hAnsi="標楷體"/>
          <w:kern w:val="0"/>
        </w:rPr>
        <w:t>一、</w:t>
      </w:r>
      <w:r w:rsidR="00E53C4B" w:rsidRPr="00E326CB">
        <w:rPr>
          <w:rFonts w:ascii="標楷體" w:eastAsia="標楷體" w:hAnsi="標楷體" w:hint="eastAsia"/>
          <w:kern w:val="0"/>
        </w:rPr>
        <w:t>上市公司董、監事聲明書之簽署須於就任之日起5日內完成，並由上市公司於董、監事就任</w:t>
      </w:r>
      <w:r w:rsidR="00E53C4B" w:rsidRPr="00E326CB">
        <w:rPr>
          <w:rFonts w:ascii="標楷體" w:eastAsia="標楷體" w:hAnsi="標楷體" w:hint="eastAsia"/>
          <w:kern w:val="0"/>
        </w:rPr>
        <w:lastRenderedPageBreak/>
        <w:t>之日起10日內將聲明書影本送臺灣證券交易所備查。惟如有正當理由報經臺灣證券交易所同意者，得延長報備期限至將董、監事就任日起15日內。</w:t>
      </w:r>
    </w:p>
    <w:p w:rsidR="00E53C4B" w:rsidRPr="00E326CB" w:rsidRDefault="00E53C4B" w:rsidP="00A01B24">
      <w:pPr>
        <w:widowControl/>
        <w:spacing w:beforeLines="50" w:before="180" w:afterLines="50" w:after="180" w:line="500" w:lineRule="exact"/>
        <w:ind w:leftChars="1000" w:left="2960" w:hangingChars="200" w:hanging="560"/>
        <w:jc w:val="both"/>
        <w:rPr>
          <w:rFonts w:ascii="標楷體" w:eastAsia="標楷體" w:hAnsi="標楷體"/>
          <w:kern w:val="0"/>
          <w:sz w:val="28"/>
          <w:szCs w:val="28"/>
        </w:rPr>
      </w:pPr>
      <w:r w:rsidRPr="00E326CB">
        <w:rPr>
          <w:rFonts w:ascii="標楷體" w:eastAsia="標楷體" w:hAnsi="標楷體" w:hint="eastAsia"/>
          <w:kern w:val="0"/>
          <w:sz w:val="28"/>
          <w:szCs w:val="28"/>
        </w:rPr>
        <w:t>二、上市公司經理人聲明書之簽署須於就任之日起5日內完成，並由上市公司自行留存聲明書備查。</w:t>
      </w:r>
    </w:p>
    <w:p w:rsidR="00074015" w:rsidRPr="00E326CB" w:rsidRDefault="000D2100" w:rsidP="00A01B24">
      <w:pPr>
        <w:widowControl/>
        <w:spacing w:beforeLines="50" w:before="180" w:afterLines="50" w:after="180" w:line="500" w:lineRule="exact"/>
        <w:ind w:leftChars="1000" w:left="2960" w:hangingChars="200" w:hanging="560"/>
        <w:jc w:val="both"/>
        <w:rPr>
          <w:rFonts w:ascii="標楷體" w:eastAsia="標楷體" w:hAnsi="標楷體"/>
          <w:sz w:val="28"/>
          <w:szCs w:val="28"/>
        </w:rPr>
      </w:pPr>
      <w:r w:rsidRPr="00E326CB">
        <w:rPr>
          <w:rFonts w:ascii="標楷體" w:eastAsia="標楷體" w:hAnsi="標楷體" w:hint="eastAsia"/>
          <w:kern w:val="0"/>
          <w:sz w:val="28"/>
          <w:szCs w:val="28"/>
        </w:rPr>
        <w:t>三</w:t>
      </w:r>
      <w:r w:rsidR="00074015" w:rsidRPr="00E326CB">
        <w:rPr>
          <w:rFonts w:ascii="標楷體" w:eastAsia="標楷體" w:hAnsi="標楷體"/>
          <w:kern w:val="0"/>
          <w:sz w:val="28"/>
          <w:szCs w:val="28"/>
        </w:rPr>
        <w:t>、</w:t>
      </w:r>
      <w:r w:rsidRPr="00E326CB">
        <w:rPr>
          <w:rFonts w:ascii="標楷體" w:eastAsia="標楷體" w:hAnsi="標楷體" w:hint="eastAsia"/>
          <w:kern w:val="0"/>
          <w:sz w:val="28"/>
          <w:szCs w:val="28"/>
        </w:rPr>
        <w:t>為減少</w:t>
      </w:r>
      <w:r w:rsidR="00074015" w:rsidRPr="00E326CB">
        <w:rPr>
          <w:rFonts w:ascii="標楷體" w:eastAsia="標楷體" w:hAnsi="標楷體"/>
          <w:kern w:val="0"/>
          <w:sz w:val="28"/>
          <w:szCs w:val="28"/>
        </w:rPr>
        <w:t>內部人</w:t>
      </w:r>
      <w:r w:rsidRPr="00E326CB">
        <w:rPr>
          <w:rFonts w:ascii="標楷體" w:eastAsia="標楷體" w:hAnsi="標楷體" w:hint="eastAsia"/>
          <w:kern w:val="0"/>
          <w:sz w:val="28"/>
          <w:szCs w:val="28"/>
        </w:rPr>
        <w:t>之關係人因不諳法令而違反規定，請上市公司轉知所屬內部人，應確實將證券交易法就內部人股權規範事項告知其關係人配合遵循。</w:t>
      </w:r>
    </w:p>
    <w:p w:rsidR="006231E4" w:rsidRPr="00E326CB" w:rsidRDefault="006231E4" w:rsidP="00E94CD9">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b/>
          <w:sz w:val="28"/>
          <w:szCs w:val="28"/>
        </w:rPr>
        <w:t>金融監督管理委員會</w:t>
      </w:r>
      <w:r w:rsidRPr="00E326CB">
        <w:rPr>
          <w:rFonts w:ascii="標楷體" w:eastAsia="標楷體" w:hAnsi="標楷體" w:cs="Arial" w:hint="eastAsia"/>
          <w:b/>
          <w:sz w:val="28"/>
          <w:szCs w:val="28"/>
        </w:rPr>
        <w:t>100</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9</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20</w:t>
      </w:r>
      <w:r w:rsidRPr="00E326CB">
        <w:rPr>
          <w:rFonts w:ascii="標楷體" w:eastAsia="標楷體" w:hAnsi="標楷體" w:cs="Arial"/>
          <w:b/>
          <w:sz w:val="28"/>
          <w:szCs w:val="28"/>
        </w:rPr>
        <w:t>日金管證交字第</w:t>
      </w:r>
      <w:r w:rsidRPr="00E326CB">
        <w:rPr>
          <w:rFonts w:ascii="標楷體" w:eastAsia="標楷體" w:hAnsi="標楷體" w:cs="Arial" w:hint="eastAsia"/>
          <w:b/>
          <w:sz w:val="28"/>
          <w:szCs w:val="28"/>
        </w:rPr>
        <w:t>1000040523</w:t>
      </w:r>
      <w:r w:rsidRPr="00E326CB">
        <w:rPr>
          <w:rFonts w:ascii="標楷體" w:eastAsia="標楷體" w:hAnsi="標楷體" w:cs="Arial"/>
          <w:b/>
          <w:sz w:val="28"/>
          <w:szCs w:val="28"/>
        </w:rPr>
        <w:t>號</w:t>
      </w:r>
      <w:r w:rsidRPr="00E326CB">
        <w:rPr>
          <w:rFonts w:ascii="標楷體" w:eastAsia="標楷體" w:hAnsi="標楷體" w:cs="Arial" w:hint="eastAsia"/>
          <w:b/>
          <w:sz w:val="28"/>
          <w:szCs w:val="28"/>
        </w:rPr>
        <w:t>令（自102年4月19日起廢止）</w:t>
      </w:r>
    </w:p>
    <w:p w:rsidR="006231E4" w:rsidRPr="00E326CB" w:rsidRDefault="006231E4" w:rsidP="00A01B24">
      <w:pPr>
        <w:pStyle w:val="a6"/>
        <w:spacing w:beforeLines="50" w:before="180" w:afterLines="50" w:after="180"/>
        <w:ind w:leftChars="400" w:left="2976" w:hangingChars="720" w:hanging="2016"/>
        <w:rPr>
          <w:rFonts w:ascii="標楷體" w:eastAsia="標楷體" w:hAnsi="標楷體"/>
          <w:kern w:val="0"/>
        </w:rPr>
      </w:pPr>
      <w:r w:rsidRPr="00E326CB">
        <w:rPr>
          <w:rFonts w:ascii="標楷體" w:eastAsia="標楷體" w:hAnsi="標楷體" w:hint="eastAsia"/>
          <w:kern w:val="0"/>
        </w:rPr>
        <w:t>全文內容：</w:t>
      </w:r>
      <w:r w:rsidRPr="00E326CB">
        <w:rPr>
          <w:rFonts w:ascii="標楷體" w:eastAsia="標楷體" w:hAnsi="標楷體"/>
          <w:kern w:val="0"/>
        </w:rPr>
        <w:t>一、公開發行股票公司之董事、監察人、經理人或持有公司股份超過已發行股份總額百分之十之股東（以下簡稱「內部人」），依證券交易法第二十二條之二第一項第三款規定向特定人轉讓所屬公司發行之「私募股票」時，其受讓「特定人」之條件規定如下：</w:t>
      </w:r>
    </w:p>
    <w:p w:rsidR="006231E4" w:rsidRPr="00E326CB" w:rsidRDefault="006231E4" w:rsidP="00A01B24">
      <w:pPr>
        <w:pStyle w:val="Web"/>
        <w:spacing w:beforeLines="50" w:before="180" w:beforeAutospacing="0" w:afterLines="50" w:after="180" w:afterAutospacing="0" w:line="500" w:lineRule="exact"/>
        <w:ind w:leftChars="1100" w:left="4600" w:hangingChars="700" w:hanging="1960"/>
        <w:jc w:val="both"/>
        <w:rPr>
          <w:rFonts w:ascii="標楷體" w:eastAsia="標楷體" w:hAnsi="標楷體"/>
          <w:sz w:val="28"/>
          <w:szCs w:val="28"/>
        </w:rPr>
      </w:pPr>
      <w:r w:rsidRPr="00E326CB">
        <w:rPr>
          <w:rFonts w:ascii="標楷體" w:eastAsia="標楷體" w:hAnsi="標楷體"/>
          <w:sz w:val="28"/>
          <w:szCs w:val="28"/>
        </w:rPr>
        <w:t>（一）符合同法第四十三條之八第一項第一款及第二款條件之受讓人。</w:t>
      </w:r>
    </w:p>
    <w:p w:rsidR="006231E4" w:rsidRPr="00E326CB" w:rsidRDefault="006231E4"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sz w:val="28"/>
          <w:szCs w:val="28"/>
        </w:rPr>
        <w:t>（二）符合同法第四十三條之八第一項第三款規定，自交付日起滿三年，尚未在證券交易所上市或證券商營業處所買賣之「私募股票」，其受讓特定人限定為對公司財務、業務有充分了解，具有資力，且非應公開招募而認購者。</w:t>
      </w:r>
    </w:p>
    <w:p w:rsidR="006231E4" w:rsidRPr="00E326CB" w:rsidRDefault="006231E4"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sz w:val="28"/>
          <w:szCs w:val="28"/>
        </w:rPr>
        <w:t>（三）符合同法第四十三條之八第一項第四款及第五款規定之受讓人。</w:t>
      </w:r>
    </w:p>
    <w:p w:rsidR="006231E4" w:rsidRPr="00E326CB" w:rsidRDefault="006231E4" w:rsidP="00A01B24">
      <w:pPr>
        <w:pStyle w:val="Web"/>
        <w:spacing w:beforeLines="50" w:before="180" w:beforeAutospacing="0" w:afterLines="50" w:after="180" w:afterAutospacing="0" w:line="500" w:lineRule="exact"/>
        <w:ind w:leftChars="1100" w:left="3480" w:hangingChars="300" w:hanging="840"/>
        <w:jc w:val="both"/>
        <w:rPr>
          <w:rFonts w:ascii="標楷體" w:eastAsia="標楷體" w:hAnsi="標楷體"/>
          <w:sz w:val="28"/>
          <w:szCs w:val="28"/>
        </w:rPr>
      </w:pPr>
      <w:r w:rsidRPr="00E326CB">
        <w:rPr>
          <w:rFonts w:ascii="標楷體" w:eastAsia="標楷體" w:hAnsi="標楷體"/>
          <w:sz w:val="28"/>
          <w:szCs w:val="28"/>
        </w:rPr>
        <w:lastRenderedPageBreak/>
        <w:t>（</w:t>
      </w:r>
      <w:r w:rsidRPr="00E326CB">
        <w:rPr>
          <w:rFonts w:ascii="標楷體" w:eastAsia="標楷體" w:hAnsi="標楷體" w:hint="eastAsia"/>
          <w:sz w:val="28"/>
          <w:szCs w:val="28"/>
        </w:rPr>
        <w:t>四</w:t>
      </w:r>
      <w:r w:rsidRPr="00E326CB">
        <w:rPr>
          <w:rFonts w:ascii="標楷體" w:eastAsia="標楷體" w:hAnsi="標楷體"/>
          <w:sz w:val="28"/>
          <w:szCs w:val="28"/>
        </w:rPr>
        <w:t>）符合本會一百年五月二十七日金管證發字第一○○○○一○一三八號令釋規定，將原取得私募之股票轉讓予其依企業併購法分割新設持股百分之百之子公司。</w:t>
      </w:r>
    </w:p>
    <w:p w:rsidR="006231E4" w:rsidRPr="00E326CB" w:rsidRDefault="006231E4" w:rsidP="00A01B24">
      <w:pPr>
        <w:widowControl/>
        <w:spacing w:beforeLines="50" w:before="180" w:afterLines="50" w:after="180" w:line="500" w:lineRule="exact"/>
        <w:ind w:leftChars="1000" w:left="2960" w:hangingChars="200" w:hanging="560"/>
        <w:jc w:val="both"/>
        <w:rPr>
          <w:rFonts w:ascii="標楷體" w:eastAsia="標楷體" w:hAnsi="標楷體"/>
          <w:kern w:val="0"/>
          <w:sz w:val="28"/>
          <w:szCs w:val="28"/>
        </w:rPr>
      </w:pPr>
      <w:r w:rsidRPr="00E326CB">
        <w:rPr>
          <w:rFonts w:ascii="標楷體" w:eastAsia="標楷體" w:hAnsi="標楷體"/>
          <w:kern w:val="0"/>
          <w:sz w:val="28"/>
          <w:szCs w:val="28"/>
        </w:rPr>
        <w:t>二、內部人持有所屬公司發行之「私募股票」異動時，亦應依同法第二十五條規定辦理股權申報。</w:t>
      </w:r>
    </w:p>
    <w:p w:rsidR="00895CD4" w:rsidRPr="00E326CB" w:rsidRDefault="006231E4" w:rsidP="00A01B24">
      <w:pPr>
        <w:widowControl/>
        <w:spacing w:beforeLines="50" w:before="180" w:afterLines="50" w:after="180" w:line="500" w:lineRule="exact"/>
        <w:ind w:leftChars="1000" w:left="2960" w:hangingChars="200" w:hanging="560"/>
        <w:jc w:val="both"/>
        <w:rPr>
          <w:rFonts w:ascii="標楷體" w:eastAsia="標楷體" w:hAnsi="標楷體" w:cs="Arial"/>
          <w:sz w:val="28"/>
          <w:szCs w:val="28"/>
        </w:rPr>
      </w:pPr>
      <w:r w:rsidRPr="00E326CB">
        <w:rPr>
          <w:rFonts w:ascii="標楷體" w:eastAsia="標楷體" w:hAnsi="標楷體"/>
          <w:kern w:val="0"/>
          <w:sz w:val="28"/>
          <w:szCs w:val="28"/>
        </w:rPr>
        <w:t>三、本令自即日生效；本會九十七年十二月三十一日金管證三字第○九七○○六九一六九號令</w:t>
      </w:r>
      <w:r w:rsidRPr="00E326CB">
        <w:rPr>
          <w:rFonts w:ascii="標楷體" w:eastAsia="標楷體" w:hAnsi="標楷體" w:cs="Arial"/>
          <w:sz w:val="28"/>
          <w:szCs w:val="28"/>
        </w:rPr>
        <w:t>自即日廢止。</w:t>
      </w:r>
    </w:p>
    <w:p w:rsidR="00B859B5" w:rsidRPr="00E326CB" w:rsidRDefault="00B859B5" w:rsidP="00E94CD9">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b/>
          <w:sz w:val="28"/>
          <w:szCs w:val="28"/>
        </w:rPr>
        <w:t>金融監督管理委員會</w:t>
      </w:r>
      <w:r w:rsidRPr="00E326CB">
        <w:rPr>
          <w:rFonts w:ascii="標楷體" w:eastAsia="標楷體" w:hAnsi="標楷體" w:cs="Arial" w:hint="eastAsia"/>
          <w:b/>
          <w:sz w:val="28"/>
          <w:szCs w:val="28"/>
        </w:rPr>
        <w:t>100</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9</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19</w:t>
      </w:r>
      <w:r w:rsidRPr="00E326CB">
        <w:rPr>
          <w:rFonts w:ascii="標楷體" w:eastAsia="標楷體" w:hAnsi="標楷體" w:cs="Arial"/>
          <w:b/>
          <w:sz w:val="28"/>
          <w:szCs w:val="28"/>
        </w:rPr>
        <w:t>日金管證交字第</w:t>
      </w:r>
      <w:r w:rsidR="00153A4B" w:rsidRPr="00E326CB">
        <w:rPr>
          <w:rFonts w:ascii="標楷體" w:eastAsia="標楷體" w:hAnsi="標楷體" w:cs="Arial" w:hint="eastAsia"/>
          <w:b/>
          <w:sz w:val="28"/>
          <w:szCs w:val="28"/>
        </w:rPr>
        <w:t>1</w:t>
      </w:r>
      <w:r w:rsidRPr="00E326CB">
        <w:rPr>
          <w:rFonts w:ascii="標楷體" w:eastAsia="標楷體" w:hAnsi="標楷體" w:cs="Arial" w:hint="eastAsia"/>
          <w:b/>
          <w:sz w:val="28"/>
          <w:szCs w:val="28"/>
        </w:rPr>
        <w:t>000032910</w:t>
      </w:r>
      <w:r w:rsidRPr="00E326CB">
        <w:rPr>
          <w:rFonts w:ascii="標楷體" w:eastAsia="標楷體" w:hAnsi="標楷體" w:cs="Arial"/>
          <w:b/>
          <w:sz w:val="28"/>
          <w:szCs w:val="28"/>
        </w:rPr>
        <w:t>號</w:t>
      </w:r>
    </w:p>
    <w:p w:rsidR="00B859B5" w:rsidRPr="00E326CB" w:rsidRDefault="00B859B5"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843" w:hanging="891"/>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w:t>
      </w:r>
      <w:r w:rsidR="00153A4B" w:rsidRPr="00E326CB">
        <w:rPr>
          <w:rFonts w:ascii="標楷體" w:eastAsia="標楷體" w:hAnsi="標楷體" w:hint="eastAsia"/>
          <w:color w:val="auto"/>
          <w:sz w:val="28"/>
          <w:szCs w:val="28"/>
        </w:rPr>
        <w:t>有關公開發行公司之內部人參加員工持股信託，自信託專戶領取信託財產適用證券交易法第22條之2及第25條</w:t>
      </w:r>
      <w:r w:rsidR="00D00A47" w:rsidRPr="00E326CB">
        <w:rPr>
          <w:rFonts w:ascii="標楷體" w:eastAsia="標楷體" w:hAnsi="標楷體" w:hint="eastAsia"/>
          <w:color w:val="auto"/>
          <w:sz w:val="28"/>
          <w:szCs w:val="28"/>
        </w:rPr>
        <w:t>疑義乙案，請轉知所屬會員依說明事項辦</w:t>
      </w:r>
      <w:r w:rsidR="00CE6463" w:rsidRPr="00E326CB">
        <w:rPr>
          <w:rFonts w:ascii="標楷體" w:eastAsia="標楷體" w:hAnsi="標楷體" w:hint="eastAsia"/>
          <w:color w:val="auto"/>
          <w:sz w:val="28"/>
          <w:szCs w:val="28"/>
        </w:rPr>
        <w:t>理</w:t>
      </w:r>
      <w:r w:rsidRPr="00E326CB">
        <w:rPr>
          <w:rFonts w:ascii="標楷體" w:eastAsia="標楷體" w:hAnsi="標楷體" w:cs="新細明體"/>
          <w:color w:val="auto"/>
          <w:sz w:val="28"/>
          <w:szCs w:val="28"/>
        </w:rPr>
        <w:t>，請</w:t>
      </w:r>
      <w:r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B859B5" w:rsidRPr="00E326CB" w:rsidRDefault="00B859B5"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2410" w:hanging="1417"/>
        <w:jc w:val="both"/>
        <w:rPr>
          <w:rFonts w:ascii="標楷體" w:eastAsia="標楷體" w:hAnsi="標楷體"/>
          <w:color w:val="auto"/>
          <w:sz w:val="28"/>
          <w:szCs w:val="28"/>
        </w:rPr>
      </w:pPr>
      <w:r w:rsidRPr="00E326CB">
        <w:rPr>
          <w:rFonts w:ascii="標楷體" w:eastAsia="標楷體" w:hAnsi="標楷體" w:hint="eastAsia"/>
          <w:color w:val="auto"/>
          <w:sz w:val="28"/>
          <w:szCs w:val="28"/>
        </w:rPr>
        <w:t>說明：一、</w:t>
      </w:r>
      <w:r w:rsidR="00D00A47" w:rsidRPr="00E326CB">
        <w:rPr>
          <w:rFonts w:ascii="標楷體" w:eastAsia="標楷體" w:hAnsi="標楷體" w:hint="eastAsia"/>
          <w:color w:val="auto"/>
          <w:sz w:val="28"/>
          <w:szCs w:val="28"/>
        </w:rPr>
        <w:tab/>
        <w:t>按公開發行股票公司之董事、監察人、經理人或持有公司股份超過股份總額百分之十之股東（以下統稱內部人），應依證券交易法第22條之2及第25條規定，辦理其股權異動事前及事後之申報。又依原財政部證券暨期貨管理委員會92年12月19日台財證三字第0920158156號函釋，從業人員持股信託契約因解約自員工持股信託專戶領回股票之取得時點，為股票撥入委託人證券集中保管帳戶日。故內部人參加員工持股信託，如於期中或退會申請自員工持股信託帳戶領回股票時，應依前揭函令原則依證券交易法第25條規定辦理內部人股權異動公告申報。</w:t>
      </w:r>
    </w:p>
    <w:p w:rsidR="00B859B5" w:rsidRPr="00E326CB" w:rsidRDefault="00B859B5"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770" w:left="2408" w:hanging="560"/>
        <w:jc w:val="both"/>
        <w:rPr>
          <w:rFonts w:ascii="標楷體" w:eastAsia="標楷體" w:hAnsi="標楷體"/>
          <w:color w:val="auto"/>
          <w:sz w:val="28"/>
          <w:szCs w:val="28"/>
        </w:rPr>
      </w:pPr>
      <w:r w:rsidRPr="00E326CB">
        <w:rPr>
          <w:rFonts w:ascii="標楷體" w:eastAsia="標楷體" w:hAnsi="標楷體" w:hint="eastAsia"/>
          <w:color w:val="auto"/>
          <w:sz w:val="28"/>
          <w:szCs w:val="28"/>
        </w:rPr>
        <w:lastRenderedPageBreak/>
        <w:t>二、</w:t>
      </w:r>
      <w:r w:rsidR="00D00A47" w:rsidRPr="00E326CB">
        <w:rPr>
          <w:rFonts w:ascii="標楷體" w:eastAsia="標楷體" w:hAnsi="標楷體" w:hint="eastAsia"/>
          <w:color w:val="auto"/>
          <w:sz w:val="28"/>
          <w:szCs w:val="28"/>
        </w:rPr>
        <w:t>至有關員工於條件成就時，選擇自員工持股信託專戶賣出股票領回現金者，核其性質屬於同一時點領取股票後立即賣出而獲得價金；為落實內部人股權管理，內部人取得股票及賣出應依前揭說明辦理，並請轉知所屬會員</w:t>
      </w:r>
      <w:r w:rsidR="00967CB3" w:rsidRPr="00E326CB">
        <w:rPr>
          <w:rFonts w:ascii="標楷體" w:eastAsia="標楷體" w:hAnsi="標楷體" w:hint="eastAsia"/>
          <w:color w:val="auto"/>
          <w:sz w:val="28"/>
          <w:szCs w:val="28"/>
        </w:rPr>
        <w:t>不得接受</w:t>
      </w:r>
      <w:r w:rsidR="00D00A47" w:rsidRPr="00E326CB">
        <w:rPr>
          <w:rFonts w:ascii="標楷體" w:eastAsia="標楷體" w:hAnsi="標楷體" w:hint="eastAsia"/>
          <w:color w:val="auto"/>
          <w:sz w:val="28"/>
          <w:szCs w:val="28"/>
        </w:rPr>
        <w:t>內部人自員工持股信託專戶領取現金。</w:t>
      </w:r>
    </w:p>
    <w:p w:rsidR="000477D3" w:rsidRPr="00E326CB" w:rsidRDefault="000477D3" w:rsidP="00E94CD9">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b/>
          <w:sz w:val="28"/>
          <w:szCs w:val="28"/>
        </w:rPr>
        <w:t>行政院金融監督管理委員會9</w:t>
      </w:r>
      <w:r w:rsidR="00D44366" w:rsidRPr="00E326CB">
        <w:rPr>
          <w:rFonts w:ascii="標楷體" w:eastAsia="標楷體" w:hAnsi="標楷體" w:cs="Arial" w:hint="eastAsia"/>
          <w:b/>
          <w:sz w:val="28"/>
          <w:szCs w:val="28"/>
        </w:rPr>
        <w:t>9</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1</w:t>
      </w:r>
      <w:r w:rsidR="00D44366" w:rsidRPr="00E326CB">
        <w:rPr>
          <w:rFonts w:ascii="標楷體" w:eastAsia="標楷體" w:hAnsi="標楷體" w:cs="Arial" w:hint="eastAsia"/>
          <w:b/>
          <w:sz w:val="28"/>
          <w:szCs w:val="28"/>
        </w:rPr>
        <w:t>1</w:t>
      </w:r>
      <w:r w:rsidRPr="00E326CB">
        <w:rPr>
          <w:rFonts w:ascii="標楷體" w:eastAsia="標楷體" w:hAnsi="標楷體" w:cs="Arial"/>
          <w:b/>
          <w:sz w:val="28"/>
          <w:szCs w:val="28"/>
        </w:rPr>
        <w:t>月</w:t>
      </w:r>
      <w:r w:rsidR="00D44366" w:rsidRPr="00E326CB">
        <w:rPr>
          <w:rFonts w:ascii="標楷體" w:eastAsia="標楷體" w:hAnsi="標楷體" w:cs="Arial" w:hint="eastAsia"/>
          <w:b/>
          <w:sz w:val="28"/>
          <w:szCs w:val="28"/>
        </w:rPr>
        <w:t>29</w:t>
      </w:r>
      <w:r w:rsidRPr="00E326CB">
        <w:rPr>
          <w:rFonts w:ascii="標楷體" w:eastAsia="標楷體" w:hAnsi="標楷體" w:cs="Arial"/>
          <w:b/>
          <w:sz w:val="28"/>
          <w:szCs w:val="28"/>
        </w:rPr>
        <w:t>日金管證交字第09</w:t>
      </w:r>
      <w:r w:rsidR="00D44366" w:rsidRPr="00E326CB">
        <w:rPr>
          <w:rFonts w:ascii="標楷體" w:eastAsia="標楷體" w:hAnsi="標楷體" w:cs="Arial" w:hint="eastAsia"/>
          <w:b/>
          <w:sz w:val="28"/>
          <w:szCs w:val="28"/>
        </w:rPr>
        <w:t>9</w:t>
      </w:r>
      <w:r w:rsidRPr="00E326CB">
        <w:rPr>
          <w:rFonts w:ascii="標楷體" w:eastAsia="標楷體" w:hAnsi="標楷體" w:cs="Arial"/>
          <w:b/>
          <w:sz w:val="28"/>
          <w:szCs w:val="28"/>
        </w:rPr>
        <w:t>00</w:t>
      </w:r>
      <w:r w:rsidRPr="00E326CB">
        <w:rPr>
          <w:rFonts w:ascii="標楷體" w:eastAsia="標楷體" w:hAnsi="標楷體" w:cs="Arial" w:hint="eastAsia"/>
          <w:b/>
          <w:sz w:val="28"/>
          <w:szCs w:val="28"/>
        </w:rPr>
        <w:t>6</w:t>
      </w:r>
      <w:r w:rsidR="00D44366" w:rsidRPr="00E326CB">
        <w:rPr>
          <w:rFonts w:ascii="標楷體" w:eastAsia="標楷體" w:hAnsi="標楷體" w:cs="Arial" w:hint="eastAsia"/>
          <w:b/>
          <w:sz w:val="28"/>
          <w:szCs w:val="28"/>
        </w:rPr>
        <w:t>78792</w:t>
      </w:r>
      <w:r w:rsidRPr="00E326CB">
        <w:rPr>
          <w:rFonts w:ascii="標楷體" w:eastAsia="標楷體" w:hAnsi="標楷體" w:cs="Arial"/>
          <w:b/>
          <w:sz w:val="28"/>
          <w:szCs w:val="28"/>
        </w:rPr>
        <w:t>號</w:t>
      </w:r>
    </w:p>
    <w:p w:rsidR="000477D3" w:rsidRPr="00E326CB" w:rsidRDefault="000477D3"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843" w:hanging="891"/>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主旨：所詢內部人</w:t>
      </w:r>
      <w:r w:rsidR="001477E5" w:rsidRPr="00E326CB">
        <w:rPr>
          <w:rFonts w:ascii="標楷體" w:eastAsia="標楷體" w:hAnsi="標楷體" w:hint="eastAsia"/>
          <w:color w:val="auto"/>
          <w:sz w:val="28"/>
          <w:szCs w:val="28"/>
        </w:rPr>
        <w:t>受讓庫藏股或行使員工認股權取得股票之申報時點乙案</w:t>
      </w:r>
      <w:r w:rsidRPr="00E326CB">
        <w:rPr>
          <w:rFonts w:ascii="標楷體" w:eastAsia="標楷體" w:hAnsi="標楷體" w:hint="eastAsia"/>
          <w:color w:val="auto"/>
          <w:sz w:val="28"/>
          <w:szCs w:val="28"/>
        </w:rPr>
        <w:t>，復如</w:t>
      </w:r>
      <w:r w:rsidRPr="00E326CB">
        <w:rPr>
          <w:rFonts w:ascii="標楷體" w:eastAsia="標楷體" w:hAnsi="標楷體"/>
          <w:color w:val="auto"/>
          <w:sz w:val="28"/>
          <w:szCs w:val="28"/>
        </w:rPr>
        <w:t>說</w:t>
      </w:r>
      <w:r w:rsidRPr="00E326CB">
        <w:rPr>
          <w:rFonts w:ascii="標楷體" w:eastAsia="標楷體" w:hAnsi="標楷體" w:hint="eastAsia"/>
          <w:color w:val="auto"/>
          <w:sz w:val="28"/>
          <w:szCs w:val="28"/>
        </w:rPr>
        <w:t>明</w:t>
      </w:r>
      <w:r w:rsidRPr="00E326CB">
        <w:rPr>
          <w:rFonts w:ascii="標楷體" w:eastAsia="標楷體" w:hAnsi="標楷體" w:cs="新細明體"/>
          <w:color w:val="auto"/>
          <w:sz w:val="28"/>
          <w:szCs w:val="28"/>
        </w:rPr>
        <w:t>，請</w:t>
      </w:r>
      <w:r w:rsidR="00F040ED"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1477E5" w:rsidRPr="00E326CB" w:rsidRDefault="000477D3"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843" w:hanging="891"/>
        <w:jc w:val="both"/>
        <w:rPr>
          <w:rFonts w:ascii="標楷體" w:eastAsia="標楷體" w:hAnsi="標楷體"/>
          <w:color w:val="auto"/>
          <w:sz w:val="28"/>
          <w:szCs w:val="28"/>
        </w:rPr>
      </w:pPr>
      <w:r w:rsidRPr="00E326CB">
        <w:rPr>
          <w:rFonts w:ascii="標楷體" w:eastAsia="標楷體" w:hAnsi="標楷體" w:hint="eastAsia"/>
          <w:color w:val="auto"/>
          <w:sz w:val="28"/>
          <w:szCs w:val="28"/>
        </w:rPr>
        <w:t>說明：</w:t>
      </w:r>
      <w:r w:rsidR="001477E5" w:rsidRPr="00E326CB">
        <w:rPr>
          <w:rFonts w:ascii="標楷體" w:eastAsia="標楷體" w:hAnsi="標楷體" w:hint="eastAsia"/>
          <w:color w:val="auto"/>
          <w:sz w:val="28"/>
          <w:szCs w:val="28"/>
        </w:rPr>
        <w:t>一、復  貴會99年8月23日中秘字第046號函。</w:t>
      </w:r>
    </w:p>
    <w:p w:rsidR="000477D3" w:rsidRPr="00E326CB" w:rsidRDefault="001477E5"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770" w:left="2408" w:hanging="560"/>
        <w:jc w:val="both"/>
        <w:rPr>
          <w:rFonts w:ascii="標楷體" w:eastAsia="標楷體" w:hAnsi="標楷體"/>
          <w:color w:val="auto"/>
          <w:sz w:val="28"/>
          <w:szCs w:val="28"/>
        </w:rPr>
      </w:pPr>
      <w:r w:rsidRPr="00E326CB">
        <w:rPr>
          <w:rFonts w:ascii="標楷體" w:eastAsia="標楷體" w:hAnsi="標楷體" w:hint="eastAsia"/>
          <w:color w:val="auto"/>
          <w:sz w:val="28"/>
          <w:szCs w:val="28"/>
        </w:rPr>
        <w:t>二、內部人受讓庫藏股及行使員工認股權而取得股票，依</w:t>
      </w:r>
      <w:r w:rsidR="000477D3" w:rsidRPr="00E326CB">
        <w:rPr>
          <w:rFonts w:ascii="標楷體" w:eastAsia="標楷體" w:hAnsi="標楷體" w:hint="eastAsia"/>
          <w:color w:val="auto"/>
          <w:sz w:val="28"/>
          <w:szCs w:val="28"/>
        </w:rPr>
        <w:t>證券交易法第</w:t>
      </w:r>
      <w:r w:rsidRPr="00E326CB">
        <w:rPr>
          <w:rFonts w:ascii="標楷體" w:eastAsia="標楷體" w:hAnsi="標楷體" w:hint="eastAsia"/>
          <w:color w:val="auto"/>
          <w:sz w:val="28"/>
          <w:szCs w:val="28"/>
        </w:rPr>
        <w:t>2</w:t>
      </w:r>
      <w:r w:rsidR="000477D3" w:rsidRPr="00E326CB">
        <w:rPr>
          <w:rFonts w:ascii="標楷體" w:eastAsia="標楷體" w:hAnsi="標楷體" w:hint="eastAsia"/>
          <w:color w:val="auto"/>
          <w:sz w:val="28"/>
          <w:szCs w:val="28"/>
        </w:rPr>
        <w:t>5條</w:t>
      </w:r>
      <w:r w:rsidRPr="00E326CB">
        <w:rPr>
          <w:rFonts w:ascii="標楷體" w:eastAsia="標楷體" w:hAnsi="標楷體" w:hint="eastAsia"/>
          <w:color w:val="auto"/>
          <w:sz w:val="28"/>
          <w:szCs w:val="28"/>
        </w:rPr>
        <w:t>與</w:t>
      </w:r>
      <w:r w:rsidR="000477D3" w:rsidRPr="00E326CB">
        <w:rPr>
          <w:rFonts w:ascii="標楷體" w:eastAsia="標楷體" w:hAnsi="標楷體" w:hint="eastAsia"/>
          <w:color w:val="auto"/>
          <w:sz w:val="28"/>
          <w:szCs w:val="28"/>
        </w:rPr>
        <w:t>第</w:t>
      </w:r>
      <w:r w:rsidRPr="00E326CB">
        <w:rPr>
          <w:rFonts w:ascii="標楷體" w:eastAsia="標楷體" w:hAnsi="標楷體" w:hint="eastAsia"/>
          <w:color w:val="auto"/>
          <w:sz w:val="28"/>
          <w:szCs w:val="28"/>
        </w:rPr>
        <w:t>43</w:t>
      </w:r>
      <w:r w:rsidR="000477D3" w:rsidRPr="00E326CB">
        <w:rPr>
          <w:rFonts w:ascii="標楷體" w:eastAsia="標楷體" w:hAnsi="標楷體" w:hint="eastAsia"/>
          <w:color w:val="auto"/>
          <w:sz w:val="28"/>
          <w:szCs w:val="28"/>
        </w:rPr>
        <w:t>條</w:t>
      </w:r>
      <w:r w:rsidRPr="00E326CB">
        <w:rPr>
          <w:rFonts w:ascii="標楷體" w:eastAsia="標楷體" w:hAnsi="標楷體" w:hint="eastAsia"/>
          <w:color w:val="auto"/>
          <w:sz w:val="28"/>
          <w:szCs w:val="28"/>
        </w:rPr>
        <w:t>之1</w:t>
      </w:r>
      <w:r w:rsidR="000477D3" w:rsidRPr="00E326CB">
        <w:rPr>
          <w:rFonts w:ascii="標楷體" w:eastAsia="標楷體" w:hAnsi="標楷體" w:hint="eastAsia"/>
          <w:color w:val="auto"/>
          <w:sz w:val="28"/>
          <w:szCs w:val="28"/>
        </w:rPr>
        <w:t>規定</w:t>
      </w:r>
      <w:r w:rsidRPr="00E326CB">
        <w:rPr>
          <w:rFonts w:ascii="標楷體" w:eastAsia="標楷體" w:hAnsi="標楷體" w:hint="eastAsia"/>
          <w:color w:val="auto"/>
          <w:sz w:val="28"/>
          <w:szCs w:val="28"/>
        </w:rPr>
        <w:t>申報時</w:t>
      </w:r>
      <w:r w:rsidR="000477D3" w:rsidRPr="00E326CB">
        <w:rPr>
          <w:rFonts w:ascii="標楷體" w:eastAsia="標楷體" w:hAnsi="標楷體" w:hint="eastAsia"/>
          <w:color w:val="auto"/>
          <w:sz w:val="28"/>
          <w:szCs w:val="28"/>
        </w:rPr>
        <w:t>，</w:t>
      </w:r>
      <w:r w:rsidR="0058127B" w:rsidRPr="00E326CB">
        <w:rPr>
          <w:rFonts w:ascii="標楷體" w:eastAsia="標楷體" w:hAnsi="標楷體" w:hint="eastAsia"/>
          <w:color w:val="auto"/>
          <w:sz w:val="28"/>
          <w:szCs w:val="28"/>
        </w:rPr>
        <w:t>分別以股款繳納截止日及股票交付日為其股權申報取得之時點</w:t>
      </w:r>
      <w:r w:rsidR="000477D3" w:rsidRPr="00E326CB">
        <w:rPr>
          <w:rFonts w:ascii="標楷體" w:eastAsia="標楷體" w:hAnsi="標楷體" w:hint="eastAsia"/>
          <w:color w:val="auto"/>
          <w:sz w:val="28"/>
          <w:szCs w:val="28"/>
        </w:rPr>
        <w:t>。</w:t>
      </w:r>
    </w:p>
    <w:p w:rsidR="00D44366" w:rsidRPr="00E326CB" w:rsidRDefault="00D44366" w:rsidP="00E94CD9">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b/>
          <w:sz w:val="28"/>
          <w:szCs w:val="28"/>
        </w:rPr>
        <w:t>行政院金融監督管理委員會9</w:t>
      </w:r>
      <w:r w:rsidRPr="00E326CB">
        <w:rPr>
          <w:rFonts w:ascii="標楷體" w:eastAsia="標楷體" w:hAnsi="標楷體" w:cs="Arial" w:hint="eastAsia"/>
          <w:b/>
          <w:sz w:val="28"/>
          <w:szCs w:val="28"/>
        </w:rPr>
        <w:t>8</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12</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18</w:t>
      </w:r>
      <w:r w:rsidRPr="00E326CB">
        <w:rPr>
          <w:rFonts w:ascii="標楷體" w:eastAsia="標楷體" w:hAnsi="標楷體" w:cs="Arial"/>
          <w:b/>
          <w:sz w:val="28"/>
          <w:szCs w:val="28"/>
        </w:rPr>
        <w:t>日金管證交字第09800</w:t>
      </w:r>
      <w:r w:rsidRPr="00E326CB">
        <w:rPr>
          <w:rFonts w:ascii="標楷體" w:eastAsia="標楷體" w:hAnsi="標楷體" w:cs="Arial" w:hint="eastAsia"/>
          <w:b/>
          <w:sz w:val="28"/>
          <w:szCs w:val="28"/>
        </w:rPr>
        <w:t>65932</w:t>
      </w:r>
      <w:r w:rsidRPr="00E326CB">
        <w:rPr>
          <w:rFonts w:ascii="標楷體" w:eastAsia="標楷體" w:hAnsi="標楷體" w:cs="Arial"/>
          <w:b/>
          <w:sz w:val="28"/>
          <w:szCs w:val="28"/>
        </w:rPr>
        <w:t>號</w:t>
      </w:r>
    </w:p>
    <w:p w:rsidR="00D44366" w:rsidRPr="00E326CB" w:rsidRDefault="00D44366"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764" w:firstLineChars="72" w:firstLine="202"/>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主旨：貴公司所詢內部人交付信託之有價證券，得否辦理有價證券借貸乙案，復如</w:t>
      </w:r>
      <w:r w:rsidRPr="00E326CB">
        <w:rPr>
          <w:rFonts w:ascii="標楷體" w:eastAsia="標楷體" w:hAnsi="標楷體"/>
          <w:color w:val="auto"/>
          <w:sz w:val="28"/>
          <w:szCs w:val="28"/>
        </w:rPr>
        <w:t>說</w:t>
      </w:r>
      <w:r w:rsidRPr="00E326CB">
        <w:rPr>
          <w:rFonts w:ascii="標楷體" w:eastAsia="標楷體" w:hAnsi="標楷體" w:hint="eastAsia"/>
          <w:color w:val="auto"/>
          <w:sz w:val="28"/>
          <w:szCs w:val="28"/>
        </w:rPr>
        <w:t>明</w:t>
      </w:r>
      <w:r w:rsidRPr="00E326CB">
        <w:rPr>
          <w:rFonts w:ascii="標楷體" w:eastAsia="標楷體" w:hAnsi="標楷體" w:cs="新細明體"/>
          <w:color w:val="auto"/>
          <w:sz w:val="28"/>
          <w:szCs w:val="28"/>
        </w:rPr>
        <w:t>，請</w:t>
      </w:r>
      <w:r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D44366" w:rsidRPr="00E326CB" w:rsidRDefault="00D44366"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402" w:left="1777" w:hangingChars="290" w:hanging="812"/>
        <w:jc w:val="both"/>
        <w:rPr>
          <w:rFonts w:ascii="標楷體" w:eastAsia="標楷體" w:hAnsi="標楷體" w:cs="Arial"/>
          <w:color w:val="auto"/>
          <w:sz w:val="28"/>
          <w:szCs w:val="28"/>
        </w:rPr>
      </w:pPr>
      <w:r w:rsidRPr="00E326CB">
        <w:rPr>
          <w:rFonts w:ascii="標楷體" w:eastAsia="標楷體" w:hAnsi="標楷體" w:hint="eastAsia"/>
          <w:color w:val="auto"/>
          <w:sz w:val="28"/>
          <w:szCs w:val="28"/>
        </w:rPr>
        <w:t>說明：按本會95年8月23日金管證三字第0950003988號令規範，公開發行公司董事、監察人、經理人及持有公司股份超過</w:t>
      </w:r>
      <w:r w:rsidRPr="00E326CB">
        <w:rPr>
          <w:rFonts w:ascii="標楷體" w:eastAsia="標楷體" w:hAnsi="標楷體"/>
          <w:color w:val="auto"/>
          <w:sz w:val="28"/>
          <w:szCs w:val="28"/>
        </w:rPr>
        <w:t>百分之十</w:t>
      </w:r>
      <w:r w:rsidRPr="00E326CB">
        <w:rPr>
          <w:rFonts w:ascii="標楷體" w:eastAsia="標楷體" w:hAnsi="標楷體" w:hint="eastAsia"/>
          <w:color w:val="auto"/>
          <w:sz w:val="28"/>
          <w:szCs w:val="28"/>
        </w:rPr>
        <w:t>之股東（包括其配偶、未成年子女及利用他人名義持有之股票）不得依「臺灣證券交易所股份有限公司有價證券借貸辦法」第5條及「證券商辦理有價證券借貸管理辦法」第16條等規定，進行有價證券借貸交易，上開人員將股份交付信託後，該股份仍屬不得出借之股份。</w:t>
      </w:r>
    </w:p>
    <w:p w:rsidR="000477D3" w:rsidRPr="00E326CB" w:rsidRDefault="000477D3" w:rsidP="00E94CD9">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b/>
          <w:sz w:val="28"/>
          <w:szCs w:val="28"/>
        </w:rPr>
        <w:t>行政院金融監督管理委員會9</w:t>
      </w:r>
      <w:r w:rsidRPr="00E326CB">
        <w:rPr>
          <w:rFonts w:ascii="標楷體" w:eastAsia="標楷體" w:hAnsi="標楷體" w:cs="Arial" w:hint="eastAsia"/>
          <w:b/>
          <w:sz w:val="28"/>
          <w:szCs w:val="28"/>
        </w:rPr>
        <w:t>8</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11</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3</w:t>
      </w:r>
      <w:r w:rsidRPr="00E326CB">
        <w:rPr>
          <w:rFonts w:ascii="標楷體" w:eastAsia="標楷體" w:hAnsi="標楷體" w:cs="Arial"/>
          <w:b/>
          <w:sz w:val="28"/>
          <w:szCs w:val="28"/>
        </w:rPr>
        <w:t>日金管證交字第0980056017號</w:t>
      </w:r>
    </w:p>
    <w:p w:rsidR="000477D3" w:rsidRPr="00E326CB" w:rsidRDefault="000477D3"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2410" w:hanging="1418"/>
        <w:jc w:val="both"/>
        <w:rPr>
          <w:rFonts w:ascii="標楷體" w:eastAsia="標楷體" w:hAnsi="標楷體" w:cs="Arial"/>
          <w:color w:val="auto"/>
          <w:sz w:val="28"/>
          <w:szCs w:val="28"/>
        </w:rPr>
      </w:pPr>
      <w:r w:rsidRPr="00E326CB">
        <w:rPr>
          <w:rFonts w:ascii="標楷體" w:eastAsia="標楷體" w:hAnsi="標楷體" w:hint="eastAsia"/>
          <w:color w:val="auto"/>
          <w:sz w:val="28"/>
          <w:szCs w:val="28"/>
        </w:rPr>
        <w:lastRenderedPageBreak/>
        <w:t>全文內容：</w:t>
      </w:r>
      <w:r w:rsidRPr="00E326CB">
        <w:rPr>
          <w:rFonts w:ascii="標楷體" w:eastAsia="標楷體" w:hAnsi="標楷體" w:cs="Arial"/>
          <w:color w:val="auto"/>
          <w:sz w:val="28"/>
          <w:szCs w:val="28"/>
        </w:rPr>
        <w:t>公開發行股票公司之董事、監察人、經理人或持有公司股份超過已發行股份總額百分之十之股東，依公司法第</w:t>
      </w:r>
      <w:r w:rsidRPr="00E326CB">
        <w:rPr>
          <w:rFonts w:ascii="標楷體" w:eastAsia="標楷體" w:hAnsi="標楷體" w:cs="Arial" w:hint="eastAsia"/>
          <w:color w:val="auto"/>
          <w:sz w:val="28"/>
          <w:szCs w:val="28"/>
        </w:rPr>
        <w:t>272</w:t>
      </w:r>
      <w:r w:rsidRPr="00E326CB">
        <w:rPr>
          <w:rFonts w:ascii="標楷體" w:eastAsia="標楷體" w:hAnsi="標楷體" w:cs="Arial"/>
          <w:color w:val="auto"/>
          <w:sz w:val="28"/>
          <w:szCs w:val="28"/>
        </w:rPr>
        <w:t>條規定，以其持有之股票作價抵繳股款，該受讓之公司為符合證券交易法第</w:t>
      </w:r>
      <w:r w:rsidRPr="00E326CB">
        <w:rPr>
          <w:rFonts w:ascii="標楷體" w:eastAsia="標楷體" w:hAnsi="標楷體" w:cs="Arial" w:hint="eastAsia"/>
          <w:color w:val="auto"/>
          <w:sz w:val="28"/>
          <w:szCs w:val="28"/>
        </w:rPr>
        <w:t>22</w:t>
      </w:r>
      <w:r w:rsidRPr="00E326CB">
        <w:rPr>
          <w:rFonts w:ascii="標楷體" w:eastAsia="標楷體" w:hAnsi="標楷體" w:cs="Arial"/>
          <w:color w:val="auto"/>
          <w:sz w:val="28"/>
          <w:szCs w:val="28"/>
        </w:rPr>
        <w:t>條之</w:t>
      </w:r>
      <w:r w:rsidRPr="00E326CB">
        <w:rPr>
          <w:rFonts w:ascii="標楷體" w:eastAsia="標楷體" w:hAnsi="標楷體" w:cs="Arial" w:hint="eastAsia"/>
          <w:color w:val="auto"/>
          <w:sz w:val="28"/>
          <w:szCs w:val="28"/>
        </w:rPr>
        <w:t>2</w:t>
      </w:r>
      <w:r w:rsidRPr="00E326CB">
        <w:rPr>
          <w:rFonts w:ascii="標楷體" w:eastAsia="標楷體" w:hAnsi="標楷體" w:cs="Arial"/>
          <w:color w:val="auto"/>
          <w:sz w:val="28"/>
          <w:szCs w:val="28"/>
        </w:rPr>
        <w:t>第</w:t>
      </w:r>
      <w:r w:rsidRPr="00E326CB">
        <w:rPr>
          <w:rFonts w:ascii="標楷體" w:eastAsia="標楷體" w:hAnsi="標楷體" w:cs="Arial" w:hint="eastAsia"/>
          <w:color w:val="auto"/>
          <w:sz w:val="28"/>
          <w:szCs w:val="28"/>
        </w:rPr>
        <w:t>1</w:t>
      </w:r>
      <w:r w:rsidRPr="00E326CB">
        <w:rPr>
          <w:rFonts w:ascii="標楷體" w:eastAsia="標楷體" w:hAnsi="標楷體" w:cs="Arial"/>
          <w:color w:val="auto"/>
          <w:sz w:val="28"/>
          <w:szCs w:val="28"/>
        </w:rPr>
        <w:t>項第</w:t>
      </w:r>
      <w:r w:rsidRPr="00E326CB">
        <w:rPr>
          <w:rFonts w:ascii="標楷體" w:eastAsia="標楷體" w:hAnsi="標楷體" w:cs="Arial" w:hint="eastAsia"/>
          <w:color w:val="auto"/>
          <w:sz w:val="28"/>
          <w:szCs w:val="28"/>
        </w:rPr>
        <w:t>3</w:t>
      </w:r>
      <w:r w:rsidRPr="00E326CB">
        <w:rPr>
          <w:rFonts w:ascii="標楷體" w:eastAsia="標楷體" w:hAnsi="標楷體" w:cs="Arial"/>
          <w:color w:val="auto"/>
          <w:sz w:val="28"/>
          <w:szCs w:val="28"/>
        </w:rPr>
        <w:t>款所稱之「特定人」。</w:t>
      </w:r>
    </w:p>
    <w:p w:rsidR="005B67BC" w:rsidRPr="00E326CB" w:rsidRDefault="005B67BC" w:rsidP="00E94CD9">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b/>
          <w:sz w:val="28"/>
          <w:szCs w:val="28"/>
        </w:rPr>
        <w:t>臺灣證券交易所股份有限公司9</w:t>
      </w:r>
      <w:r w:rsidRPr="00E326CB">
        <w:rPr>
          <w:rFonts w:ascii="標楷體" w:eastAsia="標楷體" w:hAnsi="標楷體" w:cs="Arial" w:hint="eastAsia"/>
          <w:b/>
          <w:sz w:val="28"/>
          <w:szCs w:val="28"/>
        </w:rPr>
        <w:t>8</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3</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16</w:t>
      </w:r>
      <w:r w:rsidRPr="00E326CB">
        <w:rPr>
          <w:rFonts w:ascii="標楷體" w:eastAsia="標楷體" w:hAnsi="標楷體" w:cs="Arial"/>
          <w:b/>
          <w:sz w:val="28"/>
          <w:szCs w:val="28"/>
        </w:rPr>
        <w:t>日台證</w:t>
      </w:r>
      <w:r w:rsidRPr="00E326CB">
        <w:rPr>
          <w:rFonts w:ascii="標楷體" w:eastAsia="標楷體" w:hAnsi="標楷體" w:cs="Arial" w:hint="eastAsia"/>
          <w:b/>
          <w:sz w:val="28"/>
          <w:szCs w:val="28"/>
        </w:rPr>
        <w:t>監</w:t>
      </w:r>
      <w:r w:rsidRPr="00E326CB">
        <w:rPr>
          <w:rFonts w:ascii="標楷體" w:eastAsia="標楷體" w:hAnsi="標楷體" w:cs="Arial"/>
          <w:b/>
          <w:sz w:val="28"/>
          <w:szCs w:val="28"/>
        </w:rPr>
        <w:t>字第0980400618號</w:t>
      </w:r>
    </w:p>
    <w:p w:rsidR="005B67BC" w:rsidRPr="00E326CB" w:rsidRDefault="005B67BC"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843" w:hanging="850"/>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w:t>
      </w:r>
      <w:r w:rsidRPr="00E326CB">
        <w:rPr>
          <w:rFonts w:ascii="標楷體" w:eastAsia="標楷體" w:hAnsi="標楷體"/>
          <w:color w:val="auto"/>
          <w:sz w:val="28"/>
          <w:szCs w:val="28"/>
        </w:rPr>
        <w:t>為使公司內部人持股異動申報作業之「統一編號」欄位申報方式一致，以利資料上傳，請配合辦理如說</w:t>
      </w:r>
      <w:r w:rsidRPr="00E326CB">
        <w:rPr>
          <w:rFonts w:ascii="標楷體" w:eastAsia="標楷體" w:hAnsi="標楷體" w:hint="eastAsia"/>
          <w:color w:val="auto"/>
          <w:sz w:val="28"/>
          <w:szCs w:val="28"/>
        </w:rPr>
        <w:t>明</w:t>
      </w:r>
      <w:r w:rsidRPr="00E326CB">
        <w:rPr>
          <w:rFonts w:ascii="標楷體" w:eastAsia="標楷體" w:hAnsi="標楷體" w:cs="新細明體"/>
          <w:color w:val="auto"/>
          <w:sz w:val="28"/>
          <w:szCs w:val="28"/>
        </w:rPr>
        <w:t>，請</w:t>
      </w:r>
      <w:r w:rsidR="00F040ED"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5B67BC" w:rsidRPr="00E326CB" w:rsidRDefault="005B67BC"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2410" w:hanging="1417"/>
        <w:jc w:val="both"/>
        <w:rPr>
          <w:rFonts w:ascii="標楷體" w:eastAsia="標楷體" w:hAnsi="標楷體"/>
          <w:color w:val="auto"/>
          <w:sz w:val="28"/>
          <w:szCs w:val="28"/>
        </w:rPr>
      </w:pPr>
      <w:r w:rsidRPr="00E326CB">
        <w:rPr>
          <w:rFonts w:ascii="標楷體" w:eastAsia="標楷體" w:hAnsi="標楷體" w:hint="eastAsia"/>
          <w:color w:val="auto"/>
          <w:sz w:val="28"/>
          <w:szCs w:val="28"/>
        </w:rPr>
        <w:t>說明：</w:t>
      </w:r>
      <w:r w:rsidRPr="00E326CB">
        <w:rPr>
          <w:rFonts w:ascii="標楷體" w:eastAsia="標楷體" w:hAnsi="標楷體"/>
          <w:color w:val="auto"/>
          <w:sz w:val="28"/>
          <w:szCs w:val="28"/>
        </w:rPr>
        <w:t>一、近來因部分公司辦理內部人持股異動申報作業時，就部分欄位申報方式偶有不一致之情事，致影響資料上傳檢核作業。</w:t>
      </w:r>
    </w:p>
    <w:p w:rsidR="005B67BC" w:rsidRPr="00E326CB" w:rsidRDefault="005B67BC" w:rsidP="00A01B24">
      <w:pPr>
        <w:widowControl/>
        <w:spacing w:beforeLines="50" w:before="180" w:afterLines="50" w:after="180" w:line="500" w:lineRule="exact"/>
        <w:ind w:left="2410" w:hanging="567"/>
        <w:jc w:val="both"/>
        <w:rPr>
          <w:rFonts w:ascii="標楷體" w:eastAsia="標楷體" w:hAnsi="標楷體"/>
          <w:sz w:val="28"/>
          <w:szCs w:val="28"/>
        </w:rPr>
      </w:pPr>
      <w:r w:rsidRPr="00E326CB">
        <w:rPr>
          <w:rFonts w:ascii="標楷體" w:eastAsia="標楷體" w:hAnsi="標楷體" w:cs="細明體"/>
          <w:sz w:val="28"/>
          <w:szCs w:val="28"/>
        </w:rPr>
        <w:t>二、</w:t>
      </w:r>
      <w:r w:rsidRPr="00E326CB">
        <w:rPr>
          <w:rFonts w:ascii="標楷體" w:eastAsia="標楷體" w:hAnsi="標楷體"/>
          <w:sz w:val="28"/>
          <w:szCs w:val="28"/>
        </w:rPr>
        <w:t>為期公司內部人持股異動申報作業更臻順暢，請自98年4月份起辦理上月份內部人事後資料申報時，就內部人屬境內（外）華僑及外國人者，申報欄位內部人「統一編號」乙欄，請依下列原則辦理申報：</w:t>
      </w:r>
    </w:p>
    <w:p w:rsidR="005B67BC" w:rsidRPr="00E326CB" w:rsidRDefault="005B67BC"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886" w:left="2692" w:hangingChars="202" w:hanging="566"/>
        <w:jc w:val="both"/>
        <w:rPr>
          <w:rFonts w:ascii="標楷體" w:eastAsia="標楷體" w:hAnsi="標楷體" w:cs="細明體"/>
          <w:color w:val="auto"/>
          <w:sz w:val="28"/>
          <w:szCs w:val="28"/>
        </w:rPr>
      </w:pPr>
      <w:r w:rsidRPr="00E326CB">
        <w:rPr>
          <w:rFonts w:ascii="標楷體" w:eastAsia="標楷體" w:hAnsi="標楷體" w:cs="細明體"/>
          <w:color w:val="auto"/>
          <w:sz w:val="28"/>
          <w:szCs w:val="28"/>
        </w:rPr>
        <w:t>(一)已檢具相關證件向證券主管機關或本公司辦理登記並取得「身分編號」（如：F、G或H等字母編號，後加8碼數字），且洽證券經紀商辦理開戶買賣有價證券之境內（外）華僑及外國人，請以該「身分編號」輸入內部人「統一編號」之欄位。</w:t>
      </w:r>
    </w:p>
    <w:p w:rsidR="005B67BC" w:rsidRPr="00E326CB" w:rsidRDefault="005B67BC"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886" w:left="2692" w:hangingChars="202" w:hanging="566"/>
        <w:jc w:val="both"/>
        <w:rPr>
          <w:rFonts w:ascii="標楷體" w:eastAsia="標楷體" w:hAnsi="標楷體" w:cs="細明體"/>
          <w:color w:val="auto"/>
          <w:sz w:val="28"/>
          <w:szCs w:val="28"/>
        </w:rPr>
      </w:pPr>
      <w:r w:rsidRPr="00E326CB">
        <w:rPr>
          <w:rFonts w:ascii="標楷體" w:eastAsia="標楷體" w:hAnsi="標楷體" w:cs="細明體"/>
          <w:color w:val="auto"/>
          <w:sz w:val="28"/>
          <w:szCs w:val="28"/>
        </w:rPr>
        <w:t>(二)經經濟部投資審議委員會等單位核准投資國內有價證券之境內（外）華僑及外國人（即一般所稱原始外資）：</w:t>
      </w:r>
    </w:p>
    <w:p w:rsidR="005B67BC" w:rsidRPr="00E326CB" w:rsidRDefault="005B67BC" w:rsidP="00A01B24">
      <w:pPr>
        <w:widowControl/>
        <w:spacing w:beforeLines="50" w:before="180" w:afterLines="50" w:after="180" w:line="500" w:lineRule="exact"/>
        <w:ind w:leftChars="1004" w:left="2410"/>
        <w:jc w:val="both"/>
        <w:rPr>
          <w:rFonts w:ascii="標楷體" w:eastAsia="標楷體" w:hAnsi="標楷體" w:cs="細明體"/>
          <w:kern w:val="0"/>
          <w:sz w:val="28"/>
          <w:szCs w:val="28"/>
        </w:rPr>
      </w:pPr>
      <w:r w:rsidRPr="00E326CB">
        <w:rPr>
          <w:rFonts w:ascii="標楷體" w:eastAsia="標楷體" w:hAnsi="標楷體" w:cs="細明體"/>
          <w:kern w:val="0"/>
          <w:sz w:val="28"/>
          <w:szCs w:val="28"/>
        </w:rPr>
        <w:lastRenderedPageBreak/>
        <w:t>１、已洽證券經紀商辦理開戶「賣出」有價證券者：</w:t>
      </w:r>
    </w:p>
    <w:p w:rsidR="005B67BC" w:rsidRPr="00E326CB" w:rsidRDefault="005B67BC" w:rsidP="00A01B24">
      <w:pPr>
        <w:widowControl/>
        <w:spacing w:beforeLines="50" w:before="180" w:afterLines="50" w:after="180" w:line="500" w:lineRule="exact"/>
        <w:ind w:leftChars="1099" w:left="3257" w:hangingChars="221" w:hanging="619"/>
        <w:jc w:val="both"/>
        <w:rPr>
          <w:rFonts w:ascii="標楷體" w:eastAsia="標楷體" w:hAnsi="標楷體" w:cs="細明體"/>
          <w:kern w:val="0"/>
          <w:sz w:val="28"/>
          <w:szCs w:val="28"/>
        </w:rPr>
      </w:pPr>
      <w:r w:rsidRPr="00E326CB">
        <w:rPr>
          <w:rFonts w:ascii="標楷體" w:eastAsia="標楷體" w:hAnsi="標楷體" w:cs="細明體"/>
          <w:kern w:val="0"/>
          <w:sz w:val="28"/>
          <w:szCs w:val="28"/>
        </w:rPr>
        <w:t>(１)法人：請以稅捐單位發給之扣繳單位統一編號（即稅籍編號）輸入內部人「統一編號」之欄位。</w:t>
      </w:r>
    </w:p>
    <w:p w:rsidR="005B67BC" w:rsidRPr="00E326CB" w:rsidRDefault="005B67BC" w:rsidP="00A01B24">
      <w:pPr>
        <w:widowControl/>
        <w:spacing w:beforeLines="50" w:before="180" w:afterLines="50" w:after="180" w:line="500" w:lineRule="exact"/>
        <w:ind w:leftChars="1099" w:left="3257" w:hangingChars="221" w:hanging="619"/>
        <w:jc w:val="both"/>
        <w:rPr>
          <w:rFonts w:ascii="標楷體" w:eastAsia="標楷體" w:hAnsi="標楷體" w:cs="細明體"/>
          <w:kern w:val="0"/>
          <w:sz w:val="28"/>
          <w:szCs w:val="28"/>
        </w:rPr>
      </w:pPr>
      <w:r w:rsidRPr="00E326CB">
        <w:rPr>
          <w:rFonts w:ascii="標楷體" w:eastAsia="標楷體" w:hAnsi="標楷體" w:cs="細明體"/>
          <w:kern w:val="0"/>
          <w:sz w:val="28"/>
          <w:szCs w:val="28"/>
        </w:rPr>
        <w:t>(２)自然人：請以向證券經紀商辦理開戶申請文件中所填入身分證明之「統一編號」輸入內部人「統一編號」之欄位（如：內政部警政署所配賦之統一編號/護照、居留證或其他身分證明文件所載之「西元出生年月日及其英文姓名第一個字之前二位字母」）。</w:t>
      </w:r>
    </w:p>
    <w:p w:rsidR="005B67BC" w:rsidRPr="00E326CB" w:rsidRDefault="005B67BC" w:rsidP="00A01B24">
      <w:pPr>
        <w:widowControl/>
        <w:spacing w:beforeLines="50" w:before="180" w:afterLines="50" w:after="180" w:line="500" w:lineRule="exact"/>
        <w:ind w:leftChars="1004" w:left="2976" w:hangingChars="202" w:hanging="566"/>
        <w:jc w:val="both"/>
        <w:rPr>
          <w:rFonts w:ascii="標楷體" w:eastAsia="標楷體" w:hAnsi="標楷體" w:cs="細明體"/>
          <w:kern w:val="0"/>
          <w:sz w:val="28"/>
          <w:szCs w:val="28"/>
        </w:rPr>
      </w:pPr>
      <w:r w:rsidRPr="00E326CB">
        <w:rPr>
          <w:rFonts w:ascii="標楷體" w:eastAsia="標楷體" w:hAnsi="標楷體" w:cs="細明體"/>
          <w:kern w:val="0"/>
          <w:sz w:val="28"/>
          <w:szCs w:val="28"/>
        </w:rPr>
        <w:t>２、除辦理開戶「賣出」有價證券外，嗣後又循二、（一）方式取得「身分編號」且洽證券經紀商辦理開戶「買賣」有價證券者，請將該「身分編號」輸入申報項目之「備註」欄位。</w:t>
      </w:r>
    </w:p>
    <w:p w:rsidR="005B67BC" w:rsidRPr="00E326CB" w:rsidRDefault="005B67BC" w:rsidP="00A01B24">
      <w:pPr>
        <w:widowControl/>
        <w:spacing w:beforeLines="50" w:before="180" w:afterLines="50" w:after="180" w:line="500" w:lineRule="exact"/>
        <w:ind w:leftChars="1004" w:left="2976" w:hangingChars="202" w:hanging="566"/>
        <w:jc w:val="both"/>
        <w:rPr>
          <w:rFonts w:ascii="標楷體" w:eastAsia="標楷體" w:hAnsi="標楷體" w:cs="細明體"/>
          <w:kern w:val="0"/>
          <w:sz w:val="28"/>
          <w:szCs w:val="28"/>
        </w:rPr>
      </w:pPr>
      <w:r w:rsidRPr="00E326CB">
        <w:rPr>
          <w:rFonts w:ascii="標楷體" w:eastAsia="標楷體" w:hAnsi="標楷體" w:cs="細明體"/>
          <w:kern w:val="0"/>
          <w:sz w:val="28"/>
          <w:szCs w:val="28"/>
        </w:rPr>
        <w:t>３、先循二、（一）方式取得「身分編號」且洽證券經紀商辦理開戶「買賣」有價證券，該「身分編號」已輸入內部人「統一編號」之欄位者，嗣後又辦理開戶「賣出」有價證券者，請將該開戶之「稅籍編號」或「統一編號」輸入申報項目之「備註」欄位。</w:t>
      </w:r>
    </w:p>
    <w:p w:rsidR="005B67BC" w:rsidRPr="00E326CB" w:rsidRDefault="005B67BC"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886" w:left="2692" w:hangingChars="202" w:hanging="566"/>
        <w:jc w:val="both"/>
        <w:rPr>
          <w:rFonts w:ascii="標楷體" w:eastAsia="標楷體" w:hAnsi="標楷體" w:cs="細明體"/>
          <w:color w:val="auto"/>
          <w:sz w:val="28"/>
          <w:szCs w:val="28"/>
        </w:rPr>
      </w:pPr>
      <w:r w:rsidRPr="00E326CB">
        <w:rPr>
          <w:rFonts w:ascii="標楷體" w:eastAsia="標楷體" w:hAnsi="標楷體" w:cs="細明體"/>
          <w:color w:val="auto"/>
          <w:sz w:val="28"/>
          <w:szCs w:val="28"/>
        </w:rPr>
        <w:t>(三)境內（外）華僑及外國人尚未洽證券經紀商辦理開戶者，內部人「統一編號」欄位輸入方式如下：</w:t>
      </w:r>
    </w:p>
    <w:p w:rsidR="005B67BC" w:rsidRPr="00E326CB" w:rsidRDefault="005B67BC" w:rsidP="00A01B24">
      <w:pPr>
        <w:widowControl/>
        <w:spacing w:beforeLines="50" w:before="180" w:afterLines="50" w:after="180" w:line="500" w:lineRule="exact"/>
        <w:ind w:leftChars="1004" w:left="2976" w:hangingChars="202" w:hanging="566"/>
        <w:jc w:val="both"/>
        <w:rPr>
          <w:rFonts w:ascii="標楷體" w:eastAsia="標楷體" w:hAnsi="標楷體" w:cs="細明體"/>
          <w:kern w:val="0"/>
          <w:sz w:val="28"/>
          <w:szCs w:val="28"/>
        </w:rPr>
      </w:pPr>
      <w:r w:rsidRPr="00E326CB">
        <w:rPr>
          <w:rFonts w:ascii="標楷體" w:eastAsia="標楷體" w:hAnsi="標楷體" w:cs="細明體"/>
          <w:kern w:val="0"/>
          <w:sz w:val="28"/>
          <w:szCs w:val="28"/>
        </w:rPr>
        <w:t>１、法人：請輸入稅捐單位發給之扣繳單位統一編號（即稅籍編號），無稅籍編號者，請輸入股東名簿所載之統一編號。</w:t>
      </w:r>
    </w:p>
    <w:p w:rsidR="005B67BC" w:rsidRPr="00E326CB" w:rsidRDefault="005B67BC" w:rsidP="00A01B24">
      <w:pPr>
        <w:widowControl/>
        <w:spacing w:beforeLines="50" w:before="180" w:afterLines="50" w:after="180" w:line="500" w:lineRule="exact"/>
        <w:ind w:leftChars="1004" w:left="2976" w:hangingChars="202" w:hanging="566"/>
        <w:jc w:val="both"/>
        <w:rPr>
          <w:rFonts w:ascii="標楷體" w:eastAsia="標楷體" w:hAnsi="標楷體" w:cs="細明體"/>
          <w:kern w:val="0"/>
          <w:sz w:val="28"/>
          <w:szCs w:val="28"/>
        </w:rPr>
      </w:pPr>
      <w:r w:rsidRPr="00E326CB">
        <w:rPr>
          <w:rFonts w:ascii="標楷體" w:eastAsia="標楷體" w:hAnsi="標楷體" w:cs="細明體"/>
          <w:kern w:val="0"/>
          <w:sz w:val="28"/>
          <w:szCs w:val="28"/>
        </w:rPr>
        <w:lastRenderedPageBreak/>
        <w:t>２、自然人：請輸入內政部警政署所配賦之統一編號。未取得統一編號者，以護照、居留證或其他身分證明文件所載之「西元出生年月日及其英文姓名第一個字之前二位字母」為統一編號。</w:t>
      </w:r>
    </w:p>
    <w:p w:rsidR="005B67BC" w:rsidRPr="00E326CB" w:rsidRDefault="005B67BC" w:rsidP="00A01B24">
      <w:pPr>
        <w:widowControl/>
        <w:spacing w:beforeLines="50" w:before="180" w:afterLines="50" w:after="180" w:line="500" w:lineRule="exact"/>
        <w:ind w:leftChars="1004" w:left="2976" w:hangingChars="202" w:hanging="566"/>
        <w:jc w:val="both"/>
        <w:rPr>
          <w:rFonts w:ascii="標楷體" w:eastAsia="標楷體" w:hAnsi="標楷體" w:cs="細明體"/>
          <w:kern w:val="0"/>
          <w:sz w:val="28"/>
          <w:szCs w:val="28"/>
        </w:rPr>
      </w:pPr>
      <w:r w:rsidRPr="00E326CB">
        <w:rPr>
          <w:rFonts w:ascii="標楷體" w:eastAsia="標楷體" w:hAnsi="標楷體" w:cs="細明體"/>
          <w:kern w:val="0"/>
          <w:sz w:val="28"/>
          <w:szCs w:val="28"/>
        </w:rPr>
        <w:t>３、前揭尚未開戶之法人、自然人，嗣後於洽證券經紀商完成開戶作業時，請即循本說明二、（一）或二、（二）之方式輸入該內部人「統一編號」欄位。</w:t>
      </w:r>
    </w:p>
    <w:p w:rsidR="005B67BC" w:rsidRPr="00E326CB" w:rsidRDefault="005B67BC" w:rsidP="00A01B24">
      <w:pPr>
        <w:widowControl/>
        <w:spacing w:beforeLines="50" w:before="180" w:afterLines="50" w:after="180" w:line="500" w:lineRule="exact"/>
        <w:ind w:left="2410" w:hanging="567"/>
        <w:jc w:val="both"/>
        <w:rPr>
          <w:rFonts w:ascii="標楷體" w:eastAsia="標楷體" w:hAnsi="標楷體" w:cs="細明體"/>
          <w:sz w:val="28"/>
          <w:szCs w:val="28"/>
        </w:rPr>
      </w:pPr>
      <w:r w:rsidRPr="00E326CB">
        <w:rPr>
          <w:rFonts w:ascii="標楷體" w:eastAsia="標楷體" w:hAnsi="標楷體" w:cs="細明體"/>
          <w:sz w:val="28"/>
          <w:szCs w:val="28"/>
        </w:rPr>
        <w:t>三、</w:t>
      </w:r>
      <w:r w:rsidR="00C9084B" w:rsidRPr="00E326CB">
        <w:rPr>
          <w:rFonts w:ascii="標楷體" w:eastAsia="標楷體" w:hAnsi="標楷體" w:cs="細明體"/>
          <w:kern w:val="0"/>
          <w:sz w:val="28"/>
          <w:szCs w:val="28"/>
        </w:rPr>
        <w:t>請</w:t>
      </w:r>
      <w:r w:rsidR="00F040ED" w:rsidRPr="00E326CB">
        <w:rPr>
          <w:rFonts w:ascii="標楷體" w:eastAsia="標楷體" w:hAnsi="標楷體" w:cs="細明體" w:hint="eastAsia"/>
          <w:kern w:val="0"/>
          <w:sz w:val="28"/>
          <w:szCs w:val="28"/>
        </w:rPr>
        <w:t xml:space="preserve">　</w:t>
      </w:r>
      <w:r w:rsidR="00C9084B" w:rsidRPr="00E326CB">
        <w:rPr>
          <w:rFonts w:ascii="標楷體" w:eastAsia="標楷體" w:hAnsi="標楷體"/>
          <w:sz w:val="28"/>
          <w:szCs w:val="28"/>
        </w:rPr>
        <w:t>貴公司</w:t>
      </w:r>
      <w:r w:rsidR="00C9084B" w:rsidRPr="00E326CB">
        <w:rPr>
          <w:rFonts w:ascii="標楷體" w:eastAsia="標楷體" w:hAnsi="標楷體" w:cs="細明體"/>
          <w:kern w:val="0"/>
          <w:sz w:val="28"/>
          <w:szCs w:val="28"/>
        </w:rPr>
        <w:t>嗣後就上開內部人辦理事前申報時，其「統一編號」欄位併請依事後申報之資料填具，以利檢核上傳。有關持股異動申報作業之「統一編號」欄位相關疑義，請電洽本公司監視部內部人專線：02-8101-3014。</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b/>
          <w:sz w:val="28"/>
          <w:szCs w:val="28"/>
        </w:rPr>
        <w:t>臺灣證券交易所股份有限公司</w:t>
      </w:r>
      <w:smartTag w:uri="urn:schemas-microsoft-com:office:smarttags" w:element="chsdate">
        <w:smartTagPr>
          <w:attr w:name="IsROCDate" w:val="False"/>
          <w:attr w:name="IsLunarDate" w:val="False"/>
          <w:attr w:name="Day" w:val="23"/>
          <w:attr w:name="Month" w:val="5"/>
          <w:attr w:name="Year" w:val="1996"/>
        </w:smartTagPr>
        <w:r w:rsidRPr="00E326CB">
          <w:rPr>
            <w:rFonts w:ascii="標楷體" w:eastAsia="標楷體" w:hAnsi="標楷體" w:cs="Arial"/>
            <w:b/>
            <w:sz w:val="28"/>
            <w:szCs w:val="28"/>
          </w:rPr>
          <w:t>9</w:t>
        </w:r>
        <w:r w:rsidRPr="00E326CB">
          <w:rPr>
            <w:rFonts w:ascii="標楷體" w:eastAsia="標楷體" w:hAnsi="標楷體" w:cs="Arial" w:hint="eastAsia"/>
            <w:b/>
            <w:sz w:val="28"/>
            <w:szCs w:val="28"/>
          </w:rPr>
          <w:t>6</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5</w:t>
        </w:r>
        <w:r w:rsidRPr="00E326CB">
          <w:rPr>
            <w:rFonts w:ascii="標楷體" w:eastAsia="標楷體" w:hAnsi="標楷體" w:cs="Arial"/>
            <w:b/>
            <w:sz w:val="28"/>
            <w:szCs w:val="28"/>
          </w:rPr>
          <w:t>月23日</w:t>
        </w:r>
      </w:smartTag>
      <w:r w:rsidRPr="00E326CB">
        <w:rPr>
          <w:rFonts w:ascii="標楷體" w:eastAsia="標楷體" w:hAnsi="標楷體" w:cs="Arial"/>
          <w:b/>
          <w:sz w:val="28"/>
          <w:szCs w:val="28"/>
        </w:rPr>
        <w:t>台證上字第0960012532號</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843" w:hanging="850"/>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w:t>
      </w:r>
      <w:r w:rsidRPr="00E326CB">
        <w:rPr>
          <w:rFonts w:ascii="標楷體" w:eastAsia="標楷體" w:hAnsi="標楷體"/>
          <w:color w:val="auto"/>
          <w:sz w:val="28"/>
          <w:szCs w:val="28"/>
        </w:rPr>
        <w:t>為配合行政院金融監督管理委員會96年5月18日金管證三字第0960016599號令，修正「公司內部人預定轉讓持股申報書【集中交易市場或證券商營業處所】」（格式二十二之二～一）之格式及其填表須知如</w:t>
      </w:r>
      <w:r w:rsidRPr="00E326CB">
        <w:rPr>
          <w:rFonts w:ascii="標楷體" w:eastAsia="標楷體" w:hAnsi="標楷體" w:cs="新細明體"/>
          <w:color w:val="auto"/>
          <w:sz w:val="28"/>
          <w:szCs w:val="28"/>
        </w:rPr>
        <w:t>附件，請</w:t>
      </w:r>
      <w:r w:rsidR="00F040ED"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843" w:hanging="850"/>
        <w:jc w:val="both"/>
        <w:rPr>
          <w:rFonts w:ascii="標楷體" w:eastAsia="標楷體" w:hAnsi="標楷體"/>
          <w:color w:val="auto"/>
          <w:sz w:val="28"/>
          <w:szCs w:val="28"/>
        </w:rPr>
      </w:pPr>
      <w:r w:rsidRPr="00E326CB">
        <w:rPr>
          <w:rFonts w:ascii="標楷體" w:eastAsia="標楷體" w:hAnsi="標楷體" w:hint="eastAsia"/>
          <w:color w:val="auto"/>
          <w:sz w:val="28"/>
          <w:szCs w:val="28"/>
        </w:rPr>
        <w:t>說明：</w:t>
      </w:r>
      <w:r w:rsidRPr="00E326CB">
        <w:rPr>
          <w:rFonts w:ascii="標楷體" w:eastAsia="標楷體" w:hAnsi="標楷體"/>
          <w:color w:val="auto"/>
          <w:sz w:val="28"/>
          <w:szCs w:val="28"/>
        </w:rPr>
        <w:t>一、依據行政院金融監督管理委員會</w:t>
      </w:r>
      <w:smartTag w:uri="urn:schemas-microsoft-com:office:smarttags" w:element="chsdate">
        <w:smartTagPr>
          <w:attr w:name="Year" w:val="1996"/>
          <w:attr w:name="Month" w:val="5"/>
          <w:attr w:name="Day" w:val="21"/>
          <w:attr w:name="IsLunarDate" w:val="False"/>
          <w:attr w:name="IsROCDate" w:val="False"/>
        </w:smartTagPr>
        <w:r w:rsidRPr="00E326CB">
          <w:rPr>
            <w:rFonts w:ascii="標楷體" w:eastAsia="標楷體" w:hAnsi="標楷體"/>
            <w:color w:val="auto"/>
            <w:sz w:val="28"/>
            <w:szCs w:val="28"/>
          </w:rPr>
          <w:t>96年5月21日</w:t>
        </w:r>
      </w:smartTag>
      <w:r w:rsidRPr="00E326CB">
        <w:rPr>
          <w:rFonts w:ascii="標楷體" w:eastAsia="標楷體" w:hAnsi="標楷體"/>
          <w:color w:val="auto"/>
          <w:sz w:val="28"/>
          <w:szCs w:val="28"/>
        </w:rPr>
        <w:t>金管證三字第0960025960號函辦理。</w:t>
      </w:r>
    </w:p>
    <w:p w:rsidR="00A71B94" w:rsidRPr="00E326CB" w:rsidRDefault="00A71B94" w:rsidP="00A01B24">
      <w:pPr>
        <w:widowControl/>
        <w:spacing w:beforeLines="50" w:before="180" w:afterLines="50" w:after="180" w:line="500" w:lineRule="exact"/>
        <w:ind w:left="2410" w:hanging="567"/>
        <w:jc w:val="both"/>
        <w:rPr>
          <w:rFonts w:ascii="標楷體" w:eastAsia="標楷體" w:hAnsi="標楷體" w:cs="細明體"/>
          <w:sz w:val="28"/>
          <w:szCs w:val="28"/>
        </w:rPr>
      </w:pPr>
      <w:r w:rsidRPr="00E326CB">
        <w:rPr>
          <w:rFonts w:ascii="標楷體" w:eastAsia="標楷體" w:hAnsi="標楷體" w:cs="細明體"/>
          <w:sz w:val="28"/>
          <w:szCs w:val="28"/>
        </w:rPr>
        <w:t>二、公司內部人依證券交易法第22條之2第1項第2款規定，以鉅額配對交易方式轉讓所屬公司股票，其交易對象限於符合證券交易法第22條之2第1項第3款所定之特定人。</w:t>
      </w:r>
    </w:p>
    <w:p w:rsidR="00A71B94" w:rsidRPr="00E326CB" w:rsidRDefault="00A71B94" w:rsidP="00A01B24">
      <w:pPr>
        <w:widowControl/>
        <w:spacing w:beforeLines="50" w:before="180" w:afterLines="50" w:after="180" w:line="500" w:lineRule="exact"/>
        <w:ind w:left="2410" w:hanging="567"/>
        <w:jc w:val="both"/>
        <w:rPr>
          <w:rFonts w:ascii="標楷體" w:eastAsia="標楷體" w:hAnsi="標楷體"/>
          <w:sz w:val="28"/>
          <w:szCs w:val="28"/>
        </w:rPr>
      </w:pPr>
      <w:r w:rsidRPr="00E326CB">
        <w:rPr>
          <w:rFonts w:ascii="標楷體" w:eastAsia="標楷體" w:hAnsi="標楷體" w:cs="細明體"/>
          <w:sz w:val="28"/>
          <w:szCs w:val="28"/>
        </w:rPr>
        <w:lastRenderedPageBreak/>
        <w:t>三、請轉知</w:t>
      </w:r>
      <w:r w:rsidR="00F040ED" w:rsidRPr="00E326CB">
        <w:rPr>
          <w:rFonts w:ascii="標楷體" w:eastAsia="標楷體" w:hAnsi="標楷體" w:cs="細明體" w:hint="eastAsia"/>
          <w:sz w:val="28"/>
          <w:szCs w:val="28"/>
        </w:rPr>
        <w:t xml:space="preserve">　</w:t>
      </w:r>
      <w:r w:rsidRPr="00E326CB">
        <w:rPr>
          <w:rFonts w:ascii="標楷體" w:eastAsia="標楷體" w:hAnsi="標楷體" w:cs="細明體"/>
          <w:sz w:val="28"/>
          <w:szCs w:val="28"/>
        </w:rPr>
        <w:t>貴公司董事、監察人、經理人或持有公司股份超過股份總額百分之十之股東，自</w:t>
      </w:r>
      <w:smartTag w:uri="urn:schemas-microsoft-com:office:smarttags" w:element="chsdate">
        <w:smartTagPr>
          <w:attr w:name="Year" w:val="1996"/>
          <w:attr w:name="Month" w:val="5"/>
          <w:attr w:name="Day" w:val="28"/>
          <w:attr w:name="IsLunarDate" w:val="False"/>
          <w:attr w:name="IsROCDate" w:val="False"/>
        </w:smartTagPr>
        <w:r w:rsidRPr="00E326CB">
          <w:rPr>
            <w:rFonts w:ascii="標楷體" w:eastAsia="標楷體" w:hAnsi="標楷體" w:cs="細明體"/>
            <w:sz w:val="28"/>
            <w:szCs w:val="28"/>
          </w:rPr>
          <w:t>96年5月28日</w:t>
        </w:r>
      </w:smartTag>
      <w:r w:rsidRPr="00E326CB">
        <w:rPr>
          <w:rFonts w:ascii="標楷體" w:eastAsia="標楷體" w:hAnsi="標楷體" w:cs="細明體"/>
          <w:sz w:val="28"/>
          <w:szCs w:val="28"/>
        </w:rPr>
        <w:t>起，依證券交易法第22條之2第1項第2款規定以鉅額轉讓方式轉讓所屬公司股票者，可區分為鉅額逐筆交易或鉅額配對交易兩種方式。採鉅額配對交易方式者，內部人於辦理持股轉讓事前申報時，除鉅額配對之轉讓對象應符合證券交易法第22條之2第1項第3款所定之特定人外，請將符合特定人條件之相關證明文件連同事前轉讓申報書一併傳真辦理申報。有關新修正之事前轉讓申報書格式請至行政院金融監督管理委員會證券期貨局網站（http：//www.sfb.gov.tw）查閱及下載。</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行政院金融監督管理委員會</w:t>
      </w:r>
      <w:smartTag w:uri="urn:schemas-microsoft-com:office:smarttags" w:element="chsdate">
        <w:smartTagPr>
          <w:attr w:name="IsROCDate" w:val="False"/>
          <w:attr w:name="IsLunarDate" w:val="False"/>
          <w:attr w:name="Day" w:val="18"/>
          <w:attr w:name="Month" w:val="5"/>
          <w:attr w:name="Year" w:val="1996"/>
        </w:smartTagPr>
        <w:r w:rsidRPr="00E326CB">
          <w:rPr>
            <w:rFonts w:ascii="標楷體" w:eastAsia="標楷體" w:hAnsi="標楷體" w:cs="Arial"/>
            <w:b/>
            <w:sz w:val="28"/>
            <w:szCs w:val="28"/>
          </w:rPr>
          <w:t>96年5月18日</w:t>
        </w:r>
      </w:smartTag>
      <w:r w:rsidRPr="00E326CB">
        <w:rPr>
          <w:rFonts w:ascii="標楷體" w:eastAsia="標楷體" w:hAnsi="標楷體" w:cs="Arial"/>
          <w:b/>
          <w:sz w:val="28"/>
          <w:szCs w:val="28"/>
        </w:rPr>
        <w:t>金管證三字第0960016599號</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400" w:left="2360" w:hangingChars="500" w:hanging="1400"/>
        <w:jc w:val="both"/>
        <w:rPr>
          <w:rFonts w:ascii="標楷體" w:eastAsia="標楷體" w:hAnsi="標楷體"/>
          <w:color w:val="auto"/>
          <w:sz w:val="28"/>
          <w:szCs w:val="28"/>
        </w:rPr>
      </w:pPr>
      <w:r w:rsidRPr="00E326CB">
        <w:rPr>
          <w:rFonts w:ascii="標楷體" w:eastAsia="標楷體" w:hAnsi="標楷體" w:hint="eastAsia"/>
          <w:color w:val="auto"/>
          <w:sz w:val="28"/>
          <w:szCs w:val="28"/>
        </w:rPr>
        <w:t>全文內容：</w:t>
      </w:r>
      <w:r w:rsidRPr="00E326CB">
        <w:rPr>
          <w:rFonts w:ascii="標楷體" w:eastAsia="標楷體" w:hAnsi="標楷體"/>
          <w:color w:val="auto"/>
          <w:sz w:val="28"/>
          <w:szCs w:val="28"/>
        </w:rPr>
        <w:t>公開發行公司董事、監察人、經理人或持有公司股份超過股份總額百分之十之股東，依證券交易法第</w:t>
      </w:r>
      <w:r w:rsidRPr="00E326CB">
        <w:rPr>
          <w:rFonts w:ascii="標楷體" w:eastAsia="標楷體" w:hAnsi="標楷體" w:hint="eastAsia"/>
          <w:color w:val="auto"/>
          <w:sz w:val="28"/>
          <w:szCs w:val="28"/>
        </w:rPr>
        <w:t>22</w:t>
      </w:r>
      <w:r w:rsidRPr="00E326CB">
        <w:rPr>
          <w:rFonts w:ascii="標楷體" w:eastAsia="標楷體" w:hAnsi="標楷體"/>
          <w:color w:val="auto"/>
          <w:sz w:val="28"/>
          <w:szCs w:val="28"/>
        </w:rPr>
        <w:t>條之</w:t>
      </w:r>
      <w:r w:rsidRPr="00E326CB">
        <w:rPr>
          <w:rFonts w:ascii="標楷體" w:eastAsia="標楷體" w:hAnsi="標楷體" w:hint="eastAsia"/>
          <w:color w:val="auto"/>
          <w:sz w:val="28"/>
          <w:szCs w:val="28"/>
        </w:rPr>
        <w:t>2</w:t>
      </w:r>
      <w:r w:rsidRPr="00E326CB">
        <w:rPr>
          <w:rFonts w:ascii="標楷體" w:eastAsia="標楷體" w:hAnsi="標楷體"/>
          <w:color w:val="auto"/>
          <w:sz w:val="28"/>
          <w:szCs w:val="28"/>
        </w:rPr>
        <w:t>第</w:t>
      </w:r>
      <w:r w:rsidRPr="00E326CB">
        <w:rPr>
          <w:rFonts w:ascii="標楷體" w:eastAsia="標楷體" w:hAnsi="標楷體" w:hint="eastAsia"/>
          <w:color w:val="auto"/>
          <w:sz w:val="28"/>
          <w:szCs w:val="28"/>
        </w:rPr>
        <w:t>1</w:t>
      </w:r>
      <w:r w:rsidRPr="00E326CB">
        <w:rPr>
          <w:rFonts w:ascii="標楷體" w:eastAsia="標楷體" w:hAnsi="標楷體"/>
          <w:color w:val="auto"/>
          <w:sz w:val="28"/>
          <w:szCs w:val="28"/>
        </w:rPr>
        <w:t>項第</w:t>
      </w:r>
      <w:r w:rsidRPr="00E326CB">
        <w:rPr>
          <w:rFonts w:ascii="標楷體" w:eastAsia="標楷體" w:hAnsi="標楷體" w:hint="eastAsia"/>
          <w:color w:val="auto"/>
          <w:sz w:val="28"/>
          <w:szCs w:val="28"/>
        </w:rPr>
        <w:t>2</w:t>
      </w:r>
      <w:r w:rsidRPr="00E326CB">
        <w:rPr>
          <w:rFonts w:ascii="標楷體" w:eastAsia="標楷體" w:hAnsi="標楷體"/>
          <w:color w:val="auto"/>
          <w:sz w:val="28"/>
          <w:szCs w:val="28"/>
        </w:rPr>
        <w:t>款、「臺灣證券交易所股份有限公司營業細則」第</w:t>
      </w:r>
      <w:r w:rsidRPr="00E326CB">
        <w:rPr>
          <w:rFonts w:ascii="標楷體" w:eastAsia="標楷體" w:hAnsi="標楷體" w:hint="eastAsia"/>
          <w:color w:val="auto"/>
          <w:sz w:val="28"/>
          <w:szCs w:val="28"/>
        </w:rPr>
        <w:t>71</w:t>
      </w:r>
      <w:r w:rsidRPr="00E326CB">
        <w:rPr>
          <w:rFonts w:ascii="標楷體" w:eastAsia="標楷體" w:hAnsi="標楷體"/>
          <w:color w:val="auto"/>
          <w:sz w:val="28"/>
          <w:szCs w:val="28"/>
        </w:rPr>
        <w:t>條及「財團法人中華民國證券櫃檯買賣中心證券商營業處所買賣有價證券業務規則」第</w:t>
      </w:r>
      <w:r w:rsidRPr="00E326CB">
        <w:rPr>
          <w:rFonts w:ascii="標楷體" w:eastAsia="標楷體" w:hAnsi="標楷體" w:hint="eastAsia"/>
          <w:color w:val="auto"/>
          <w:sz w:val="28"/>
          <w:szCs w:val="28"/>
        </w:rPr>
        <w:t>35</w:t>
      </w:r>
      <w:r w:rsidRPr="00E326CB">
        <w:rPr>
          <w:rFonts w:ascii="標楷體" w:eastAsia="標楷體" w:hAnsi="標楷體"/>
          <w:color w:val="auto"/>
          <w:sz w:val="28"/>
          <w:szCs w:val="28"/>
        </w:rPr>
        <w:t>條之</w:t>
      </w:r>
      <w:r w:rsidRPr="00E326CB">
        <w:rPr>
          <w:rFonts w:ascii="標楷體" w:eastAsia="標楷體" w:hAnsi="標楷體" w:hint="eastAsia"/>
          <w:color w:val="auto"/>
          <w:sz w:val="28"/>
          <w:szCs w:val="28"/>
        </w:rPr>
        <w:t>4</w:t>
      </w:r>
      <w:r w:rsidRPr="00E326CB">
        <w:rPr>
          <w:rFonts w:ascii="標楷體" w:eastAsia="標楷體" w:hAnsi="標楷體"/>
          <w:color w:val="auto"/>
          <w:sz w:val="28"/>
          <w:szCs w:val="28"/>
        </w:rPr>
        <w:t>等規定，以鉅額配對交易方式轉讓所屬公司股票，其交易對象限於符合證券交易法第</w:t>
      </w:r>
      <w:r w:rsidRPr="00E326CB">
        <w:rPr>
          <w:rFonts w:ascii="標楷體" w:eastAsia="標楷體" w:hAnsi="標楷體" w:hint="eastAsia"/>
          <w:color w:val="auto"/>
          <w:sz w:val="28"/>
          <w:szCs w:val="28"/>
        </w:rPr>
        <w:t>22</w:t>
      </w:r>
      <w:r w:rsidRPr="00E326CB">
        <w:rPr>
          <w:rFonts w:ascii="標楷體" w:eastAsia="標楷體" w:hAnsi="標楷體"/>
          <w:color w:val="auto"/>
          <w:sz w:val="28"/>
          <w:szCs w:val="28"/>
        </w:rPr>
        <w:t>條之</w:t>
      </w:r>
      <w:r w:rsidRPr="00E326CB">
        <w:rPr>
          <w:rFonts w:ascii="標楷體" w:eastAsia="標楷體" w:hAnsi="標楷體" w:hint="eastAsia"/>
          <w:color w:val="auto"/>
          <w:sz w:val="28"/>
          <w:szCs w:val="28"/>
        </w:rPr>
        <w:t>2</w:t>
      </w:r>
      <w:r w:rsidRPr="00E326CB">
        <w:rPr>
          <w:rFonts w:ascii="標楷體" w:eastAsia="標楷體" w:hAnsi="標楷體"/>
          <w:color w:val="auto"/>
          <w:sz w:val="28"/>
          <w:szCs w:val="28"/>
        </w:rPr>
        <w:t>第</w:t>
      </w:r>
      <w:r w:rsidRPr="00E326CB">
        <w:rPr>
          <w:rFonts w:ascii="標楷體" w:eastAsia="標楷體" w:hAnsi="標楷體" w:hint="eastAsia"/>
          <w:color w:val="auto"/>
          <w:sz w:val="28"/>
          <w:szCs w:val="28"/>
        </w:rPr>
        <w:t>1</w:t>
      </w:r>
      <w:r w:rsidRPr="00E326CB">
        <w:rPr>
          <w:rFonts w:ascii="標楷體" w:eastAsia="標楷體" w:hAnsi="標楷體"/>
          <w:color w:val="auto"/>
          <w:sz w:val="28"/>
          <w:szCs w:val="28"/>
        </w:rPr>
        <w:t>項第</w:t>
      </w:r>
      <w:r w:rsidRPr="00E326CB">
        <w:rPr>
          <w:rFonts w:ascii="標楷體" w:eastAsia="標楷體" w:hAnsi="標楷體" w:hint="eastAsia"/>
          <w:color w:val="auto"/>
          <w:sz w:val="28"/>
          <w:szCs w:val="28"/>
        </w:rPr>
        <w:t>3</w:t>
      </w:r>
      <w:r w:rsidRPr="00E326CB">
        <w:rPr>
          <w:rFonts w:ascii="標楷體" w:eastAsia="標楷體" w:hAnsi="標楷體"/>
          <w:color w:val="auto"/>
          <w:sz w:val="28"/>
          <w:szCs w:val="28"/>
        </w:rPr>
        <w:t>款所定之特定人。</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行政院金融監督管理委員會</w:t>
      </w:r>
      <w:smartTag w:uri="urn:schemas-microsoft-com:office:smarttags" w:element="chsdate">
        <w:smartTagPr>
          <w:attr w:name="IsROCDate" w:val="False"/>
          <w:attr w:name="IsLunarDate" w:val="False"/>
          <w:attr w:name="Day" w:val="23"/>
          <w:attr w:name="Month" w:val="8"/>
          <w:attr w:name="Year" w:val="1995"/>
        </w:smartTagPr>
        <w:r w:rsidRPr="00E326CB">
          <w:rPr>
            <w:rFonts w:ascii="標楷體" w:eastAsia="標楷體" w:hAnsi="標楷體" w:cs="Arial"/>
            <w:b/>
            <w:sz w:val="28"/>
            <w:szCs w:val="28"/>
          </w:rPr>
          <w:t>95年</w:t>
        </w:r>
        <w:r w:rsidRPr="00E326CB">
          <w:rPr>
            <w:rFonts w:ascii="標楷體" w:eastAsia="標楷體" w:hAnsi="標楷體" w:cs="Arial" w:hint="eastAsia"/>
            <w:b/>
            <w:sz w:val="28"/>
            <w:szCs w:val="28"/>
          </w:rPr>
          <w:t>8</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23</w:t>
        </w:r>
        <w:r w:rsidRPr="00E326CB">
          <w:rPr>
            <w:rFonts w:ascii="標楷體" w:eastAsia="標楷體" w:hAnsi="標楷體" w:cs="Arial"/>
            <w:b/>
            <w:sz w:val="28"/>
            <w:szCs w:val="28"/>
          </w:rPr>
          <w:t>日</w:t>
        </w:r>
      </w:smartTag>
      <w:r w:rsidRPr="00E326CB">
        <w:rPr>
          <w:rFonts w:ascii="標楷體" w:eastAsia="標楷體" w:hAnsi="標楷體" w:cs="Arial"/>
          <w:b/>
          <w:sz w:val="28"/>
          <w:szCs w:val="28"/>
        </w:rPr>
        <w:t>金管證三字第095000</w:t>
      </w:r>
      <w:r w:rsidRPr="00E326CB">
        <w:rPr>
          <w:rFonts w:ascii="標楷體" w:eastAsia="標楷體" w:hAnsi="標楷體" w:cs="Arial" w:hint="eastAsia"/>
          <w:b/>
          <w:sz w:val="28"/>
          <w:szCs w:val="28"/>
        </w:rPr>
        <w:t>3988</w:t>
      </w:r>
      <w:r w:rsidRPr="00E326CB">
        <w:rPr>
          <w:rFonts w:ascii="標楷體" w:eastAsia="標楷體" w:hAnsi="標楷體" w:cs="Arial"/>
          <w:b/>
          <w:sz w:val="28"/>
          <w:szCs w:val="28"/>
        </w:rPr>
        <w:t>號</w:t>
      </w:r>
    </w:p>
    <w:p w:rsidR="00A71B94" w:rsidRPr="00E326CB" w:rsidRDefault="00A71B94" w:rsidP="00A01B24">
      <w:pPr>
        <w:spacing w:beforeLines="50" w:before="180" w:afterLines="50" w:after="180" w:line="500" w:lineRule="exact"/>
        <w:ind w:leftChars="400" w:left="2360" w:right="11" w:hangingChars="500" w:hanging="1400"/>
        <w:jc w:val="both"/>
        <w:rPr>
          <w:rFonts w:ascii="標楷體" w:eastAsia="標楷體" w:hAnsi="標楷體"/>
          <w:sz w:val="28"/>
          <w:szCs w:val="28"/>
        </w:rPr>
      </w:pPr>
      <w:r w:rsidRPr="00E326CB">
        <w:rPr>
          <w:rFonts w:ascii="標楷體" w:eastAsia="標楷體" w:hAnsi="標楷體" w:hint="eastAsia"/>
          <w:sz w:val="28"/>
          <w:szCs w:val="28"/>
        </w:rPr>
        <w:t>全文內容：公開發行公司董事、監察人、經理人及持有公司股份超過股份總額</w:t>
      </w:r>
      <w:r w:rsidRPr="00E326CB">
        <w:rPr>
          <w:rFonts w:ascii="標楷體" w:eastAsia="標楷體" w:hAnsi="標楷體"/>
          <w:sz w:val="28"/>
          <w:szCs w:val="28"/>
        </w:rPr>
        <w:t>百分之十</w:t>
      </w:r>
      <w:r w:rsidRPr="00E326CB">
        <w:rPr>
          <w:rFonts w:ascii="標楷體" w:eastAsia="標楷體" w:hAnsi="標楷體" w:hint="eastAsia"/>
          <w:sz w:val="28"/>
          <w:szCs w:val="28"/>
        </w:rPr>
        <w:t>之股東（包括其配偶、未成年子女及利用他人名義持有者），不得依「臺灣證券交易所股份有限公司有價證券借貸辦法」第5條及「證券商辦理有價證券借貸管理辦法」第16條等規定，進行有價證券借貸交易。</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lastRenderedPageBreak/>
        <w:t>行政院金融監督管理委員會</w:t>
      </w:r>
      <w:smartTag w:uri="urn:schemas-microsoft-com:office:smarttags" w:element="chsdate">
        <w:smartTagPr>
          <w:attr w:name="IsROCDate" w:val="False"/>
          <w:attr w:name="IsLunarDate" w:val="False"/>
          <w:attr w:name="Day" w:val="14"/>
          <w:attr w:name="Month" w:val="4"/>
          <w:attr w:name="Year" w:val="1995"/>
        </w:smartTagPr>
        <w:r w:rsidRPr="00E326CB">
          <w:rPr>
            <w:rFonts w:ascii="標楷體" w:eastAsia="標楷體" w:hAnsi="標楷體" w:cs="Arial"/>
            <w:b/>
            <w:sz w:val="28"/>
            <w:szCs w:val="28"/>
          </w:rPr>
          <w:t>95年4月14日</w:t>
        </w:r>
      </w:smartTag>
      <w:r w:rsidRPr="00E326CB">
        <w:rPr>
          <w:rFonts w:ascii="標楷體" w:eastAsia="標楷體" w:hAnsi="標楷體" w:cs="Arial"/>
          <w:b/>
          <w:sz w:val="28"/>
          <w:szCs w:val="28"/>
        </w:rPr>
        <w:t>金管證三字第0950001845號</w:t>
      </w:r>
    </w:p>
    <w:p w:rsidR="00A71B94" w:rsidRPr="00E326CB" w:rsidRDefault="00A71B94" w:rsidP="00A01B24">
      <w:pPr>
        <w:pStyle w:val="Web"/>
        <w:spacing w:beforeLines="50" w:before="180" w:beforeAutospacing="0" w:afterLines="50" w:after="180" w:afterAutospacing="0" w:line="500" w:lineRule="exact"/>
        <w:ind w:leftChars="400" w:left="2360" w:hangingChars="500" w:hanging="1400"/>
        <w:jc w:val="both"/>
        <w:rPr>
          <w:rFonts w:ascii="標楷體" w:eastAsia="標楷體" w:hAnsi="標楷體"/>
          <w:sz w:val="28"/>
          <w:szCs w:val="28"/>
        </w:rPr>
      </w:pPr>
      <w:r w:rsidRPr="00E326CB">
        <w:rPr>
          <w:rFonts w:ascii="標楷體" w:eastAsia="標楷體" w:hAnsi="標楷體" w:hint="eastAsia"/>
          <w:sz w:val="28"/>
          <w:szCs w:val="28"/>
        </w:rPr>
        <w:t>全文內容：96</w:t>
      </w:r>
      <w:r w:rsidRPr="00E326CB">
        <w:rPr>
          <w:rFonts w:ascii="標楷體" w:eastAsia="標楷體" w:hAnsi="標楷體"/>
          <w:sz w:val="28"/>
          <w:szCs w:val="28"/>
        </w:rPr>
        <w:t>年1月</w:t>
      </w:r>
      <w:r w:rsidRPr="00E326CB">
        <w:rPr>
          <w:rFonts w:ascii="標楷體" w:eastAsia="標楷體" w:hAnsi="標楷體" w:hint="eastAsia"/>
          <w:sz w:val="28"/>
          <w:szCs w:val="28"/>
        </w:rPr>
        <w:t>1</w:t>
      </w:r>
      <w:r w:rsidRPr="00E326CB">
        <w:rPr>
          <w:rFonts w:ascii="標楷體" w:eastAsia="標楷體" w:hAnsi="標楷體"/>
          <w:sz w:val="28"/>
          <w:szCs w:val="28"/>
        </w:rPr>
        <w:t>日前公開發行公司按原財政部證券暨期貨管理委員會</w:t>
      </w:r>
      <w:smartTag w:uri="urn:schemas-microsoft-com:office:smarttags" w:element="chsdate">
        <w:smartTagPr>
          <w:attr w:name="IsROCDate" w:val="False"/>
          <w:attr w:name="IsLunarDate" w:val="False"/>
          <w:attr w:name="Day" w:val="8"/>
          <w:attr w:name="Month" w:val="4"/>
          <w:attr w:name="Year" w:val="1992"/>
        </w:smartTagPr>
        <w:r w:rsidRPr="00E326CB">
          <w:rPr>
            <w:rFonts w:ascii="標楷體" w:eastAsia="標楷體" w:hAnsi="標楷體" w:hint="eastAsia"/>
            <w:sz w:val="28"/>
            <w:szCs w:val="28"/>
          </w:rPr>
          <w:t>92</w:t>
        </w:r>
        <w:r w:rsidRPr="00E326CB">
          <w:rPr>
            <w:rFonts w:ascii="標楷體" w:eastAsia="標楷體" w:hAnsi="標楷體"/>
            <w:sz w:val="28"/>
            <w:szCs w:val="28"/>
          </w:rPr>
          <w:t>年</w:t>
        </w:r>
        <w:r w:rsidRPr="00E326CB">
          <w:rPr>
            <w:rFonts w:ascii="標楷體" w:eastAsia="標楷體" w:hAnsi="標楷體" w:hint="eastAsia"/>
            <w:sz w:val="28"/>
            <w:szCs w:val="28"/>
          </w:rPr>
          <w:t>4</w:t>
        </w:r>
        <w:r w:rsidRPr="00E326CB">
          <w:rPr>
            <w:rFonts w:ascii="標楷體" w:eastAsia="標楷體" w:hAnsi="標楷體"/>
            <w:sz w:val="28"/>
            <w:szCs w:val="28"/>
          </w:rPr>
          <w:t>月</w:t>
        </w:r>
        <w:r w:rsidRPr="00E326CB">
          <w:rPr>
            <w:rFonts w:ascii="標楷體" w:eastAsia="標楷體" w:hAnsi="標楷體" w:hint="eastAsia"/>
            <w:sz w:val="28"/>
            <w:szCs w:val="28"/>
          </w:rPr>
          <w:t>8</w:t>
        </w:r>
        <w:r w:rsidRPr="00E326CB">
          <w:rPr>
            <w:rFonts w:ascii="標楷體" w:eastAsia="標楷體" w:hAnsi="標楷體"/>
            <w:sz w:val="28"/>
            <w:szCs w:val="28"/>
          </w:rPr>
          <w:t>日</w:t>
        </w:r>
      </w:smartTag>
      <w:r w:rsidRPr="00E326CB">
        <w:rPr>
          <w:rFonts w:ascii="標楷體" w:eastAsia="標楷體" w:hAnsi="標楷體"/>
          <w:sz w:val="28"/>
          <w:szCs w:val="28"/>
        </w:rPr>
        <w:t>台財證一字第</w:t>
      </w:r>
      <w:r w:rsidRPr="00E326CB">
        <w:rPr>
          <w:rFonts w:ascii="標楷體" w:eastAsia="標楷體" w:hAnsi="標楷體" w:hint="eastAsia"/>
          <w:sz w:val="28"/>
          <w:szCs w:val="28"/>
        </w:rPr>
        <w:t>0920001468</w:t>
      </w:r>
      <w:r w:rsidRPr="00E326CB">
        <w:rPr>
          <w:rFonts w:ascii="標楷體" w:eastAsia="標楷體" w:hAnsi="標楷體"/>
          <w:sz w:val="28"/>
          <w:szCs w:val="28"/>
        </w:rPr>
        <w:t>號函及</w:t>
      </w:r>
      <w:smartTag w:uri="urn:schemas-microsoft-com:office:smarttags" w:element="chsdate">
        <w:smartTagPr>
          <w:attr w:name="IsROCDate" w:val="False"/>
          <w:attr w:name="IsLunarDate" w:val="False"/>
          <w:attr w:name="Day" w:val="23"/>
          <w:attr w:name="Month" w:val="9"/>
          <w:attr w:name="Year" w:val="1992"/>
        </w:smartTagPr>
        <w:r w:rsidRPr="00E326CB">
          <w:rPr>
            <w:rFonts w:ascii="標楷體" w:eastAsia="標楷體" w:hAnsi="標楷體" w:hint="eastAsia"/>
            <w:sz w:val="28"/>
            <w:szCs w:val="28"/>
          </w:rPr>
          <w:t>92</w:t>
        </w:r>
        <w:r w:rsidRPr="00E326CB">
          <w:rPr>
            <w:rFonts w:ascii="標楷體" w:eastAsia="標楷體" w:hAnsi="標楷體"/>
            <w:sz w:val="28"/>
            <w:szCs w:val="28"/>
          </w:rPr>
          <w:t>年</w:t>
        </w:r>
        <w:r w:rsidRPr="00E326CB">
          <w:rPr>
            <w:rFonts w:ascii="標楷體" w:eastAsia="標楷體" w:hAnsi="標楷體" w:hint="eastAsia"/>
            <w:sz w:val="28"/>
            <w:szCs w:val="28"/>
          </w:rPr>
          <w:t>9</w:t>
        </w:r>
        <w:r w:rsidRPr="00E326CB">
          <w:rPr>
            <w:rFonts w:ascii="標楷體" w:eastAsia="標楷體" w:hAnsi="標楷體"/>
            <w:sz w:val="28"/>
            <w:szCs w:val="28"/>
          </w:rPr>
          <w:t>月</w:t>
        </w:r>
        <w:r w:rsidRPr="00E326CB">
          <w:rPr>
            <w:rFonts w:ascii="標楷體" w:eastAsia="標楷體" w:hAnsi="標楷體" w:hint="eastAsia"/>
            <w:sz w:val="28"/>
            <w:szCs w:val="28"/>
          </w:rPr>
          <w:t>23</w:t>
        </w:r>
        <w:r w:rsidRPr="00E326CB">
          <w:rPr>
            <w:rFonts w:ascii="標楷體" w:eastAsia="標楷體" w:hAnsi="標楷體"/>
            <w:sz w:val="28"/>
            <w:szCs w:val="28"/>
          </w:rPr>
          <w:t>日</w:t>
        </w:r>
      </w:smartTag>
      <w:r w:rsidRPr="00E326CB">
        <w:rPr>
          <w:rFonts w:ascii="標楷體" w:eastAsia="標楷體" w:hAnsi="標楷體"/>
          <w:sz w:val="28"/>
          <w:szCs w:val="28"/>
        </w:rPr>
        <w:t>台財證一字第</w:t>
      </w:r>
      <w:r w:rsidRPr="00E326CB">
        <w:rPr>
          <w:rFonts w:ascii="標楷體" w:eastAsia="標楷體" w:hAnsi="標楷體" w:hint="eastAsia"/>
          <w:sz w:val="28"/>
          <w:szCs w:val="28"/>
        </w:rPr>
        <w:t>0920003896</w:t>
      </w:r>
      <w:r w:rsidRPr="00E326CB">
        <w:rPr>
          <w:rFonts w:ascii="標楷體" w:eastAsia="標楷體" w:hAnsi="標楷體"/>
          <w:sz w:val="28"/>
          <w:szCs w:val="28"/>
        </w:rPr>
        <w:t>號函規定設置之獨立監察人，得續行職務至任期屆滿，並得依</w:t>
      </w:r>
      <w:smartTag w:uri="urn:schemas-microsoft-com:office:smarttags" w:element="chsdate">
        <w:smartTagPr>
          <w:attr w:name="IsROCDate" w:val="False"/>
          <w:attr w:name="IsLunarDate" w:val="False"/>
          <w:attr w:name="Day" w:val="14"/>
          <w:attr w:name="Month" w:val="4"/>
          <w:attr w:name="Year" w:val="1995"/>
        </w:smartTagPr>
        <w:r w:rsidRPr="00E326CB">
          <w:rPr>
            <w:rFonts w:ascii="標楷體" w:eastAsia="標楷體" w:hAnsi="標楷體" w:hint="eastAsia"/>
            <w:sz w:val="28"/>
            <w:szCs w:val="28"/>
          </w:rPr>
          <w:t>95</w:t>
        </w:r>
        <w:r w:rsidRPr="00E326CB">
          <w:rPr>
            <w:rFonts w:ascii="標楷體" w:eastAsia="標楷體" w:hAnsi="標楷體"/>
            <w:sz w:val="28"/>
            <w:szCs w:val="28"/>
          </w:rPr>
          <w:t>年</w:t>
        </w:r>
        <w:r w:rsidRPr="00E326CB">
          <w:rPr>
            <w:rFonts w:ascii="標楷體" w:eastAsia="標楷體" w:hAnsi="標楷體" w:hint="eastAsia"/>
            <w:sz w:val="28"/>
            <w:szCs w:val="28"/>
          </w:rPr>
          <w:t>4</w:t>
        </w:r>
        <w:r w:rsidRPr="00E326CB">
          <w:rPr>
            <w:rFonts w:ascii="標楷體" w:eastAsia="標楷體" w:hAnsi="標楷體"/>
            <w:sz w:val="28"/>
            <w:szCs w:val="28"/>
          </w:rPr>
          <w:t>月</w:t>
        </w:r>
        <w:r w:rsidRPr="00E326CB">
          <w:rPr>
            <w:rFonts w:ascii="標楷體" w:eastAsia="標楷體" w:hAnsi="標楷體" w:hint="eastAsia"/>
            <w:sz w:val="28"/>
            <w:szCs w:val="28"/>
          </w:rPr>
          <w:t>14</w:t>
        </w:r>
        <w:r w:rsidRPr="00E326CB">
          <w:rPr>
            <w:rFonts w:ascii="標楷體" w:eastAsia="標楷體" w:hAnsi="標楷體"/>
            <w:sz w:val="28"/>
            <w:szCs w:val="28"/>
          </w:rPr>
          <w:t>日</w:t>
        </w:r>
      </w:smartTag>
      <w:r w:rsidRPr="00E326CB">
        <w:rPr>
          <w:rFonts w:ascii="標楷體" w:eastAsia="標楷體" w:hAnsi="標楷體"/>
          <w:sz w:val="28"/>
          <w:szCs w:val="28"/>
        </w:rPr>
        <w:t>修正前「公開發行公司董事監察人股權成數及查核實施規則」第</w:t>
      </w:r>
      <w:r w:rsidRPr="00E326CB">
        <w:rPr>
          <w:rFonts w:ascii="標楷體" w:eastAsia="標楷體" w:hAnsi="標楷體" w:hint="eastAsia"/>
          <w:sz w:val="28"/>
          <w:szCs w:val="28"/>
        </w:rPr>
        <w:t>2</w:t>
      </w:r>
      <w:r w:rsidRPr="00E326CB">
        <w:rPr>
          <w:rFonts w:ascii="標楷體" w:eastAsia="標楷體" w:hAnsi="標楷體"/>
          <w:sz w:val="28"/>
          <w:szCs w:val="28"/>
        </w:rPr>
        <w:t>條規定，於公司全體監察人持股成數不足時，不負補足持股義務。</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b/>
          <w:sz w:val="28"/>
          <w:szCs w:val="28"/>
        </w:rPr>
        <w:t>臺灣證券交易所股份有限公司</w:t>
      </w:r>
      <w:smartTag w:uri="urn:schemas-microsoft-com:office:smarttags" w:element="chsdate">
        <w:smartTagPr>
          <w:attr w:name="Year" w:val="1995"/>
          <w:attr w:name="Month" w:val="02"/>
          <w:attr w:name="Day" w:val="23"/>
          <w:attr w:name="IsLunarDate" w:val="False"/>
          <w:attr w:name="IsROCDate" w:val="False"/>
        </w:smartTagPr>
        <w:r w:rsidRPr="00E326CB">
          <w:rPr>
            <w:rFonts w:ascii="標楷體" w:eastAsia="標楷體" w:hAnsi="標楷體" w:cs="Arial"/>
            <w:b/>
            <w:sz w:val="28"/>
            <w:szCs w:val="28"/>
          </w:rPr>
          <w:t>95年02月23日</w:t>
        </w:r>
      </w:smartTag>
      <w:r w:rsidRPr="00E326CB">
        <w:rPr>
          <w:rFonts w:ascii="標楷體" w:eastAsia="標楷體" w:hAnsi="標楷體" w:cs="Arial"/>
          <w:b/>
          <w:sz w:val="28"/>
          <w:szCs w:val="28"/>
        </w:rPr>
        <w:t>台證上字第0950100396號</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400" w:left="1800" w:hangingChars="300" w:hanging="840"/>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w:t>
      </w:r>
      <w:r w:rsidRPr="00E326CB">
        <w:rPr>
          <w:rFonts w:ascii="標楷體" w:eastAsia="標楷體" w:hAnsi="標楷體"/>
          <w:color w:val="auto"/>
          <w:sz w:val="28"/>
          <w:szCs w:val="28"/>
        </w:rPr>
        <w:t>為公開發行公司內部人提供股份供證券承銷商辦理過額配售者，應依證券交易法第22條之2第1項第1款辦理股權轉讓事前申報乙案，本公司電腦申報系統訂於95年3月1日正式上線，請轉知所屬內部人</w:t>
      </w:r>
      <w:r w:rsidRPr="00E326CB">
        <w:rPr>
          <w:rFonts w:ascii="標楷體" w:eastAsia="標楷體" w:hAnsi="標楷體" w:cs="新細明體"/>
          <w:color w:val="auto"/>
          <w:sz w:val="28"/>
          <w:szCs w:val="28"/>
        </w:rPr>
        <w:t>知悉，請</w:t>
      </w:r>
      <w:r w:rsidR="00F040ED"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A71B94" w:rsidRPr="00E326CB" w:rsidRDefault="00A71B94" w:rsidP="00A01B24">
      <w:pPr>
        <w:widowControl/>
        <w:spacing w:beforeLines="50" w:before="180" w:afterLines="50" w:after="180" w:line="500" w:lineRule="exact"/>
        <w:ind w:leftChars="400" w:left="1800" w:hangingChars="300" w:hanging="840"/>
        <w:jc w:val="both"/>
        <w:rPr>
          <w:rFonts w:ascii="標楷體" w:eastAsia="標楷體" w:hAnsi="標楷體" w:cs="細明體"/>
          <w:sz w:val="28"/>
          <w:szCs w:val="28"/>
        </w:rPr>
      </w:pPr>
      <w:r w:rsidRPr="00E326CB">
        <w:rPr>
          <w:rFonts w:ascii="標楷體" w:eastAsia="標楷體" w:hAnsi="標楷體" w:cs="細明體" w:hint="eastAsia"/>
          <w:sz w:val="28"/>
          <w:szCs w:val="28"/>
        </w:rPr>
        <w:t>說明：</w:t>
      </w:r>
      <w:r w:rsidRPr="00E326CB">
        <w:rPr>
          <w:rFonts w:ascii="標楷體" w:eastAsia="標楷體" w:hAnsi="標楷體" w:cs="細明體"/>
          <w:sz w:val="28"/>
          <w:szCs w:val="28"/>
        </w:rPr>
        <w:t>一、依據行政院金融監督管理委員會95年1月10日金管證三字第0950000258號函辦理。</w:t>
      </w:r>
    </w:p>
    <w:p w:rsidR="00A71B94" w:rsidRPr="00E326CB" w:rsidRDefault="00A71B94" w:rsidP="00A01B24">
      <w:pPr>
        <w:widowControl/>
        <w:spacing w:beforeLines="50" w:before="180" w:afterLines="50" w:after="180" w:line="500" w:lineRule="exact"/>
        <w:ind w:leftChars="750" w:left="2360" w:hangingChars="200" w:hanging="560"/>
        <w:jc w:val="both"/>
        <w:rPr>
          <w:rFonts w:ascii="標楷體" w:eastAsia="標楷體" w:hAnsi="標楷體" w:cs="細明體"/>
          <w:sz w:val="28"/>
          <w:szCs w:val="28"/>
        </w:rPr>
      </w:pPr>
      <w:r w:rsidRPr="00E326CB">
        <w:rPr>
          <w:rFonts w:ascii="標楷體" w:eastAsia="標楷體" w:hAnsi="標楷體" w:cs="細明體"/>
          <w:sz w:val="28"/>
          <w:szCs w:val="28"/>
        </w:rPr>
        <w:t>二、公開發行公司內部人依行政院金融監督管理委員會95年2月5日金管證三字第0940000566號函規定，內部人提供股份供證券承銷商辦理過額配售者，應依證券交易法第22條之2第1項第1款辦理股權轉讓事前申報，轉讓後並應依同法第25條第2項規定辦理持有股數變動申報。</w:t>
      </w:r>
    </w:p>
    <w:p w:rsidR="00A71B94" w:rsidRPr="00E326CB" w:rsidRDefault="00A71B94" w:rsidP="00A01B24">
      <w:pPr>
        <w:widowControl/>
        <w:spacing w:beforeLines="50" w:before="180" w:afterLines="50" w:after="180" w:line="500" w:lineRule="exact"/>
        <w:ind w:leftChars="750" w:left="2360" w:hangingChars="200" w:hanging="560"/>
        <w:jc w:val="both"/>
        <w:rPr>
          <w:rFonts w:ascii="標楷體" w:eastAsia="標楷體" w:hAnsi="標楷體" w:cs="細明體"/>
          <w:sz w:val="28"/>
          <w:szCs w:val="28"/>
        </w:rPr>
      </w:pPr>
      <w:r w:rsidRPr="00E326CB">
        <w:rPr>
          <w:rFonts w:ascii="標楷體" w:eastAsia="標楷體" w:hAnsi="標楷體" w:cs="細明體"/>
          <w:sz w:val="28"/>
          <w:szCs w:val="28"/>
        </w:rPr>
        <w:t>三、有關辦理過額配售之股權轉讓事前申報電腦系統，請逕至公開資訊觀測站(siis.tse.com.tw)「內部人事前申報作業」，點選「內部人預定轉讓持股過額配售申報」項目，並應依前揭金管證三字</w:t>
      </w:r>
      <w:r w:rsidRPr="00E326CB">
        <w:rPr>
          <w:rFonts w:ascii="標楷體" w:eastAsia="標楷體" w:hAnsi="標楷體" w:cs="細明體"/>
          <w:sz w:val="28"/>
          <w:szCs w:val="28"/>
        </w:rPr>
        <w:lastRenderedPageBreak/>
        <w:t>第0940000566號函規定，於證券承銷商辦理承銷公告日輸入電腦申報系統，同時將前揭承銷之報紙公告連同轉讓持股申報書一併傳真至本公司(FAX：02-81013038)。</w:t>
      </w:r>
    </w:p>
    <w:p w:rsidR="00A71B94" w:rsidRPr="00E326CB" w:rsidRDefault="00A71B94" w:rsidP="00A01B24">
      <w:pPr>
        <w:widowControl/>
        <w:spacing w:beforeLines="50" w:before="180" w:afterLines="50" w:after="180" w:line="500" w:lineRule="exact"/>
        <w:ind w:leftChars="750" w:left="2360" w:hangingChars="200" w:hanging="560"/>
        <w:jc w:val="both"/>
        <w:rPr>
          <w:rFonts w:ascii="標楷體" w:eastAsia="標楷體" w:hAnsi="標楷體" w:cs="細明體"/>
          <w:sz w:val="28"/>
          <w:szCs w:val="28"/>
        </w:rPr>
      </w:pPr>
      <w:r w:rsidRPr="00E326CB">
        <w:rPr>
          <w:rFonts w:ascii="標楷體" w:eastAsia="標楷體" w:hAnsi="標楷體" w:cs="細明體"/>
          <w:sz w:val="28"/>
          <w:szCs w:val="28"/>
        </w:rPr>
        <w:t>四、內部人提供股份供證券承銷商辦理過額配售者，依證券交易法第25條第2項規定辦理持有股數變動之事後申報作業時，因過額配售所轉讓之股數請填具於「其他市場轉讓」之欄位，並於備註欄註明係屬過額配售。</w:t>
      </w:r>
    </w:p>
    <w:p w:rsidR="00A71B94" w:rsidRPr="00E326CB" w:rsidRDefault="00A71B94" w:rsidP="00A01B24">
      <w:pPr>
        <w:widowControl/>
        <w:spacing w:beforeLines="50" w:before="180" w:afterLines="50" w:after="180" w:line="500" w:lineRule="exact"/>
        <w:ind w:leftChars="750" w:left="2360" w:hangingChars="200" w:hanging="560"/>
        <w:jc w:val="both"/>
        <w:rPr>
          <w:rFonts w:ascii="標楷體" w:eastAsia="標楷體" w:hAnsi="標楷體"/>
          <w:sz w:val="28"/>
          <w:szCs w:val="28"/>
        </w:rPr>
      </w:pPr>
      <w:r w:rsidRPr="00E326CB">
        <w:rPr>
          <w:rFonts w:ascii="標楷體" w:eastAsia="標楷體" w:hAnsi="標楷體" w:cs="細明體"/>
          <w:sz w:val="28"/>
          <w:szCs w:val="28"/>
        </w:rPr>
        <w:t>五、隨文檢送公司內部人預定轉讓持股申報書乙份供參，相關申報表格，</w:t>
      </w:r>
      <w:r w:rsidRPr="00E326CB">
        <w:rPr>
          <w:rFonts w:ascii="標楷體" w:eastAsia="標楷體" w:hAnsi="標楷體" w:cs="新細明體"/>
          <w:sz w:val="28"/>
          <w:szCs w:val="28"/>
        </w:rPr>
        <w:t>請於證期局網站(http://www.sfb.gov.tw)上擷取。</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行政院金融監督管理委員會</w:t>
      </w:r>
      <w:smartTag w:uri="urn:schemas-microsoft-com:office:smarttags" w:element="chsdate">
        <w:smartTagPr>
          <w:attr w:name="IsROCDate" w:val="False"/>
          <w:attr w:name="IsLunarDate" w:val="False"/>
          <w:attr w:name="Day" w:val="19"/>
          <w:attr w:name="Month" w:val="1"/>
          <w:attr w:name="Year" w:val="1995"/>
        </w:smartTagPr>
        <w:r w:rsidRPr="00E326CB">
          <w:rPr>
            <w:rFonts w:ascii="標楷體" w:eastAsia="標楷體" w:hAnsi="標楷體" w:cs="Arial"/>
            <w:b/>
            <w:sz w:val="28"/>
            <w:szCs w:val="28"/>
          </w:rPr>
          <w:t>95年1月19日</w:t>
        </w:r>
      </w:smartTag>
      <w:r w:rsidRPr="00E326CB">
        <w:rPr>
          <w:rFonts w:ascii="標楷體" w:eastAsia="標楷體" w:hAnsi="標楷體" w:cs="Arial"/>
          <w:b/>
          <w:sz w:val="28"/>
          <w:szCs w:val="28"/>
        </w:rPr>
        <w:t>金管證三字第0950000352號</w:t>
      </w:r>
    </w:p>
    <w:p w:rsidR="00A71B94" w:rsidRPr="00E326CB" w:rsidRDefault="00A71B94" w:rsidP="00A01B24">
      <w:pPr>
        <w:autoSpaceDE w:val="0"/>
        <w:autoSpaceDN w:val="0"/>
        <w:spacing w:beforeLines="50" w:before="180" w:afterLines="50" w:after="180" w:line="500" w:lineRule="exact"/>
        <w:ind w:leftChars="525" w:left="2355" w:hangingChars="391" w:hanging="1095"/>
        <w:jc w:val="both"/>
        <w:textAlignment w:val="center"/>
        <w:rPr>
          <w:rFonts w:ascii="標楷體" w:eastAsia="標楷體" w:hAnsi="標楷體"/>
          <w:sz w:val="28"/>
          <w:szCs w:val="28"/>
        </w:rPr>
      </w:pPr>
      <w:r w:rsidRPr="00E326CB">
        <w:rPr>
          <w:rFonts w:ascii="標楷體" w:eastAsia="標楷體" w:hAnsi="標楷體" w:hint="eastAsia"/>
          <w:sz w:val="28"/>
          <w:szCs w:val="28"/>
        </w:rPr>
        <w:t>全文內容：規範</w:t>
      </w:r>
      <w:r w:rsidRPr="00E326CB">
        <w:rPr>
          <w:rFonts w:ascii="標楷體" w:eastAsia="標楷體" w:hAnsi="標楷體"/>
          <w:sz w:val="28"/>
          <w:szCs w:val="28"/>
        </w:rPr>
        <w:t>證券交易法第22條之2所定之董事、監察人、經理人及持有公司股份超過百分之十之股東，依公司法第</w:t>
      </w:r>
      <w:r w:rsidRPr="00E326CB">
        <w:rPr>
          <w:rFonts w:ascii="標楷體" w:eastAsia="標楷體" w:hAnsi="標楷體" w:hint="eastAsia"/>
          <w:sz w:val="28"/>
          <w:szCs w:val="28"/>
        </w:rPr>
        <w:t>131</w:t>
      </w:r>
      <w:r w:rsidRPr="00E326CB">
        <w:rPr>
          <w:rFonts w:ascii="標楷體" w:eastAsia="標楷體" w:hAnsi="標楷體"/>
          <w:sz w:val="28"/>
          <w:szCs w:val="28"/>
        </w:rPr>
        <w:t>條規定以其持有之股票抵繳股款轉讓予發起設立之公司，則前揭受讓之公司為同條第</w:t>
      </w:r>
      <w:r w:rsidRPr="00E326CB">
        <w:rPr>
          <w:rFonts w:ascii="標楷體" w:eastAsia="標楷體" w:hAnsi="標楷體" w:hint="eastAsia"/>
          <w:sz w:val="28"/>
          <w:szCs w:val="28"/>
        </w:rPr>
        <w:t>1</w:t>
      </w:r>
      <w:r w:rsidRPr="00E326CB">
        <w:rPr>
          <w:rFonts w:ascii="標楷體" w:eastAsia="標楷體" w:hAnsi="標楷體"/>
          <w:sz w:val="28"/>
          <w:szCs w:val="28"/>
        </w:rPr>
        <w:t>項第</w:t>
      </w:r>
      <w:r w:rsidRPr="00E326CB">
        <w:rPr>
          <w:rFonts w:ascii="標楷體" w:eastAsia="標楷體" w:hAnsi="標楷體" w:hint="eastAsia"/>
          <w:sz w:val="28"/>
          <w:szCs w:val="28"/>
        </w:rPr>
        <w:t>3</w:t>
      </w:r>
      <w:r w:rsidRPr="00E326CB">
        <w:rPr>
          <w:rFonts w:ascii="標楷體" w:eastAsia="標楷體" w:hAnsi="標楷體"/>
          <w:sz w:val="28"/>
          <w:szCs w:val="28"/>
        </w:rPr>
        <w:t>款所稱之「特定人」。</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行政院金融監督管理委員會</w:t>
      </w:r>
      <w:smartTag w:uri="urn:schemas-microsoft-com:office:smarttags" w:element="chsdate">
        <w:smartTagPr>
          <w:attr w:name="IsROCDate" w:val="False"/>
          <w:attr w:name="IsLunarDate" w:val="False"/>
          <w:attr w:name="Day" w:val="5"/>
          <w:attr w:name="Month" w:val="2"/>
          <w:attr w:name="Year" w:val="1994"/>
        </w:smartTagPr>
        <w:r w:rsidRPr="00E326CB">
          <w:rPr>
            <w:rFonts w:ascii="標楷體" w:eastAsia="標楷體" w:hAnsi="標楷體" w:cs="Arial" w:hint="eastAsia"/>
            <w:b/>
            <w:sz w:val="28"/>
            <w:szCs w:val="28"/>
          </w:rPr>
          <w:t>94年2月5日</w:t>
        </w:r>
      </w:smartTag>
      <w:r w:rsidRPr="00E326CB">
        <w:rPr>
          <w:rFonts w:ascii="標楷體" w:eastAsia="標楷體" w:hAnsi="標楷體" w:cs="Arial" w:hint="eastAsia"/>
          <w:b/>
          <w:sz w:val="28"/>
          <w:szCs w:val="28"/>
        </w:rPr>
        <w:t>金管證三字第0940000566號</w:t>
      </w:r>
    </w:p>
    <w:p w:rsidR="00A71B94" w:rsidRPr="00E326CB" w:rsidRDefault="00A71B94" w:rsidP="00A01B24">
      <w:pPr>
        <w:autoSpaceDE w:val="0"/>
        <w:autoSpaceDN w:val="0"/>
        <w:spacing w:beforeLines="50" w:before="180" w:afterLines="50" w:after="180" w:line="500" w:lineRule="exact"/>
        <w:ind w:leftChars="524" w:left="2916" w:hangingChars="592" w:hanging="1658"/>
        <w:jc w:val="both"/>
        <w:textAlignment w:val="center"/>
        <w:rPr>
          <w:rFonts w:ascii="標楷體" w:eastAsia="標楷體" w:hAnsi="標楷體"/>
          <w:sz w:val="28"/>
          <w:szCs w:val="28"/>
        </w:rPr>
      </w:pPr>
      <w:r w:rsidRPr="00E326CB">
        <w:rPr>
          <w:rFonts w:ascii="標楷體" w:eastAsia="標楷體" w:hAnsi="標楷體" w:hint="eastAsia"/>
          <w:sz w:val="28"/>
          <w:szCs w:val="28"/>
        </w:rPr>
        <w:t>全文內容：一、公開發行公司董事、監察人、經理人或持有公司股份超過股份總額百分之十之股東（以下簡稱內部人），因證券承銷商辦理公司股票初次上市或上櫃之過額配售而轉讓或取得所屬公司股份時，應依下列規定辦理股權申報：</w:t>
      </w:r>
    </w:p>
    <w:p w:rsidR="00A71B94" w:rsidRPr="00E326CB" w:rsidRDefault="00A71B94" w:rsidP="00A01B24">
      <w:pPr>
        <w:pStyle w:val="Web"/>
        <w:spacing w:beforeLines="50" w:before="180" w:beforeAutospacing="0" w:afterLines="50" w:after="180" w:afterAutospacing="0" w:line="500" w:lineRule="exact"/>
        <w:ind w:leftChars="1100" w:left="3542" w:hangingChars="322" w:hanging="902"/>
        <w:jc w:val="both"/>
        <w:rPr>
          <w:rFonts w:ascii="標楷體" w:eastAsia="標楷體" w:hAnsi="標楷體"/>
          <w:sz w:val="28"/>
          <w:szCs w:val="28"/>
        </w:rPr>
      </w:pPr>
      <w:r w:rsidRPr="00E326CB">
        <w:rPr>
          <w:rFonts w:ascii="標楷體" w:eastAsia="標楷體" w:hAnsi="標楷體" w:hint="eastAsia"/>
          <w:sz w:val="28"/>
          <w:szCs w:val="28"/>
        </w:rPr>
        <w:lastRenderedPageBreak/>
        <w:t>（一）內部人提供股份供證券承銷商辦理過額配售者，應於證券承銷商辦理承銷公告日依證券交易法第22條之2第1項第1款規定向本會申報，於申報書送達日生效，並得依證券承銷商確定之實際過額配售數量轉讓，轉讓後應依同法第25條第2項規定辦理持有股數變動申報，轉讓之股份不予計入同法第26條所規定之持有股份總額。</w:t>
      </w:r>
    </w:p>
    <w:p w:rsidR="00A71B94" w:rsidRPr="00E326CB" w:rsidRDefault="00A71B94" w:rsidP="00A01B24">
      <w:pPr>
        <w:pStyle w:val="Web"/>
        <w:spacing w:beforeLines="50" w:before="180" w:beforeAutospacing="0" w:afterLines="50" w:after="180" w:afterAutospacing="0" w:line="500" w:lineRule="exact"/>
        <w:ind w:leftChars="1100" w:left="3542" w:hangingChars="322" w:hanging="902"/>
        <w:jc w:val="both"/>
        <w:rPr>
          <w:rFonts w:ascii="標楷體" w:eastAsia="標楷體" w:hAnsi="標楷體"/>
          <w:sz w:val="28"/>
          <w:szCs w:val="28"/>
        </w:rPr>
      </w:pPr>
      <w:r w:rsidRPr="00E326CB">
        <w:rPr>
          <w:rFonts w:ascii="標楷體" w:eastAsia="標楷體" w:hAnsi="標楷體" w:hint="eastAsia"/>
          <w:sz w:val="28"/>
          <w:szCs w:val="28"/>
        </w:rPr>
        <w:t>（二）證券承銷商將執行穩定價格操作取得之股份交付內部人時，內部人應依證券交易法第25條第2項規定辦理持有股數變動申報，取得之股份計入同法第26條所規定之持有股份總額。</w:t>
      </w:r>
    </w:p>
    <w:p w:rsidR="00A71B94" w:rsidRPr="00E326CB" w:rsidRDefault="00A71B94" w:rsidP="00A01B24">
      <w:pPr>
        <w:pStyle w:val="Web"/>
        <w:spacing w:beforeLines="50" w:before="180" w:beforeAutospacing="0" w:afterLines="50" w:after="180" w:afterAutospacing="0" w:line="500" w:lineRule="exact"/>
        <w:ind w:leftChars="1100" w:left="3542" w:hangingChars="322" w:hanging="902"/>
        <w:jc w:val="both"/>
        <w:rPr>
          <w:rFonts w:ascii="標楷體" w:eastAsia="標楷體" w:hAnsi="標楷體"/>
          <w:sz w:val="28"/>
          <w:szCs w:val="28"/>
        </w:rPr>
      </w:pPr>
      <w:r w:rsidRPr="00E326CB">
        <w:rPr>
          <w:rFonts w:ascii="標楷體" w:eastAsia="標楷體" w:hAnsi="標楷體" w:hint="eastAsia"/>
          <w:sz w:val="28"/>
          <w:szCs w:val="28"/>
        </w:rPr>
        <w:t>（三）持有公司股份超過股份總額百分之十之股東，因前開股權異動而達證券交易法第43條之1規定變動標準者，應依規定辦理變動申報。</w:t>
      </w:r>
    </w:p>
    <w:p w:rsidR="00A71B94" w:rsidRPr="00E326CB" w:rsidRDefault="00A71B94" w:rsidP="00A01B24">
      <w:pPr>
        <w:spacing w:beforeLines="50" w:before="180" w:afterLines="50" w:after="180" w:line="500" w:lineRule="exact"/>
        <w:ind w:leftChars="950" w:left="2840" w:hangingChars="200" w:hanging="560"/>
        <w:jc w:val="both"/>
        <w:rPr>
          <w:rFonts w:ascii="標楷體" w:eastAsia="標楷體" w:hAnsi="標楷體"/>
          <w:sz w:val="28"/>
          <w:szCs w:val="28"/>
        </w:rPr>
      </w:pPr>
      <w:r w:rsidRPr="00E326CB">
        <w:rPr>
          <w:rFonts w:ascii="標楷體" w:eastAsia="標楷體" w:hAnsi="標楷體" w:hint="eastAsia"/>
          <w:sz w:val="28"/>
          <w:szCs w:val="28"/>
        </w:rPr>
        <w:t>二、公開發行公司內部人轉讓股份供證券承銷商辦理過額配售，及嗣後證券承銷商將執行穩定價格操作取得之股份交付內部人，或將未執行穩定價格操作部分按承銷價格計算承銷價款交付內部人等事項，非屬證券交易法第157條第1項所定賣出、取得或買進之範圍，其屬初次上市公司者，無同法第150條之適用。</w:t>
      </w:r>
    </w:p>
    <w:p w:rsidR="00A71B94" w:rsidRPr="0060320D"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60320D">
        <w:rPr>
          <w:rFonts w:ascii="標楷體" w:eastAsia="標楷體" w:hAnsi="標楷體" w:cs="Arial" w:hint="eastAsia"/>
          <w:b/>
          <w:sz w:val="28"/>
          <w:szCs w:val="28"/>
        </w:rPr>
        <w:t>行政院金融監督管理委員會</w:t>
      </w:r>
      <w:smartTag w:uri="urn:schemas-microsoft-com:office:smarttags" w:element="chsdate">
        <w:smartTagPr>
          <w:attr w:name="IsROCDate" w:val="False"/>
          <w:attr w:name="IsLunarDate" w:val="False"/>
          <w:attr w:name="Day" w:val="24"/>
          <w:attr w:name="Month" w:val="11"/>
          <w:attr w:name="Year" w:val="1993"/>
        </w:smartTagPr>
        <w:r w:rsidRPr="0060320D">
          <w:rPr>
            <w:rFonts w:ascii="標楷體" w:eastAsia="標楷體" w:hAnsi="標楷體" w:cs="Arial"/>
            <w:b/>
            <w:sz w:val="28"/>
            <w:szCs w:val="28"/>
          </w:rPr>
          <w:t>93年11月24日</w:t>
        </w:r>
      </w:smartTag>
      <w:r w:rsidRPr="0060320D">
        <w:rPr>
          <w:rFonts w:ascii="標楷體" w:eastAsia="標楷體" w:hAnsi="標楷體" w:cs="Arial" w:hint="eastAsia"/>
          <w:b/>
          <w:sz w:val="28"/>
          <w:szCs w:val="28"/>
        </w:rPr>
        <w:t>金管證二字第</w:t>
      </w:r>
      <w:r w:rsidRPr="0060320D">
        <w:rPr>
          <w:rFonts w:ascii="標楷體" w:eastAsia="標楷體" w:hAnsi="標楷體" w:cs="Arial"/>
          <w:b/>
          <w:sz w:val="28"/>
          <w:szCs w:val="28"/>
        </w:rPr>
        <w:t>0930005696號</w:t>
      </w:r>
    </w:p>
    <w:p w:rsidR="00A71B94" w:rsidRPr="00E326CB" w:rsidRDefault="00A71B94" w:rsidP="00A01B24">
      <w:pPr>
        <w:autoSpaceDE w:val="0"/>
        <w:autoSpaceDN w:val="0"/>
        <w:spacing w:beforeLines="50" w:before="180" w:afterLines="50" w:after="180" w:line="500" w:lineRule="exact"/>
        <w:ind w:leftChars="525" w:left="2358" w:hangingChars="392" w:hanging="1098"/>
        <w:jc w:val="both"/>
        <w:textAlignment w:val="center"/>
        <w:rPr>
          <w:rFonts w:ascii="標楷體" w:eastAsia="標楷體" w:hAnsi="標楷體"/>
          <w:sz w:val="28"/>
          <w:szCs w:val="28"/>
        </w:rPr>
      </w:pPr>
      <w:r w:rsidRPr="00E326CB">
        <w:rPr>
          <w:rFonts w:ascii="標楷體" w:eastAsia="標楷體" w:hAnsi="標楷體" w:hint="eastAsia"/>
          <w:sz w:val="28"/>
          <w:szCs w:val="28"/>
        </w:rPr>
        <w:t>全文內容：證券商因承銷取得有價證券，與自行買賣部分併計，成為持有公司股份超過股份總額百分之十之股東，依證券交易法第22條之2第1項第2款規定轉讓持股者，其股票之轉讓，得不受前財政部證券暨期貨管理委員會</w:t>
      </w:r>
      <w:smartTag w:uri="urn:schemas-microsoft-com:office:smarttags" w:element="chsdate">
        <w:smartTagPr>
          <w:attr w:name="Year" w:val="1990"/>
          <w:attr w:name="Month" w:val="6"/>
          <w:attr w:name="Day" w:val="5"/>
          <w:attr w:name="IsLunarDate" w:val="False"/>
          <w:attr w:name="IsROCDate" w:val="False"/>
        </w:smartTagPr>
        <w:r w:rsidRPr="00E326CB">
          <w:rPr>
            <w:rFonts w:ascii="標楷體" w:eastAsia="標楷體" w:hAnsi="標楷體" w:hint="eastAsia"/>
            <w:sz w:val="28"/>
            <w:szCs w:val="28"/>
          </w:rPr>
          <w:t>90年6月5日</w:t>
        </w:r>
      </w:smartTag>
      <w:r w:rsidRPr="00E326CB">
        <w:rPr>
          <w:rFonts w:ascii="標楷體" w:eastAsia="標楷體" w:hAnsi="標楷體" w:hint="eastAsia"/>
          <w:sz w:val="28"/>
          <w:szCs w:val="28"/>
        </w:rPr>
        <w:t>（九○）台財證</w:t>
      </w:r>
      <w:r w:rsidR="00300621" w:rsidRPr="00E326CB">
        <w:rPr>
          <w:rFonts w:ascii="標楷體" w:eastAsia="標楷體" w:hAnsi="標楷體" w:hint="eastAsia"/>
          <w:sz w:val="28"/>
          <w:szCs w:val="28"/>
        </w:rPr>
        <w:t>(</w:t>
      </w:r>
      <w:r w:rsidRPr="00E326CB">
        <w:rPr>
          <w:rFonts w:ascii="標楷體" w:eastAsia="標楷體" w:hAnsi="標楷體" w:hint="eastAsia"/>
          <w:sz w:val="28"/>
          <w:szCs w:val="28"/>
        </w:rPr>
        <w:t>三</w:t>
      </w:r>
      <w:r w:rsidR="00300621" w:rsidRPr="00E326CB">
        <w:rPr>
          <w:rFonts w:ascii="標楷體" w:eastAsia="標楷體" w:hAnsi="標楷體" w:hint="eastAsia"/>
          <w:sz w:val="28"/>
          <w:szCs w:val="28"/>
        </w:rPr>
        <w:t>)</w:t>
      </w:r>
      <w:r w:rsidRPr="00E326CB">
        <w:rPr>
          <w:rFonts w:ascii="標楷體" w:eastAsia="標楷體" w:hAnsi="標楷體" w:hint="eastAsia"/>
          <w:sz w:val="28"/>
          <w:szCs w:val="28"/>
        </w:rPr>
        <w:t>第001585號令「自取得其身分之日起六個</w:t>
      </w:r>
      <w:r w:rsidRPr="00E326CB">
        <w:rPr>
          <w:rFonts w:ascii="標楷體" w:eastAsia="標楷體" w:hAnsi="標楷體" w:hint="eastAsia"/>
          <w:sz w:val="28"/>
          <w:szCs w:val="28"/>
        </w:rPr>
        <w:lastRenderedPageBreak/>
        <w:t>月，期間屆滿後始得轉讓」規定之限制。</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行政院金融監督管理委員會</w:t>
      </w:r>
      <w:smartTag w:uri="urn:schemas-microsoft-com:office:smarttags" w:element="chsdate">
        <w:smartTagPr>
          <w:attr w:name="Year" w:val="1993"/>
          <w:attr w:name="Month" w:val="10"/>
          <w:attr w:name="Day" w:val="7"/>
          <w:attr w:name="IsLunarDate" w:val="False"/>
          <w:attr w:name="IsROCDate" w:val="False"/>
        </w:smartTagPr>
        <w:r w:rsidRPr="00E326CB">
          <w:rPr>
            <w:rFonts w:ascii="標楷體" w:eastAsia="標楷體" w:hAnsi="標楷體" w:cs="Arial" w:hint="eastAsia"/>
            <w:b/>
            <w:sz w:val="28"/>
            <w:szCs w:val="28"/>
          </w:rPr>
          <w:t>93年10月7日</w:t>
        </w:r>
      </w:smartTag>
      <w:r w:rsidRPr="00E326CB">
        <w:rPr>
          <w:rFonts w:ascii="標楷體" w:eastAsia="標楷體" w:hAnsi="標楷體" w:cs="Arial" w:hint="eastAsia"/>
          <w:b/>
          <w:sz w:val="28"/>
          <w:szCs w:val="28"/>
        </w:rPr>
        <w:t>金管證三字第0930140389號</w:t>
      </w:r>
    </w:p>
    <w:p w:rsidR="00A71B94" w:rsidRPr="00E326CB" w:rsidRDefault="00A71B94" w:rsidP="00A01B24">
      <w:pPr>
        <w:autoSpaceDE w:val="0"/>
        <w:autoSpaceDN w:val="0"/>
        <w:spacing w:beforeLines="50" w:before="180" w:afterLines="50" w:after="180" w:line="500" w:lineRule="exact"/>
        <w:ind w:leftChars="525" w:left="2358" w:hangingChars="392" w:hanging="1098"/>
        <w:jc w:val="both"/>
        <w:textAlignment w:val="center"/>
        <w:rPr>
          <w:rFonts w:ascii="標楷體" w:eastAsia="標楷體" w:hAnsi="標楷體"/>
          <w:sz w:val="28"/>
          <w:szCs w:val="28"/>
        </w:rPr>
      </w:pPr>
      <w:r w:rsidRPr="00E326CB">
        <w:rPr>
          <w:rFonts w:ascii="標楷體" w:eastAsia="標楷體" w:hAnsi="標楷體" w:hint="eastAsia"/>
          <w:sz w:val="28"/>
          <w:szCs w:val="28"/>
        </w:rPr>
        <w:t>全文內容：依證券交易法發行股票公司之董事、監察人、經理人或持有公司股份超過股份總額百分之十之股東，因抵繳應納稅款、滯納金、滯納利息或其他原因，將所持有之所屬公司發行之股票轉讓予財政部國有財產局者，財政部國有財產局為證券交易法第22條之2第1項第3款所規定之特定人。</w:t>
      </w:r>
    </w:p>
    <w:p w:rsidR="00A71B94" w:rsidRPr="00E326CB" w:rsidRDefault="00A71B94" w:rsidP="00A01B24">
      <w:pPr>
        <w:numPr>
          <w:ilvl w:val="0"/>
          <w:numId w:val="49"/>
        </w:numPr>
        <w:autoSpaceDE w:val="0"/>
        <w:autoSpaceDN w:val="0"/>
        <w:spacing w:beforeLines="50" w:before="180" w:afterLines="50" w:after="180" w:line="500" w:lineRule="exact"/>
        <w:ind w:left="1246" w:hanging="952"/>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行政院金融監督管理委員會</w:t>
      </w:r>
      <w:smartTag w:uri="urn:schemas-microsoft-com:office:smarttags" w:element="chsdate">
        <w:smartTagPr>
          <w:attr w:name="Year" w:val="1993"/>
          <w:attr w:name="Month" w:val="10"/>
          <w:attr w:name="Day" w:val="1"/>
          <w:attr w:name="IsLunarDate" w:val="False"/>
          <w:attr w:name="IsROCDate" w:val="False"/>
        </w:smartTagPr>
        <w:r w:rsidRPr="00E326CB">
          <w:rPr>
            <w:rFonts w:ascii="標楷體" w:eastAsia="標楷體" w:hAnsi="標楷體" w:cs="Arial" w:hint="eastAsia"/>
            <w:b/>
            <w:sz w:val="28"/>
            <w:szCs w:val="28"/>
          </w:rPr>
          <w:t>93年10月1日</w:t>
        </w:r>
      </w:smartTag>
      <w:r w:rsidRPr="00E326CB">
        <w:rPr>
          <w:rFonts w:ascii="標楷體" w:eastAsia="標楷體" w:hAnsi="標楷體" w:cs="Arial" w:hint="eastAsia"/>
          <w:b/>
          <w:sz w:val="28"/>
          <w:szCs w:val="28"/>
        </w:rPr>
        <w:t>金管證一字0930004704號</w:t>
      </w:r>
    </w:p>
    <w:p w:rsidR="00A71B94" w:rsidRPr="00E326CB" w:rsidRDefault="00A71B94" w:rsidP="00A01B24">
      <w:pPr>
        <w:autoSpaceDE w:val="0"/>
        <w:autoSpaceDN w:val="0"/>
        <w:spacing w:beforeLines="50" w:before="180" w:afterLines="50" w:after="180" w:line="500" w:lineRule="exact"/>
        <w:ind w:leftChars="525" w:left="3259" w:hangingChars="714" w:hanging="1999"/>
        <w:jc w:val="both"/>
        <w:textAlignment w:val="center"/>
        <w:rPr>
          <w:rFonts w:ascii="標楷體" w:eastAsia="標楷體" w:hAnsi="標楷體"/>
          <w:sz w:val="28"/>
          <w:szCs w:val="28"/>
        </w:rPr>
      </w:pPr>
      <w:r w:rsidRPr="00E326CB">
        <w:rPr>
          <w:rFonts w:ascii="標楷體" w:eastAsia="標楷體" w:hAnsi="標楷體" w:hint="eastAsia"/>
          <w:sz w:val="28"/>
          <w:szCs w:val="28"/>
        </w:rPr>
        <w:t>全文內容：一、公開發行公司依企業併購法第</w:t>
      </w:r>
      <w:r w:rsidR="009F3A67" w:rsidRPr="00E326CB">
        <w:rPr>
          <w:rFonts w:ascii="標楷體" w:eastAsia="標楷體" w:hAnsi="標楷體" w:hint="eastAsia"/>
          <w:sz w:val="28"/>
          <w:szCs w:val="28"/>
        </w:rPr>
        <w:t>29</w:t>
      </w:r>
      <w:r w:rsidRPr="00E326CB">
        <w:rPr>
          <w:rFonts w:ascii="標楷體" w:eastAsia="標楷體" w:hAnsi="標楷體" w:hint="eastAsia"/>
          <w:sz w:val="28"/>
          <w:szCs w:val="28"/>
        </w:rPr>
        <w:t>條規定，與曾辦理私募股票之他公司進行股份轉換而受讓他公司私募股份者，該等私募股份由他公司原股東移轉至受讓股份之公開發行公司，係屬證券交易法第43條之8第1項第6款規定之範疇。</w:t>
      </w:r>
    </w:p>
    <w:p w:rsidR="00A71B94" w:rsidRPr="00E326CB" w:rsidRDefault="00A71B94" w:rsidP="00A01B24">
      <w:pPr>
        <w:autoSpaceDE w:val="0"/>
        <w:autoSpaceDN w:val="0"/>
        <w:spacing w:beforeLines="50" w:before="180" w:afterLines="50" w:after="180" w:line="500" w:lineRule="exact"/>
        <w:ind w:leftChars="1125" w:left="3260" w:hangingChars="200" w:hanging="560"/>
        <w:jc w:val="both"/>
        <w:textAlignment w:val="center"/>
        <w:rPr>
          <w:rFonts w:ascii="標楷體" w:eastAsia="標楷體" w:hAnsi="標楷體"/>
          <w:sz w:val="28"/>
          <w:szCs w:val="28"/>
        </w:rPr>
      </w:pPr>
      <w:r w:rsidRPr="00E326CB">
        <w:rPr>
          <w:rFonts w:ascii="標楷體" w:eastAsia="標楷體" w:hAnsi="標楷體" w:hint="eastAsia"/>
          <w:sz w:val="28"/>
          <w:szCs w:val="28"/>
        </w:rPr>
        <w:t>二、公開發行公司應於轉換契約中載明係採募集發行或私募新股之方式，與他公司進行股份轉換，且應擇一為之。</w:t>
      </w:r>
    </w:p>
    <w:p w:rsidR="00A71B94" w:rsidRPr="00E326CB" w:rsidRDefault="00A71B94"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行政院金融監督管理委員會</w:t>
      </w:r>
      <w:smartTag w:uri="urn:schemas-microsoft-com:office:smarttags" w:element="chsdate">
        <w:smartTagPr>
          <w:attr w:name="Year" w:val="1993"/>
          <w:attr w:name="Month" w:val="8"/>
          <w:attr w:name="Day" w:val="16"/>
          <w:attr w:name="IsLunarDate" w:val="False"/>
          <w:attr w:name="IsROCDate" w:val="False"/>
        </w:smartTagPr>
        <w:r w:rsidRPr="00E326CB">
          <w:rPr>
            <w:rFonts w:ascii="標楷體" w:eastAsia="標楷體" w:hAnsi="標楷體" w:cs="Arial" w:hint="eastAsia"/>
            <w:b/>
            <w:sz w:val="28"/>
            <w:szCs w:val="28"/>
          </w:rPr>
          <w:t>93年8月16日</w:t>
        </w:r>
      </w:smartTag>
      <w:r w:rsidRPr="00E326CB">
        <w:rPr>
          <w:rFonts w:ascii="標楷體" w:eastAsia="標楷體" w:hAnsi="標楷體" w:cs="Arial" w:hint="eastAsia"/>
          <w:b/>
          <w:sz w:val="28"/>
          <w:szCs w:val="28"/>
        </w:rPr>
        <w:t>金管證三字第0930133271號(資料來源：證券暨期貨法令判解查詢系統)</w:t>
      </w:r>
    </w:p>
    <w:p w:rsidR="00A71B94" w:rsidRPr="00E326CB" w:rsidRDefault="00A71B94" w:rsidP="00A01B24">
      <w:pPr>
        <w:autoSpaceDE w:val="0"/>
        <w:autoSpaceDN w:val="0"/>
        <w:spacing w:beforeLines="50" w:before="180" w:afterLines="50" w:after="180" w:line="500" w:lineRule="exact"/>
        <w:ind w:leftChars="513" w:left="1696" w:hangingChars="166" w:hanging="465"/>
        <w:jc w:val="both"/>
        <w:textAlignment w:val="center"/>
        <w:rPr>
          <w:rFonts w:ascii="標楷體" w:eastAsia="標楷體" w:hAnsi="標楷體"/>
          <w:sz w:val="28"/>
          <w:szCs w:val="28"/>
        </w:rPr>
      </w:pPr>
      <w:r w:rsidRPr="00E326CB">
        <w:rPr>
          <w:rFonts w:ascii="標楷體" w:eastAsia="標楷體" w:hAnsi="標楷體" w:hint="eastAsia"/>
          <w:sz w:val="28"/>
          <w:szCs w:val="28"/>
        </w:rPr>
        <w:t>要旨</w:t>
      </w:r>
      <w:r w:rsidR="00557A7E" w:rsidRPr="00E326CB">
        <w:rPr>
          <w:rFonts w:ascii="標楷體" w:eastAsia="標楷體" w:hAnsi="標楷體" w:hint="eastAsia"/>
          <w:sz w:val="28"/>
          <w:szCs w:val="28"/>
        </w:rPr>
        <w:t>：</w:t>
      </w:r>
      <w:r w:rsidRPr="00E326CB">
        <w:rPr>
          <w:rFonts w:ascii="標楷體" w:eastAsia="標楷體" w:hAnsi="標楷體" w:hint="eastAsia"/>
          <w:sz w:val="28"/>
          <w:szCs w:val="28"/>
        </w:rPr>
        <w:t>行政院金融監督管理委員會函復台証綜合證券股份有限公司所詢有關內部人保留運用決定權之信託股票，因配發股票股利所生異動涉及證券交易法第22條之2及第25條規定適用疑義</w:t>
      </w:r>
    </w:p>
    <w:p w:rsidR="00A71B94" w:rsidRPr="00E326CB" w:rsidRDefault="00A71B94" w:rsidP="00A01B24">
      <w:pPr>
        <w:autoSpaceDE w:val="0"/>
        <w:autoSpaceDN w:val="0"/>
        <w:spacing w:beforeLines="50" w:before="180" w:afterLines="50" w:after="180" w:line="500" w:lineRule="exact"/>
        <w:ind w:leftChars="524" w:left="1695" w:hangingChars="156" w:hanging="437"/>
        <w:jc w:val="both"/>
        <w:textAlignment w:val="center"/>
        <w:rPr>
          <w:rFonts w:ascii="標楷體" w:eastAsia="標楷體" w:hAnsi="標楷體"/>
          <w:sz w:val="28"/>
          <w:szCs w:val="28"/>
        </w:rPr>
      </w:pPr>
      <w:r w:rsidRPr="00E326CB">
        <w:rPr>
          <w:rFonts w:ascii="標楷體" w:eastAsia="標楷體" w:hAnsi="標楷體" w:hint="eastAsia"/>
          <w:sz w:val="28"/>
          <w:szCs w:val="28"/>
        </w:rPr>
        <w:t>主旨：所詢內部人保留運用決定權之信託股票，因配發股票股利所生異動涉及證券交易法第22條之2及第</w:t>
      </w:r>
      <w:r w:rsidRPr="00E326CB">
        <w:rPr>
          <w:rFonts w:ascii="標楷體" w:eastAsia="標楷體" w:hAnsi="標楷體" w:hint="eastAsia"/>
          <w:sz w:val="28"/>
          <w:szCs w:val="28"/>
        </w:rPr>
        <w:lastRenderedPageBreak/>
        <w:t>25條規定適用疑義乙案，復如說明，請</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查照。</w:t>
      </w:r>
    </w:p>
    <w:p w:rsidR="00A71B94" w:rsidRPr="00E326CB" w:rsidRDefault="00A71B94" w:rsidP="00A01B24">
      <w:pPr>
        <w:autoSpaceDE w:val="0"/>
        <w:autoSpaceDN w:val="0"/>
        <w:spacing w:beforeLines="50" w:before="180" w:afterLines="50" w:after="180" w:line="500" w:lineRule="exact"/>
        <w:ind w:leftChars="525" w:left="1697" w:hangingChars="156" w:hanging="437"/>
        <w:jc w:val="both"/>
        <w:textAlignment w:val="center"/>
        <w:rPr>
          <w:rFonts w:ascii="標楷體" w:eastAsia="標楷體" w:hAnsi="標楷體"/>
          <w:sz w:val="28"/>
          <w:szCs w:val="28"/>
        </w:rPr>
      </w:pPr>
      <w:r w:rsidRPr="00E326CB">
        <w:rPr>
          <w:rFonts w:ascii="標楷體" w:eastAsia="標楷體" w:hAnsi="標楷體" w:hint="eastAsia"/>
          <w:sz w:val="28"/>
          <w:szCs w:val="28"/>
        </w:rPr>
        <w:t>說明：一、復</w:t>
      </w:r>
      <w:r w:rsidR="00641AD2"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w:t>
      </w:r>
      <w:r w:rsidR="009F3A67" w:rsidRPr="00E326CB">
        <w:rPr>
          <w:rFonts w:ascii="標楷體" w:eastAsia="標楷體" w:hAnsi="標楷體" w:hint="eastAsia"/>
          <w:sz w:val="28"/>
          <w:szCs w:val="28"/>
        </w:rPr>
        <w:t>93</w:t>
      </w:r>
      <w:r w:rsidRPr="00E326CB">
        <w:rPr>
          <w:rFonts w:ascii="標楷體" w:eastAsia="標楷體" w:hAnsi="標楷體" w:hint="eastAsia"/>
          <w:sz w:val="28"/>
          <w:szCs w:val="28"/>
        </w:rPr>
        <w:t>年</w:t>
      </w:r>
      <w:r w:rsidR="009F3A67" w:rsidRPr="00E326CB">
        <w:rPr>
          <w:rFonts w:ascii="標楷體" w:eastAsia="標楷體" w:hAnsi="標楷體" w:hint="eastAsia"/>
          <w:sz w:val="28"/>
          <w:szCs w:val="28"/>
        </w:rPr>
        <w:t>7</w:t>
      </w:r>
      <w:r w:rsidRPr="00E326CB">
        <w:rPr>
          <w:rFonts w:ascii="標楷體" w:eastAsia="標楷體" w:hAnsi="標楷體" w:hint="eastAsia"/>
          <w:sz w:val="28"/>
          <w:szCs w:val="28"/>
        </w:rPr>
        <w:t>月</w:t>
      </w:r>
      <w:r w:rsidR="009F3A67" w:rsidRPr="00E326CB">
        <w:rPr>
          <w:rFonts w:ascii="標楷體" w:eastAsia="標楷體" w:hAnsi="標楷體" w:hint="eastAsia"/>
          <w:sz w:val="28"/>
          <w:szCs w:val="28"/>
        </w:rPr>
        <w:t>14</w:t>
      </w:r>
      <w:r w:rsidRPr="00E326CB">
        <w:rPr>
          <w:rFonts w:ascii="標楷體" w:eastAsia="標楷體" w:hAnsi="標楷體" w:hint="eastAsia"/>
          <w:sz w:val="28"/>
          <w:szCs w:val="28"/>
        </w:rPr>
        <w:t>日(九三)台証代股字第</w:t>
      </w:r>
      <w:r w:rsidR="009F3A67" w:rsidRPr="00E326CB">
        <w:rPr>
          <w:rFonts w:ascii="標楷體" w:eastAsia="標楷體" w:hAnsi="標楷體" w:hint="eastAsia"/>
          <w:sz w:val="28"/>
          <w:szCs w:val="28"/>
        </w:rPr>
        <w:t>0161</w:t>
      </w:r>
      <w:r w:rsidRPr="00E326CB">
        <w:rPr>
          <w:rFonts w:ascii="標楷體" w:eastAsia="標楷體" w:hAnsi="標楷體" w:hint="eastAsia"/>
          <w:sz w:val="28"/>
          <w:szCs w:val="28"/>
        </w:rPr>
        <w:t>號函。</w:t>
      </w:r>
    </w:p>
    <w:p w:rsidR="00A71B94" w:rsidRPr="00E326CB" w:rsidRDefault="00A71B94" w:rsidP="00A01B24">
      <w:pPr>
        <w:autoSpaceDE w:val="0"/>
        <w:autoSpaceDN w:val="0"/>
        <w:spacing w:beforeLines="50" w:before="180" w:afterLines="50" w:after="180" w:line="500" w:lineRule="exact"/>
        <w:ind w:leftChars="898" w:left="2673" w:hangingChars="185" w:hanging="518"/>
        <w:jc w:val="both"/>
        <w:textAlignment w:val="center"/>
        <w:rPr>
          <w:rFonts w:ascii="標楷體" w:eastAsia="標楷體" w:hAnsi="標楷體"/>
          <w:sz w:val="28"/>
          <w:szCs w:val="28"/>
        </w:rPr>
      </w:pPr>
      <w:r w:rsidRPr="00E326CB">
        <w:rPr>
          <w:rFonts w:ascii="標楷體" w:eastAsia="標楷體" w:hAnsi="標楷體" w:hint="eastAsia"/>
          <w:sz w:val="28"/>
          <w:szCs w:val="28"/>
        </w:rPr>
        <w:t>二、依92年</w:t>
      </w:r>
      <w:r w:rsidR="009F3A67" w:rsidRPr="00E326CB">
        <w:rPr>
          <w:rFonts w:ascii="標楷體" w:eastAsia="標楷體" w:hAnsi="標楷體" w:hint="eastAsia"/>
          <w:sz w:val="28"/>
          <w:szCs w:val="28"/>
        </w:rPr>
        <w:t>3</w:t>
      </w:r>
      <w:r w:rsidRPr="00E326CB">
        <w:rPr>
          <w:rFonts w:ascii="標楷體" w:eastAsia="標楷體" w:hAnsi="標楷體" w:hint="eastAsia"/>
          <w:sz w:val="28"/>
          <w:szCs w:val="28"/>
        </w:rPr>
        <w:t>月</w:t>
      </w:r>
      <w:r w:rsidR="009F3A67" w:rsidRPr="00E326CB">
        <w:rPr>
          <w:rFonts w:ascii="標楷體" w:eastAsia="標楷體" w:hAnsi="標楷體" w:hint="eastAsia"/>
          <w:sz w:val="28"/>
          <w:szCs w:val="28"/>
        </w:rPr>
        <w:t>11</w:t>
      </w:r>
      <w:r w:rsidRPr="00E326CB">
        <w:rPr>
          <w:rFonts w:ascii="標楷體" w:eastAsia="標楷體" w:hAnsi="標楷體" w:hint="eastAsia"/>
          <w:sz w:val="28"/>
          <w:szCs w:val="28"/>
        </w:rPr>
        <w:t>日台財證三字第</w:t>
      </w:r>
      <w:r w:rsidR="009F3A67" w:rsidRPr="00E326CB">
        <w:rPr>
          <w:rFonts w:ascii="標楷體" w:eastAsia="標楷體" w:hAnsi="標楷體" w:hint="eastAsia"/>
          <w:sz w:val="28"/>
          <w:szCs w:val="28"/>
        </w:rPr>
        <w:t>0920000969</w:t>
      </w:r>
      <w:r w:rsidRPr="00E326CB">
        <w:rPr>
          <w:rFonts w:ascii="標楷體" w:eastAsia="標楷體" w:hAnsi="標楷體" w:hint="eastAsia"/>
          <w:sz w:val="28"/>
          <w:szCs w:val="28"/>
        </w:rPr>
        <w:t>號令規定，內部人保留運用決定權之交付信託股份嗣後變動，仍續由內部人依證券交易法第22條之2及第25條規定辦理股權申報。</w:t>
      </w:r>
    </w:p>
    <w:p w:rsidR="00A71B94" w:rsidRPr="00E326CB" w:rsidRDefault="00A71B94" w:rsidP="00A01B24">
      <w:pPr>
        <w:autoSpaceDE w:val="0"/>
        <w:autoSpaceDN w:val="0"/>
        <w:spacing w:beforeLines="50" w:before="180" w:afterLines="50" w:after="180" w:line="500" w:lineRule="exact"/>
        <w:ind w:leftChars="898" w:left="2729" w:hangingChars="205" w:hanging="574"/>
        <w:jc w:val="both"/>
        <w:textAlignment w:val="center"/>
        <w:rPr>
          <w:rFonts w:ascii="標楷體" w:eastAsia="標楷體" w:hAnsi="標楷體"/>
          <w:sz w:val="28"/>
          <w:szCs w:val="28"/>
        </w:rPr>
      </w:pPr>
      <w:r w:rsidRPr="00E326CB">
        <w:rPr>
          <w:rFonts w:ascii="標楷體" w:eastAsia="標楷體" w:hAnsi="標楷體" w:hint="eastAsia"/>
          <w:sz w:val="28"/>
          <w:szCs w:val="28"/>
        </w:rPr>
        <w:t>三、貴公司函詢公司配發股票股利造成內部人保留運用決定權信託股數變動，內部人是否仍須辦理申報疑義乙節，依前述規定內部人仍應辦理申報，即除權基準日之次月，內部人除申報其上月份本身持有股數異動外，其保留運用決定權信託股票亦應辦理異動申報。</w:t>
      </w:r>
    </w:p>
    <w:p w:rsidR="00A71B94" w:rsidRPr="00E326CB" w:rsidRDefault="00A71B94" w:rsidP="00A01B24">
      <w:pPr>
        <w:autoSpaceDE w:val="0"/>
        <w:autoSpaceDN w:val="0"/>
        <w:spacing w:beforeLines="50" w:before="180" w:afterLines="50" w:after="180" w:line="500" w:lineRule="exact"/>
        <w:ind w:leftChars="898" w:left="2715" w:hangingChars="200" w:hanging="560"/>
        <w:jc w:val="both"/>
        <w:textAlignment w:val="center"/>
        <w:rPr>
          <w:rFonts w:ascii="標楷體" w:eastAsia="標楷體" w:hAnsi="標楷體"/>
          <w:sz w:val="28"/>
          <w:szCs w:val="28"/>
        </w:rPr>
      </w:pPr>
      <w:r w:rsidRPr="00E326CB">
        <w:rPr>
          <w:rFonts w:ascii="標楷體" w:eastAsia="標楷體" w:hAnsi="標楷體" w:hint="eastAsia"/>
          <w:sz w:val="28"/>
          <w:szCs w:val="28"/>
        </w:rPr>
        <w:t>四、至於信託契約已約定信託利益分配予受益人，則受託人依契約將內部人保留運用決權信託股票所配發之股票股利移轉予受益人時，內部人仍應依證券交易法第22條之2及第25條規定辦理股權申報。而內部人指示受託人將信託股票所累積之股票股利移轉予員工之情形者，亦同。</w:t>
      </w:r>
    </w:p>
    <w:p w:rsidR="005C3618" w:rsidRPr="00E326CB" w:rsidRDefault="008B758D"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b/>
          <w:sz w:val="28"/>
          <w:szCs w:val="28"/>
        </w:rPr>
        <w:t>財政部證券暨期貨管理委員會</w:t>
      </w:r>
      <w:r w:rsidRPr="00E326CB">
        <w:rPr>
          <w:rFonts w:ascii="標楷體" w:eastAsia="標楷體" w:hAnsi="標楷體" w:cs="Arial" w:hint="eastAsia"/>
          <w:b/>
          <w:sz w:val="28"/>
          <w:szCs w:val="28"/>
        </w:rPr>
        <w:t>93</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6</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11</w:t>
      </w:r>
      <w:r w:rsidRPr="00E326CB">
        <w:rPr>
          <w:rFonts w:ascii="標楷體" w:eastAsia="標楷體" w:hAnsi="標楷體" w:cs="Arial"/>
          <w:b/>
          <w:sz w:val="28"/>
          <w:szCs w:val="28"/>
        </w:rPr>
        <w:t>日台財證一字第</w:t>
      </w:r>
      <w:r w:rsidRPr="00E326CB">
        <w:rPr>
          <w:rFonts w:ascii="標楷體" w:eastAsia="標楷體" w:hAnsi="標楷體" w:cs="Arial" w:hint="eastAsia"/>
          <w:b/>
          <w:sz w:val="28"/>
          <w:szCs w:val="28"/>
        </w:rPr>
        <w:t>0930116267</w:t>
      </w:r>
      <w:r w:rsidRPr="00E326CB">
        <w:rPr>
          <w:rFonts w:ascii="標楷體" w:eastAsia="標楷體" w:hAnsi="標楷體" w:cs="Arial"/>
          <w:b/>
          <w:sz w:val="28"/>
          <w:szCs w:val="28"/>
        </w:rPr>
        <w:t>號</w:t>
      </w:r>
    </w:p>
    <w:p w:rsidR="008B758D" w:rsidRPr="00E326CB" w:rsidRDefault="008B758D" w:rsidP="00A01B24">
      <w:pPr>
        <w:autoSpaceDE w:val="0"/>
        <w:autoSpaceDN w:val="0"/>
        <w:spacing w:beforeLines="50" w:before="180" w:afterLines="50" w:after="180" w:line="500" w:lineRule="exact"/>
        <w:ind w:leftChars="530" w:left="1838" w:hangingChars="202" w:hanging="566"/>
        <w:jc w:val="both"/>
        <w:textAlignment w:val="center"/>
        <w:rPr>
          <w:rFonts w:ascii="標楷體" w:eastAsia="標楷體" w:hAnsi="標楷體"/>
          <w:sz w:val="28"/>
          <w:szCs w:val="28"/>
        </w:rPr>
      </w:pPr>
      <w:r w:rsidRPr="00E326CB">
        <w:rPr>
          <w:rFonts w:ascii="標楷體" w:eastAsia="標楷體" w:hAnsi="標楷體"/>
          <w:sz w:val="28"/>
          <w:szCs w:val="28"/>
        </w:rPr>
        <w:t>主旨：所請釋示證券交易法第</w:t>
      </w:r>
      <w:r w:rsidR="00ED27F2" w:rsidRPr="00E326CB">
        <w:rPr>
          <w:rFonts w:ascii="標楷體" w:eastAsia="標楷體" w:hAnsi="標楷體" w:hint="eastAsia"/>
          <w:sz w:val="28"/>
          <w:szCs w:val="28"/>
        </w:rPr>
        <w:t>43</w:t>
      </w:r>
      <w:r w:rsidRPr="00E326CB">
        <w:rPr>
          <w:rFonts w:ascii="標楷體" w:eastAsia="標楷體" w:hAnsi="標楷體"/>
          <w:sz w:val="28"/>
          <w:szCs w:val="28"/>
        </w:rPr>
        <w:t>條之</w:t>
      </w:r>
      <w:r w:rsidR="00ED27F2" w:rsidRPr="00E326CB">
        <w:rPr>
          <w:rFonts w:ascii="標楷體" w:eastAsia="標楷體" w:hAnsi="標楷體" w:hint="eastAsia"/>
          <w:sz w:val="28"/>
          <w:szCs w:val="28"/>
        </w:rPr>
        <w:t>8</w:t>
      </w:r>
      <w:r w:rsidRPr="00E326CB">
        <w:rPr>
          <w:rFonts w:ascii="標楷體" w:eastAsia="標楷體" w:hAnsi="標楷體"/>
          <w:sz w:val="28"/>
          <w:szCs w:val="28"/>
        </w:rPr>
        <w:t>有關私募有價證券轉讓限制之疑義乙案，復請　查照。</w:t>
      </w:r>
    </w:p>
    <w:p w:rsidR="008B758D" w:rsidRPr="00E326CB" w:rsidRDefault="008B758D" w:rsidP="00A01B24">
      <w:pPr>
        <w:autoSpaceDE w:val="0"/>
        <w:autoSpaceDN w:val="0"/>
        <w:spacing w:beforeLines="50" w:before="180" w:afterLines="50" w:after="180" w:line="500" w:lineRule="exact"/>
        <w:ind w:leftChars="530" w:left="2672" w:hangingChars="500" w:hanging="1400"/>
        <w:jc w:val="both"/>
        <w:textAlignment w:val="center"/>
        <w:rPr>
          <w:rFonts w:ascii="標楷體" w:eastAsia="標楷體" w:hAnsi="標楷體"/>
          <w:sz w:val="28"/>
          <w:szCs w:val="28"/>
        </w:rPr>
      </w:pPr>
      <w:r w:rsidRPr="00E326CB">
        <w:rPr>
          <w:rFonts w:ascii="標楷體" w:eastAsia="標楷體" w:hAnsi="標楷體"/>
          <w:sz w:val="28"/>
          <w:szCs w:val="28"/>
        </w:rPr>
        <w:t>說明：一、依證券交易法第</w:t>
      </w:r>
      <w:r w:rsidR="00ED27F2" w:rsidRPr="00E326CB">
        <w:rPr>
          <w:rFonts w:ascii="標楷體" w:eastAsia="標楷體" w:hAnsi="標楷體" w:hint="eastAsia"/>
          <w:sz w:val="28"/>
          <w:szCs w:val="28"/>
        </w:rPr>
        <w:t>43</w:t>
      </w:r>
      <w:r w:rsidRPr="00E326CB">
        <w:rPr>
          <w:rFonts w:ascii="標楷體" w:eastAsia="標楷體" w:hAnsi="標楷體"/>
          <w:sz w:val="28"/>
          <w:szCs w:val="28"/>
        </w:rPr>
        <w:t>條之</w:t>
      </w:r>
      <w:r w:rsidR="00ED27F2" w:rsidRPr="00E326CB">
        <w:rPr>
          <w:rFonts w:ascii="標楷體" w:eastAsia="標楷體" w:hAnsi="標楷體" w:hint="eastAsia"/>
          <w:sz w:val="28"/>
          <w:szCs w:val="28"/>
        </w:rPr>
        <w:t>8</w:t>
      </w:r>
      <w:r w:rsidRPr="00E326CB">
        <w:rPr>
          <w:rFonts w:ascii="標楷體" w:eastAsia="標楷體" w:hAnsi="標楷體"/>
          <w:sz w:val="28"/>
          <w:szCs w:val="28"/>
        </w:rPr>
        <w:t>規定辦理，兼復　貴會計師事務所</w:t>
      </w:r>
      <w:r w:rsidR="00ED27F2" w:rsidRPr="00E326CB">
        <w:rPr>
          <w:rFonts w:ascii="標楷體" w:eastAsia="標楷體" w:hAnsi="標楷體" w:hint="eastAsia"/>
          <w:sz w:val="28"/>
          <w:szCs w:val="28"/>
        </w:rPr>
        <w:t>93</w:t>
      </w:r>
      <w:r w:rsidRPr="00E326CB">
        <w:rPr>
          <w:rFonts w:ascii="標楷體" w:eastAsia="標楷體" w:hAnsi="標楷體"/>
          <w:sz w:val="28"/>
          <w:szCs w:val="28"/>
        </w:rPr>
        <w:t>年</w:t>
      </w:r>
      <w:r w:rsidR="00ED27F2" w:rsidRPr="00E326CB">
        <w:rPr>
          <w:rFonts w:ascii="標楷體" w:eastAsia="標楷體" w:hAnsi="標楷體" w:hint="eastAsia"/>
          <w:sz w:val="28"/>
          <w:szCs w:val="28"/>
        </w:rPr>
        <w:t>4</w:t>
      </w:r>
      <w:r w:rsidRPr="00E326CB">
        <w:rPr>
          <w:rFonts w:ascii="標楷體" w:eastAsia="標楷體" w:hAnsi="標楷體"/>
          <w:sz w:val="28"/>
          <w:szCs w:val="28"/>
        </w:rPr>
        <w:t>月</w:t>
      </w:r>
      <w:r w:rsidR="00ED27F2" w:rsidRPr="00E326CB">
        <w:rPr>
          <w:rFonts w:ascii="標楷體" w:eastAsia="標楷體" w:hAnsi="標楷體" w:hint="eastAsia"/>
          <w:sz w:val="28"/>
          <w:szCs w:val="28"/>
        </w:rPr>
        <w:t>16</w:t>
      </w:r>
      <w:r w:rsidRPr="00E326CB">
        <w:rPr>
          <w:rFonts w:ascii="標楷體" w:eastAsia="標楷體" w:hAnsi="標楷體"/>
          <w:sz w:val="28"/>
          <w:szCs w:val="28"/>
        </w:rPr>
        <w:t>日（九三）稅字第</w:t>
      </w:r>
      <w:r w:rsidR="00ED27F2" w:rsidRPr="00E326CB">
        <w:rPr>
          <w:rFonts w:ascii="標楷體" w:eastAsia="標楷體" w:hAnsi="標楷體" w:hint="eastAsia"/>
          <w:sz w:val="28"/>
          <w:szCs w:val="28"/>
        </w:rPr>
        <w:t>1126</w:t>
      </w:r>
      <w:r w:rsidRPr="00E326CB">
        <w:rPr>
          <w:rFonts w:ascii="標楷體" w:eastAsia="標楷體" w:hAnsi="標楷體"/>
          <w:sz w:val="28"/>
          <w:szCs w:val="28"/>
        </w:rPr>
        <w:t>號函。</w:t>
      </w:r>
    </w:p>
    <w:p w:rsidR="008B758D" w:rsidRPr="00E326CB" w:rsidRDefault="008B758D" w:rsidP="00A01B24">
      <w:pPr>
        <w:autoSpaceDE w:val="0"/>
        <w:autoSpaceDN w:val="0"/>
        <w:spacing w:beforeLines="50" w:before="180" w:afterLines="50" w:after="180" w:line="500" w:lineRule="exact"/>
        <w:ind w:leftChars="875" w:left="2674" w:hangingChars="205" w:hanging="574"/>
        <w:jc w:val="both"/>
        <w:textAlignment w:val="center"/>
        <w:rPr>
          <w:rFonts w:ascii="標楷體" w:eastAsia="標楷體" w:hAnsi="標楷體"/>
          <w:sz w:val="28"/>
          <w:szCs w:val="28"/>
        </w:rPr>
      </w:pPr>
      <w:r w:rsidRPr="00E326CB">
        <w:rPr>
          <w:rFonts w:ascii="標楷體" w:eastAsia="標楷體" w:hAnsi="標楷體"/>
          <w:sz w:val="28"/>
          <w:szCs w:val="28"/>
        </w:rPr>
        <w:t>二、公開發行公司交付未滿三年之私募有價證券，其應募人或購買人依信託法規定辦理私募有價證券之信託移轉，不受證券交易法第</w:t>
      </w:r>
      <w:r w:rsidR="00ED27F2" w:rsidRPr="00E326CB">
        <w:rPr>
          <w:rFonts w:ascii="標楷體" w:eastAsia="標楷體" w:hAnsi="標楷體" w:hint="eastAsia"/>
          <w:sz w:val="28"/>
          <w:szCs w:val="28"/>
        </w:rPr>
        <w:t>43</w:t>
      </w:r>
      <w:r w:rsidRPr="00E326CB">
        <w:rPr>
          <w:rFonts w:ascii="標楷體" w:eastAsia="標楷體" w:hAnsi="標楷體"/>
          <w:sz w:val="28"/>
          <w:szCs w:val="28"/>
        </w:rPr>
        <w:t>條之</w:t>
      </w:r>
      <w:r w:rsidR="00ED27F2" w:rsidRPr="00E326CB">
        <w:rPr>
          <w:rFonts w:ascii="標楷體" w:eastAsia="標楷體" w:hAnsi="標楷體" w:hint="eastAsia"/>
          <w:sz w:val="28"/>
          <w:szCs w:val="28"/>
        </w:rPr>
        <w:t>8</w:t>
      </w:r>
      <w:r w:rsidRPr="00E326CB">
        <w:rPr>
          <w:rFonts w:ascii="標楷體" w:eastAsia="標楷體" w:hAnsi="標楷體"/>
          <w:sz w:val="28"/>
          <w:szCs w:val="28"/>
        </w:rPr>
        <w:t>第</w:t>
      </w:r>
      <w:r w:rsidR="00ED27F2" w:rsidRPr="00E326CB">
        <w:rPr>
          <w:rFonts w:ascii="標楷體" w:eastAsia="標楷體" w:hAnsi="標楷體" w:hint="eastAsia"/>
          <w:sz w:val="28"/>
          <w:szCs w:val="28"/>
        </w:rPr>
        <w:t>1</w:t>
      </w:r>
      <w:r w:rsidRPr="00E326CB">
        <w:rPr>
          <w:rFonts w:ascii="標楷體" w:eastAsia="標楷體" w:hAnsi="標楷體"/>
          <w:sz w:val="28"/>
          <w:szCs w:val="28"/>
        </w:rPr>
        <w:t>項規定之限制，但受託人管理或處分信託私</w:t>
      </w:r>
      <w:r w:rsidRPr="00E326CB">
        <w:rPr>
          <w:rFonts w:ascii="標楷體" w:eastAsia="標楷體" w:hAnsi="標楷體"/>
          <w:sz w:val="28"/>
          <w:szCs w:val="28"/>
        </w:rPr>
        <w:lastRenderedPageBreak/>
        <w:t>募有價證券時，仍應依證券交易法第</w:t>
      </w:r>
      <w:r w:rsidR="00ED27F2" w:rsidRPr="00E326CB">
        <w:rPr>
          <w:rFonts w:ascii="標楷體" w:eastAsia="標楷體" w:hAnsi="標楷體" w:hint="eastAsia"/>
          <w:sz w:val="28"/>
          <w:szCs w:val="28"/>
        </w:rPr>
        <w:t>43</w:t>
      </w:r>
      <w:r w:rsidRPr="00E326CB">
        <w:rPr>
          <w:rFonts w:ascii="標楷體" w:eastAsia="標楷體" w:hAnsi="標楷體"/>
          <w:sz w:val="28"/>
          <w:szCs w:val="28"/>
        </w:rPr>
        <w:t>條之</w:t>
      </w:r>
      <w:r w:rsidR="00ED27F2" w:rsidRPr="00E326CB">
        <w:rPr>
          <w:rFonts w:ascii="標楷體" w:eastAsia="標楷體" w:hAnsi="標楷體" w:hint="eastAsia"/>
          <w:sz w:val="28"/>
          <w:szCs w:val="28"/>
        </w:rPr>
        <w:t>8</w:t>
      </w:r>
      <w:r w:rsidRPr="00E326CB">
        <w:rPr>
          <w:rFonts w:ascii="標楷體" w:eastAsia="標楷體" w:hAnsi="標楷體"/>
          <w:sz w:val="28"/>
          <w:szCs w:val="28"/>
        </w:rPr>
        <w:t>第</w:t>
      </w:r>
      <w:r w:rsidR="00ED27F2" w:rsidRPr="00E326CB">
        <w:rPr>
          <w:rFonts w:ascii="標楷體" w:eastAsia="標楷體" w:hAnsi="標楷體" w:hint="eastAsia"/>
          <w:sz w:val="28"/>
          <w:szCs w:val="28"/>
        </w:rPr>
        <w:t>1</w:t>
      </w:r>
      <w:r w:rsidRPr="00E326CB">
        <w:rPr>
          <w:rFonts w:ascii="標楷體" w:eastAsia="標楷體" w:hAnsi="標楷體"/>
          <w:sz w:val="28"/>
          <w:szCs w:val="28"/>
        </w:rPr>
        <w:t>項規定辦理。</w:t>
      </w:r>
    </w:p>
    <w:p w:rsidR="008B758D" w:rsidRPr="00E326CB" w:rsidRDefault="008B758D" w:rsidP="00A01B24">
      <w:pPr>
        <w:autoSpaceDE w:val="0"/>
        <w:autoSpaceDN w:val="0"/>
        <w:spacing w:beforeLines="50" w:before="180" w:afterLines="50" w:after="180" w:line="500" w:lineRule="exact"/>
        <w:ind w:leftChars="880" w:left="2672" w:hangingChars="200" w:hanging="560"/>
        <w:jc w:val="both"/>
        <w:textAlignment w:val="center"/>
        <w:rPr>
          <w:rFonts w:ascii="標楷體" w:eastAsia="標楷體" w:hAnsi="標楷體"/>
          <w:sz w:val="28"/>
          <w:szCs w:val="28"/>
        </w:rPr>
      </w:pPr>
      <w:r w:rsidRPr="00E326CB">
        <w:rPr>
          <w:rFonts w:ascii="標楷體" w:eastAsia="標楷體" w:hAnsi="標楷體"/>
          <w:sz w:val="28"/>
          <w:szCs w:val="28"/>
        </w:rPr>
        <w:t>三、另公開發行公司董事、監察人、經理人及持有公司股份超過股份總額百分之十之股東，依信託關係移轉或取得公開發行公司私募股份時，應依本會</w:t>
      </w:r>
      <w:r w:rsidR="00ED27F2" w:rsidRPr="00E326CB">
        <w:rPr>
          <w:rFonts w:ascii="標楷體" w:eastAsia="標楷體" w:hAnsi="標楷體" w:hint="eastAsia"/>
          <w:sz w:val="28"/>
          <w:szCs w:val="28"/>
        </w:rPr>
        <w:t>92</w:t>
      </w:r>
      <w:r w:rsidRPr="00E326CB">
        <w:rPr>
          <w:rFonts w:ascii="標楷體" w:eastAsia="標楷體" w:hAnsi="標楷體"/>
          <w:sz w:val="28"/>
          <w:szCs w:val="28"/>
        </w:rPr>
        <w:t>年</w:t>
      </w:r>
      <w:r w:rsidR="00ED27F2" w:rsidRPr="00E326CB">
        <w:rPr>
          <w:rFonts w:ascii="標楷體" w:eastAsia="標楷體" w:hAnsi="標楷體" w:hint="eastAsia"/>
          <w:sz w:val="28"/>
          <w:szCs w:val="28"/>
        </w:rPr>
        <w:t>3</w:t>
      </w:r>
      <w:r w:rsidRPr="00E326CB">
        <w:rPr>
          <w:rFonts w:ascii="標楷體" w:eastAsia="標楷體" w:hAnsi="標楷體"/>
          <w:sz w:val="28"/>
          <w:szCs w:val="28"/>
        </w:rPr>
        <w:t>月</w:t>
      </w:r>
      <w:r w:rsidR="00ED27F2" w:rsidRPr="00E326CB">
        <w:rPr>
          <w:rFonts w:ascii="標楷體" w:eastAsia="標楷體" w:hAnsi="標楷體" w:hint="eastAsia"/>
          <w:sz w:val="28"/>
          <w:szCs w:val="28"/>
        </w:rPr>
        <w:t>11</w:t>
      </w:r>
      <w:r w:rsidRPr="00E326CB">
        <w:rPr>
          <w:rFonts w:ascii="標楷體" w:eastAsia="標楷體" w:hAnsi="標楷體"/>
          <w:sz w:val="28"/>
          <w:szCs w:val="28"/>
        </w:rPr>
        <w:t>日台財證三字第</w:t>
      </w:r>
      <w:r w:rsidR="00ED27F2" w:rsidRPr="00E326CB">
        <w:rPr>
          <w:rFonts w:ascii="標楷體" w:eastAsia="標楷體" w:hAnsi="標楷體" w:hint="eastAsia"/>
          <w:sz w:val="28"/>
          <w:szCs w:val="28"/>
        </w:rPr>
        <w:t>0920000969</w:t>
      </w:r>
      <w:r w:rsidRPr="00E326CB">
        <w:rPr>
          <w:rFonts w:ascii="標楷體" w:eastAsia="標楷體" w:hAnsi="標楷體"/>
          <w:sz w:val="28"/>
          <w:szCs w:val="28"/>
        </w:rPr>
        <w:t>號令規定，辦理股權申報。</w:t>
      </w:r>
    </w:p>
    <w:p w:rsidR="00A71B94" w:rsidRPr="00E326CB" w:rsidRDefault="00AA1182" w:rsidP="00AA1182">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AA1182">
        <w:rPr>
          <w:rFonts w:ascii="標楷體" w:eastAsia="標楷體" w:hAnsi="標楷體" w:cs="Arial" w:hint="eastAsia"/>
          <w:b/>
          <w:sz w:val="28"/>
          <w:szCs w:val="28"/>
        </w:rPr>
        <w:t>金融監督管理委員會</w:t>
      </w:r>
      <w:r>
        <w:rPr>
          <w:rFonts w:ascii="標楷體" w:eastAsia="標楷體" w:hAnsi="標楷體" w:cs="Arial" w:hint="eastAsia"/>
          <w:b/>
          <w:sz w:val="28"/>
          <w:szCs w:val="28"/>
        </w:rPr>
        <w:t>112</w:t>
      </w:r>
      <w:r w:rsidRPr="00AA1182">
        <w:rPr>
          <w:rFonts w:ascii="標楷體" w:eastAsia="標楷體" w:hAnsi="標楷體" w:cs="Arial" w:hint="eastAsia"/>
          <w:b/>
          <w:sz w:val="28"/>
          <w:szCs w:val="28"/>
        </w:rPr>
        <w:t>年10月6日金管證交字第1120384317號</w:t>
      </w:r>
    </w:p>
    <w:p w:rsidR="00AA1182" w:rsidRDefault="00A71B94" w:rsidP="00663EC7">
      <w:pPr>
        <w:autoSpaceDE w:val="0"/>
        <w:autoSpaceDN w:val="0"/>
        <w:spacing w:beforeLines="50" w:before="180" w:afterLines="50" w:after="180" w:line="500" w:lineRule="exact"/>
        <w:ind w:leftChars="530" w:left="1838" w:hangingChars="202" w:hanging="566"/>
        <w:jc w:val="both"/>
        <w:textAlignment w:val="center"/>
        <w:rPr>
          <w:rFonts w:ascii="標楷體" w:eastAsia="標楷體" w:hAnsi="標楷體"/>
          <w:sz w:val="28"/>
          <w:szCs w:val="28"/>
        </w:rPr>
      </w:pPr>
      <w:r w:rsidRPr="00E326CB">
        <w:rPr>
          <w:rFonts w:ascii="標楷體" w:eastAsia="標楷體" w:hAnsi="標楷體" w:hint="eastAsia"/>
          <w:sz w:val="28"/>
          <w:szCs w:val="28"/>
        </w:rPr>
        <w:t>全文內容：</w:t>
      </w:r>
      <w:r w:rsidR="00AA1182" w:rsidRPr="00AA1182">
        <w:rPr>
          <w:rFonts w:ascii="標楷體" w:eastAsia="標楷體" w:hAnsi="標楷體"/>
          <w:sz w:val="28"/>
          <w:szCs w:val="28"/>
        </w:rPr>
        <w:t xml:space="preserve"> </w:t>
      </w:r>
      <w:r w:rsidR="00AA1182">
        <w:rPr>
          <w:rFonts w:ascii="標楷體" w:eastAsia="標楷體" w:hAnsi="標楷體" w:hint="eastAsia"/>
          <w:sz w:val="28"/>
          <w:szCs w:val="28"/>
        </w:rPr>
        <w:t xml:space="preserve">一、 </w:t>
      </w:r>
      <w:r w:rsidR="00AA1182" w:rsidRPr="00AA1182">
        <w:rPr>
          <w:rFonts w:ascii="標楷體" w:eastAsia="標楷體" w:hAnsi="標楷體" w:hint="eastAsia"/>
          <w:sz w:val="28"/>
          <w:szCs w:val="28"/>
        </w:rPr>
        <w:t>證券交易法第二十二條之二所定之董事、監察人、經理人及持有公司股份超過百分之十之股東，依公司法、企業併購法或金融控股公司法等法律規定辦理「發行新股作為受讓他公司股份之對價」、「合併」、「分割」、「收購」、「股份轉換」、「概括讓與」或「概括承受」等情形者，而須將其持有之股票轉讓予他人，則該受讓人為同條第一項第三款所稱之「特定人」。</w:t>
      </w:r>
    </w:p>
    <w:p w:rsidR="00A71B94" w:rsidRPr="00E326CB" w:rsidRDefault="00AA1182" w:rsidP="00663EC7">
      <w:pPr>
        <w:autoSpaceDE w:val="0"/>
        <w:autoSpaceDN w:val="0"/>
        <w:spacing w:beforeLines="50" w:before="180" w:afterLines="50" w:after="180" w:line="500" w:lineRule="exact"/>
        <w:ind w:leftChars="1130" w:left="3278" w:hangingChars="202" w:hanging="566"/>
        <w:jc w:val="both"/>
        <w:textAlignment w:val="center"/>
        <w:rPr>
          <w:rFonts w:ascii="標楷體" w:eastAsia="標楷體" w:hAnsi="標楷體"/>
          <w:sz w:val="28"/>
          <w:szCs w:val="28"/>
        </w:rPr>
      </w:pPr>
      <w:r w:rsidRPr="00AA1182">
        <w:rPr>
          <w:rFonts w:ascii="標楷體" w:eastAsia="標楷體" w:hAnsi="標楷體" w:hint="eastAsia"/>
          <w:sz w:val="28"/>
          <w:szCs w:val="28"/>
        </w:rPr>
        <w:t>二、本令自即日生效；原財政部證券暨期貨管理委員會中華民國九十三年三月二日台財證三字第○九三○一○○一五一號令（清單如附件），自即日廢止。</w:t>
      </w:r>
    </w:p>
    <w:p w:rsidR="00C227E5" w:rsidRPr="00E326CB" w:rsidRDefault="00C227E5"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7"/>
          <w:attr w:name="Month" w:val="11"/>
          <w:attr w:name="Year" w:val="1992"/>
        </w:smartTagPr>
        <w:r w:rsidRPr="00E326CB">
          <w:rPr>
            <w:rFonts w:ascii="標楷體" w:eastAsia="標楷體" w:hAnsi="標楷體" w:cs="Arial" w:hint="eastAsia"/>
            <w:b/>
            <w:sz w:val="28"/>
            <w:szCs w:val="28"/>
          </w:rPr>
          <w:t>92年11月7日</w:t>
        </w:r>
      </w:smartTag>
      <w:r w:rsidRPr="00E326CB">
        <w:rPr>
          <w:rFonts w:ascii="標楷體" w:eastAsia="標楷體" w:hAnsi="標楷體" w:cs="Arial" w:hint="eastAsia"/>
          <w:b/>
          <w:sz w:val="28"/>
          <w:szCs w:val="28"/>
        </w:rPr>
        <w:t>台財證三字第0920151363號</w:t>
      </w:r>
    </w:p>
    <w:p w:rsidR="00C227E5" w:rsidRPr="00E326CB" w:rsidRDefault="00C227E5" w:rsidP="00A01B24">
      <w:pPr>
        <w:autoSpaceDE w:val="0"/>
        <w:autoSpaceDN w:val="0"/>
        <w:spacing w:beforeLines="50" w:before="180" w:afterLines="50" w:after="180" w:line="500" w:lineRule="exact"/>
        <w:ind w:leftChars="530" w:left="2098" w:hangingChars="295" w:hanging="826"/>
        <w:jc w:val="both"/>
        <w:textAlignment w:val="center"/>
        <w:rPr>
          <w:rFonts w:ascii="標楷體" w:eastAsia="標楷體" w:hAnsi="標楷體"/>
          <w:sz w:val="28"/>
          <w:szCs w:val="28"/>
        </w:rPr>
      </w:pPr>
      <w:r w:rsidRPr="00E326CB">
        <w:rPr>
          <w:rFonts w:ascii="標楷體" w:eastAsia="標楷體" w:hAnsi="標楷體" w:hint="eastAsia"/>
          <w:sz w:val="28"/>
          <w:szCs w:val="28"/>
        </w:rPr>
        <w:t>主旨：所詢公司內部人於取得內部人身分前融資買進之股票，嗣因融資到期賣出是否有證券交易法第22條之2第1項第2款規定之「持有期間」</w:t>
      </w:r>
      <w:r w:rsidR="009536B6" w:rsidRPr="00E326CB">
        <w:rPr>
          <w:rFonts w:ascii="標楷體" w:eastAsia="標楷體" w:hAnsi="標楷體" w:hint="eastAsia"/>
          <w:sz w:val="28"/>
          <w:szCs w:val="28"/>
        </w:rPr>
        <w:t>之適用乙案</w:t>
      </w:r>
      <w:r w:rsidRPr="00E326CB">
        <w:rPr>
          <w:rFonts w:ascii="標楷體" w:eastAsia="標楷體" w:hAnsi="標楷體" w:hint="eastAsia"/>
          <w:sz w:val="28"/>
          <w:szCs w:val="28"/>
        </w:rPr>
        <w:t>，復如說明，請</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查照。</w:t>
      </w:r>
    </w:p>
    <w:p w:rsidR="00C227E5" w:rsidRPr="00E326CB" w:rsidRDefault="00C227E5" w:rsidP="00A01B24">
      <w:pPr>
        <w:autoSpaceDE w:val="0"/>
        <w:autoSpaceDN w:val="0"/>
        <w:spacing w:beforeLines="50" w:before="180" w:afterLines="50" w:after="180" w:line="500" w:lineRule="exact"/>
        <w:ind w:leftChars="530" w:left="1838" w:hangingChars="202" w:hanging="566"/>
        <w:jc w:val="both"/>
        <w:textAlignment w:val="center"/>
        <w:rPr>
          <w:rFonts w:ascii="標楷體" w:eastAsia="標楷體" w:hAnsi="標楷體"/>
          <w:sz w:val="28"/>
          <w:szCs w:val="28"/>
        </w:rPr>
      </w:pPr>
      <w:r w:rsidRPr="00E326CB">
        <w:rPr>
          <w:rFonts w:ascii="標楷體" w:eastAsia="標楷體" w:hAnsi="標楷體" w:hint="eastAsia"/>
          <w:sz w:val="28"/>
          <w:szCs w:val="28"/>
        </w:rPr>
        <w:t>說明：一、復</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w:t>
      </w:r>
      <w:r w:rsidR="009536B6" w:rsidRPr="00E326CB">
        <w:rPr>
          <w:rFonts w:ascii="標楷體" w:eastAsia="標楷體" w:hAnsi="標楷體" w:hint="eastAsia"/>
          <w:sz w:val="28"/>
          <w:szCs w:val="28"/>
        </w:rPr>
        <w:t>中心</w:t>
      </w:r>
      <w:r w:rsidRPr="00E326CB">
        <w:rPr>
          <w:rFonts w:ascii="標楷體" w:eastAsia="標楷體" w:hAnsi="標楷體" w:hint="eastAsia"/>
          <w:sz w:val="28"/>
          <w:szCs w:val="28"/>
        </w:rPr>
        <w:t>92年</w:t>
      </w:r>
      <w:r w:rsidR="009536B6" w:rsidRPr="00E326CB">
        <w:rPr>
          <w:rFonts w:ascii="標楷體" w:eastAsia="標楷體" w:hAnsi="標楷體" w:hint="eastAsia"/>
          <w:sz w:val="28"/>
          <w:szCs w:val="28"/>
        </w:rPr>
        <w:t>10</w:t>
      </w:r>
      <w:r w:rsidRPr="00E326CB">
        <w:rPr>
          <w:rFonts w:ascii="標楷體" w:eastAsia="標楷體" w:hAnsi="標楷體" w:hint="eastAsia"/>
          <w:sz w:val="28"/>
          <w:szCs w:val="28"/>
        </w:rPr>
        <w:t>月</w:t>
      </w:r>
      <w:r w:rsidR="009536B6" w:rsidRPr="00E326CB">
        <w:rPr>
          <w:rFonts w:ascii="標楷體" w:eastAsia="標楷體" w:hAnsi="標楷體" w:hint="eastAsia"/>
          <w:sz w:val="28"/>
          <w:szCs w:val="28"/>
        </w:rPr>
        <w:t>24</w:t>
      </w:r>
      <w:r w:rsidRPr="00E326CB">
        <w:rPr>
          <w:rFonts w:ascii="標楷體" w:eastAsia="標楷體" w:hAnsi="標楷體" w:hint="eastAsia"/>
          <w:sz w:val="28"/>
          <w:szCs w:val="28"/>
        </w:rPr>
        <w:t>日(九二)</w:t>
      </w:r>
      <w:r w:rsidR="009536B6" w:rsidRPr="00E326CB">
        <w:rPr>
          <w:rFonts w:ascii="標楷體" w:eastAsia="標楷體" w:hAnsi="標楷體" w:hint="eastAsia"/>
          <w:sz w:val="28"/>
          <w:szCs w:val="28"/>
        </w:rPr>
        <w:t>證櫃交字</w:t>
      </w:r>
      <w:r w:rsidRPr="00E326CB">
        <w:rPr>
          <w:rFonts w:ascii="標楷體" w:eastAsia="標楷體" w:hAnsi="標楷體" w:hint="eastAsia"/>
          <w:sz w:val="28"/>
          <w:szCs w:val="28"/>
        </w:rPr>
        <w:t>第</w:t>
      </w:r>
      <w:r w:rsidR="009536B6" w:rsidRPr="00E326CB">
        <w:rPr>
          <w:rFonts w:ascii="標楷體" w:eastAsia="標楷體" w:hAnsi="標楷體" w:hint="eastAsia"/>
          <w:sz w:val="28"/>
          <w:szCs w:val="28"/>
        </w:rPr>
        <w:t>32112</w:t>
      </w:r>
      <w:r w:rsidRPr="00E326CB">
        <w:rPr>
          <w:rFonts w:ascii="標楷體" w:eastAsia="標楷體" w:hAnsi="標楷體" w:hint="eastAsia"/>
          <w:sz w:val="28"/>
          <w:szCs w:val="28"/>
        </w:rPr>
        <w:t>號函。</w:t>
      </w:r>
    </w:p>
    <w:p w:rsidR="00C227E5" w:rsidRPr="00E326CB" w:rsidRDefault="00C227E5" w:rsidP="00A01B24">
      <w:pPr>
        <w:autoSpaceDE w:val="0"/>
        <w:autoSpaceDN w:val="0"/>
        <w:spacing w:beforeLines="50" w:before="180" w:afterLines="50" w:after="180" w:line="500" w:lineRule="exact"/>
        <w:ind w:leftChars="885" w:left="2715" w:hangingChars="211" w:hanging="591"/>
        <w:jc w:val="both"/>
        <w:textAlignment w:val="center"/>
        <w:rPr>
          <w:rFonts w:ascii="標楷體" w:eastAsia="標楷體" w:hAnsi="標楷體"/>
          <w:sz w:val="28"/>
          <w:szCs w:val="28"/>
        </w:rPr>
      </w:pPr>
      <w:r w:rsidRPr="00E326CB">
        <w:rPr>
          <w:rFonts w:ascii="標楷體" w:eastAsia="標楷體" w:hAnsi="標楷體" w:hint="eastAsia"/>
          <w:sz w:val="28"/>
          <w:szCs w:val="28"/>
        </w:rPr>
        <w:t>二、有關證券交易法第22條之2第1項第2款規定之「持有期間」，依本會90年6月5日(九○)台財證</w:t>
      </w:r>
      <w:r w:rsidRPr="00E326CB">
        <w:rPr>
          <w:rFonts w:ascii="標楷體" w:eastAsia="標楷體" w:hAnsi="標楷體" w:hint="eastAsia"/>
          <w:sz w:val="28"/>
          <w:szCs w:val="28"/>
        </w:rPr>
        <w:lastRenderedPageBreak/>
        <w:t>(三)字第001585號令，「持有期間」為各該人員自取得其身分之日起六個月，於期間屆滿後始得轉讓，合先敘明。</w:t>
      </w:r>
    </w:p>
    <w:p w:rsidR="00C227E5" w:rsidRPr="00E326CB" w:rsidRDefault="009536B6" w:rsidP="00A01B24">
      <w:pPr>
        <w:autoSpaceDE w:val="0"/>
        <w:autoSpaceDN w:val="0"/>
        <w:spacing w:beforeLines="50" w:before="180" w:afterLines="50" w:after="180" w:line="500" w:lineRule="exact"/>
        <w:ind w:leftChars="886" w:left="2714" w:hangingChars="210" w:hanging="588"/>
        <w:jc w:val="both"/>
        <w:textAlignment w:val="center"/>
        <w:rPr>
          <w:rFonts w:ascii="標楷體" w:eastAsia="標楷體" w:hAnsi="標楷體"/>
          <w:sz w:val="28"/>
          <w:szCs w:val="28"/>
        </w:rPr>
      </w:pPr>
      <w:r w:rsidRPr="00E326CB">
        <w:rPr>
          <w:rFonts w:ascii="標楷體" w:eastAsia="標楷體" w:hAnsi="標楷體" w:hint="eastAsia"/>
          <w:sz w:val="28"/>
          <w:szCs w:val="28"/>
        </w:rPr>
        <w:t>三、</w:t>
      </w:r>
      <w:r w:rsidR="006D583B" w:rsidRPr="00E326CB">
        <w:rPr>
          <w:rFonts w:ascii="標楷體" w:eastAsia="標楷體" w:hAnsi="標楷體" w:hint="eastAsia"/>
          <w:sz w:val="28"/>
          <w:szCs w:val="28"/>
        </w:rPr>
        <w:t>貴中心所詢新任內部人於「取得內部人身分前」融資買進之股票，嗣後因融資到期出售之轉讓行為是否有「持有期間」之適用疑義乙節，因該融資賣出之行為係為完結「取得內部人身分前」所為之融資買進，故該轉讓行為得免受「持有期間」之限制，惟仍有每一交易日得轉讓數量比例及本法第22條之2與第25條資訊申報義務之適用。</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5"/>
          <w:attr w:name="Month" w:val="11"/>
          <w:attr w:name="Year" w:val="1992"/>
        </w:smartTagPr>
        <w:r w:rsidRPr="00E326CB">
          <w:rPr>
            <w:rFonts w:ascii="標楷體" w:eastAsia="標楷體" w:hAnsi="標楷體" w:cs="Arial" w:hint="eastAsia"/>
            <w:b/>
            <w:sz w:val="28"/>
            <w:szCs w:val="28"/>
          </w:rPr>
          <w:t>92年11月5日</w:t>
        </w:r>
      </w:smartTag>
      <w:r w:rsidRPr="00E326CB">
        <w:rPr>
          <w:rFonts w:ascii="標楷體" w:eastAsia="標楷體" w:hAnsi="標楷體" w:cs="Arial" w:hint="eastAsia"/>
          <w:b/>
          <w:sz w:val="28"/>
          <w:szCs w:val="28"/>
        </w:rPr>
        <w:t>台財證三字第0920147384號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530" w:left="2112" w:hangingChars="300" w:hanging="840"/>
        <w:jc w:val="both"/>
        <w:textAlignment w:val="center"/>
        <w:rPr>
          <w:rFonts w:ascii="標楷體" w:eastAsia="標楷體" w:hAnsi="標楷體"/>
          <w:sz w:val="28"/>
          <w:szCs w:val="28"/>
        </w:rPr>
      </w:pPr>
      <w:r w:rsidRPr="00E326CB">
        <w:rPr>
          <w:rFonts w:ascii="標楷體" w:eastAsia="標楷體" w:hAnsi="標楷體" w:hint="eastAsia"/>
          <w:sz w:val="28"/>
          <w:szCs w:val="28"/>
        </w:rPr>
        <w:t>主旨：函詢證券交易法第22條之2第1項第2款規定之「持有期間」，對於因合併而接續消滅公司原任他公司董監事職務之適用疑義乙案，復如說明，請</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查照。</w:t>
      </w:r>
    </w:p>
    <w:p w:rsidR="00A71B94" w:rsidRPr="00E326CB" w:rsidRDefault="00A71B94" w:rsidP="00A01B24">
      <w:pPr>
        <w:autoSpaceDE w:val="0"/>
        <w:autoSpaceDN w:val="0"/>
        <w:spacing w:beforeLines="50" w:before="180" w:afterLines="50" w:after="180" w:line="500" w:lineRule="exact"/>
        <w:ind w:leftChars="530" w:left="1838" w:hangingChars="202" w:hanging="566"/>
        <w:jc w:val="both"/>
        <w:textAlignment w:val="center"/>
        <w:rPr>
          <w:rFonts w:ascii="標楷體" w:eastAsia="標楷體" w:hAnsi="標楷體"/>
          <w:sz w:val="28"/>
          <w:szCs w:val="28"/>
        </w:rPr>
      </w:pPr>
      <w:r w:rsidRPr="00E326CB">
        <w:rPr>
          <w:rFonts w:ascii="標楷體" w:eastAsia="標楷體" w:hAnsi="標楷體" w:hint="eastAsia"/>
          <w:sz w:val="28"/>
          <w:szCs w:val="28"/>
        </w:rPr>
        <w:t>說明：一、復</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貴公司92年9月24日(九十二)鼎股代字第730號函。</w:t>
      </w:r>
    </w:p>
    <w:p w:rsidR="00A71B94" w:rsidRPr="00E326CB" w:rsidRDefault="00A71B94" w:rsidP="00A01B24">
      <w:pPr>
        <w:autoSpaceDE w:val="0"/>
        <w:autoSpaceDN w:val="0"/>
        <w:spacing w:beforeLines="50" w:before="180" w:afterLines="50" w:after="180" w:line="500" w:lineRule="exact"/>
        <w:ind w:leftChars="903" w:left="2691" w:hangingChars="187" w:hanging="524"/>
        <w:jc w:val="both"/>
        <w:textAlignment w:val="center"/>
        <w:rPr>
          <w:rFonts w:ascii="標楷體" w:eastAsia="標楷體" w:hAnsi="標楷體"/>
          <w:sz w:val="28"/>
          <w:szCs w:val="28"/>
        </w:rPr>
      </w:pPr>
      <w:r w:rsidRPr="00E326CB">
        <w:rPr>
          <w:rFonts w:ascii="標楷體" w:eastAsia="標楷體" w:hAnsi="標楷體" w:hint="eastAsia"/>
          <w:sz w:val="28"/>
          <w:szCs w:val="28"/>
        </w:rPr>
        <w:t>二、有關證券交易法第22條之2第1項第2款規定之「持有期間」，依本會90年6月5日(九○)台財證(三)字第001585號令，「持有期間」為各該人員自取得其身分之日起六個月，於期間屆滿後始得轉讓，合先敘明。</w:t>
      </w:r>
    </w:p>
    <w:p w:rsidR="00A71B94" w:rsidRPr="00E326CB" w:rsidRDefault="00A71B94" w:rsidP="00A01B24">
      <w:pPr>
        <w:autoSpaceDE w:val="0"/>
        <w:autoSpaceDN w:val="0"/>
        <w:spacing w:beforeLines="50" w:before="180" w:afterLines="50" w:after="180" w:line="500" w:lineRule="exact"/>
        <w:ind w:leftChars="905" w:left="2673" w:hangingChars="179" w:hanging="501"/>
        <w:jc w:val="both"/>
        <w:textAlignment w:val="center"/>
        <w:rPr>
          <w:rFonts w:ascii="標楷體" w:eastAsia="標楷體" w:hAnsi="標楷體"/>
          <w:sz w:val="28"/>
          <w:szCs w:val="28"/>
        </w:rPr>
      </w:pPr>
      <w:r w:rsidRPr="00E326CB">
        <w:rPr>
          <w:rFonts w:ascii="標楷體" w:eastAsia="標楷體" w:hAnsi="標楷體" w:hint="eastAsia"/>
          <w:sz w:val="28"/>
          <w:szCs w:val="28"/>
        </w:rPr>
        <w:t>三、依據經濟部</w:t>
      </w:r>
      <w:smartTag w:uri="urn:schemas-microsoft-com:office:smarttags" w:element="chsdate">
        <w:smartTagPr>
          <w:attr w:name="Year" w:val="1987"/>
          <w:attr w:name="Month" w:val="5"/>
          <w:attr w:name="Day" w:val="14"/>
          <w:attr w:name="IsLunarDate" w:val="False"/>
          <w:attr w:name="IsROCDate" w:val="False"/>
        </w:smartTagPr>
        <w:r w:rsidRPr="00E326CB">
          <w:rPr>
            <w:rFonts w:ascii="標楷體" w:eastAsia="標楷體" w:hAnsi="標楷體" w:hint="eastAsia"/>
            <w:sz w:val="28"/>
            <w:szCs w:val="28"/>
          </w:rPr>
          <w:t>87年5月14日</w:t>
        </w:r>
      </w:smartTag>
      <w:r w:rsidRPr="00E326CB">
        <w:rPr>
          <w:rFonts w:ascii="標楷體" w:eastAsia="標楷體" w:hAnsi="標楷體" w:hint="eastAsia"/>
          <w:sz w:val="28"/>
          <w:szCs w:val="28"/>
        </w:rPr>
        <w:t>商第87204541號函及</w:t>
      </w:r>
      <w:smartTag w:uri="urn:schemas-microsoft-com:office:smarttags" w:element="chsdate">
        <w:smartTagPr>
          <w:attr w:name="Year" w:val="1988"/>
          <w:attr w:name="Month" w:val="11"/>
          <w:attr w:name="Day" w:val="19"/>
          <w:attr w:name="IsLunarDate" w:val="False"/>
          <w:attr w:name="IsROCDate" w:val="False"/>
        </w:smartTagPr>
        <w:r w:rsidRPr="00E326CB">
          <w:rPr>
            <w:rFonts w:ascii="標楷體" w:eastAsia="標楷體" w:hAnsi="標楷體" w:hint="eastAsia"/>
            <w:sz w:val="28"/>
            <w:szCs w:val="28"/>
          </w:rPr>
          <w:t>88年11月19日</w:t>
        </w:r>
      </w:smartTag>
      <w:r w:rsidRPr="00E326CB">
        <w:rPr>
          <w:rFonts w:ascii="標楷體" w:eastAsia="標楷體" w:hAnsi="標楷體" w:hint="eastAsia"/>
          <w:sz w:val="28"/>
          <w:szCs w:val="28"/>
        </w:rPr>
        <w:t>商字第88222810號函釋說明，公司合併，得由存續或另立之公司接續消滅公司原依公司法第27條規定當選為他公司董事監察人</w:t>
      </w:r>
      <w:r w:rsidRPr="00E326CB">
        <w:rPr>
          <w:rFonts w:ascii="標楷體" w:eastAsia="標楷體" w:hAnsi="標楷體" w:hint="eastAsia"/>
          <w:sz w:val="28"/>
          <w:szCs w:val="28"/>
        </w:rPr>
        <w:lastRenderedPageBreak/>
        <w:t>職務，故</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貴公司所詢上述因合併而接續他公司之董事監察人者，其「持有期間」計算方式如左：</w:t>
      </w:r>
    </w:p>
    <w:p w:rsidR="00A71B94" w:rsidRPr="00E326CB" w:rsidRDefault="00A71B94" w:rsidP="00A01B24">
      <w:pPr>
        <w:autoSpaceDE w:val="0"/>
        <w:autoSpaceDN w:val="0"/>
        <w:spacing w:beforeLines="50" w:before="180" w:afterLines="50" w:after="180" w:line="500" w:lineRule="exact"/>
        <w:ind w:leftChars="940" w:left="2833" w:hangingChars="206" w:hanging="577"/>
        <w:jc w:val="both"/>
        <w:textAlignment w:val="center"/>
        <w:rPr>
          <w:rFonts w:ascii="標楷體" w:eastAsia="標楷體" w:hAnsi="標楷體"/>
          <w:sz w:val="28"/>
          <w:szCs w:val="28"/>
        </w:rPr>
      </w:pPr>
      <w:r w:rsidRPr="00E326CB">
        <w:rPr>
          <w:rFonts w:ascii="標楷體" w:eastAsia="標楷體" w:hAnsi="標楷體" w:hint="eastAsia"/>
          <w:sz w:val="28"/>
          <w:szCs w:val="28"/>
        </w:rPr>
        <w:t>(一)合併後存續或另立之公司，以變更董事監察人名稱方式接續消滅公司原依公司法第27條第1項規定當選為他公司董事監察人者，其「持有期間」以消滅公司之原取得董事監察人身分時點起算取得身分期間。</w:t>
      </w:r>
    </w:p>
    <w:p w:rsidR="00A71B94" w:rsidRPr="00E326CB" w:rsidRDefault="00A71B94" w:rsidP="00A01B24">
      <w:pPr>
        <w:autoSpaceDE w:val="0"/>
        <w:autoSpaceDN w:val="0"/>
        <w:spacing w:beforeLines="50" w:before="180" w:afterLines="50" w:after="180" w:line="500" w:lineRule="exact"/>
        <w:ind w:leftChars="940" w:left="2833" w:hangingChars="206" w:hanging="577"/>
        <w:jc w:val="both"/>
        <w:textAlignment w:val="center"/>
        <w:rPr>
          <w:rFonts w:ascii="標楷體" w:eastAsia="標楷體" w:hAnsi="標楷體"/>
          <w:sz w:val="28"/>
          <w:szCs w:val="28"/>
        </w:rPr>
      </w:pPr>
      <w:r w:rsidRPr="00E326CB">
        <w:rPr>
          <w:rFonts w:ascii="標楷體" w:eastAsia="標楷體" w:hAnsi="標楷體" w:hint="eastAsia"/>
          <w:sz w:val="28"/>
          <w:szCs w:val="28"/>
        </w:rPr>
        <w:t>(二)合併後存續或另立之公司，重新指派代表人，接續消滅公司原依公司法第27條第2項規定由代表人當選為他公司董事監察人者，該代表人「持有期間」以重新指派之日起算取得身分期間。前項重新指派之代表人仍為同一人時，該代表人「持有期間」以首次當選董事監察人之日起算取得身分期間。</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Year" w:val="1992"/>
          <w:attr w:name="Month" w:val="10"/>
          <w:attr w:name="Day" w:val="1"/>
          <w:attr w:name="IsLunarDate" w:val="False"/>
          <w:attr w:name="IsROCDate" w:val="False"/>
        </w:smartTagPr>
        <w:r w:rsidRPr="00E326CB">
          <w:rPr>
            <w:rFonts w:ascii="標楷體" w:eastAsia="標楷體" w:hAnsi="標楷體" w:cs="Arial" w:hint="eastAsia"/>
            <w:b/>
            <w:sz w:val="28"/>
            <w:szCs w:val="28"/>
          </w:rPr>
          <w:t>92年10月1日</w:t>
        </w:r>
      </w:smartTag>
      <w:r w:rsidRPr="00E326CB">
        <w:rPr>
          <w:rFonts w:ascii="標楷體" w:eastAsia="標楷體" w:hAnsi="標楷體" w:cs="Arial" w:hint="eastAsia"/>
          <w:b/>
          <w:sz w:val="28"/>
          <w:szCs w:val="28"/>
        </w:rPr>
        <w:t>台財證三字第0920134020號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30" w:left="2352" w:hangingChars="300" w:hanging="840"/>
        <w:jc w:val="both"/>
        <w:textAlignment w:val="center"/>
        <w:rPr>
          <w:rFonts w:ascii="標楷體" w:eastAsia="標楷體" w:hAnsi="標楷體"/>
          <w:sz w:val="28"/>
          <w:szCs w:val="28"/>
        </w:rPr>
      </w:pPr>
      <w:r w:rsidRPr="00E326CB">
        <w:rPr>
          <w:rFonts w:ascii="標楷體" w:eastAsia="標楷體" w:hAnsi="標楷體" w:hint="eastAsia"/>
          <w:sz w:val="28"/>
          <w:szCs w:val="28"/>
        </w:rPr>
        <w:t>主旨：函詢持有公司股份超過股份總額百分之十之股東(以下簡稱「大股東」)，依法律規定請求公司按當時公平價格收買其持有之股份，所涉及證券交易法第22條之2適用疑義乙案，復請</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查照。</w:t>
      </w:r>
    </w:p>
    <w:p w:rsidR="00A71B94" w:rsidRPr="00E326CB" w:rsidRDefault="00A71B94" w:rsidP="00A01B24">
      <w:pPr>
        <w:autoSpaceDE w:val="0"/>
        <w:autoSpaceDN w:val="0"/>
        <w:spacing w:beforeLines="50" w:before="180" w:afterLines="50" w:after="180" w:line="500" w:lineRule="exact"/>
        <w:ind w:leftChars="647" w:left="1839" w:hangingChars="102" w:hanging="286"/>
        <w:jc w:val="both"/>
        <w:textAlignment w:val="center"/>
        <w:rPr>
          <w:rFonts w:ascii="標楷體" w:eastAsia="標楷體" w:hAnsi="標楷體"/>
          <w:sz w:val="28"/>
          <w:szCs w:val="28"/>
        </w:rPr>
      </w:pPr>
      <w:r w:rsidRPr="00E326CB">
        <w:rPr>
          <w:rFonts w:ascii="標楷體" w:eastAsia="標楷體" w:hAnsi="標楷體" w:hint="eastAsia"/>
          <w:sz w:val="28"/>
          <w:szCs w:val="28"/>
        </w:rPr>
        <w:t>說明：一、復</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貴所</w:t>
      </w:r>
      <w:smartTag w:uri="urn:schemas-microsoft-com:office:smarttags" w:element="chsdate">
        <w:smartTagPr>
          <w:attr w:name="Year" w:val="1992"/>
          <w:attr w:name="Month" w:val="7"/>
          <w:attr w:name="Day" w:val="17"/>
          <w:attr w:name="IsLunarDate" w:val="False"/>
          <w:attr w:name="IsROCDate" w:val="False"/>
        </w:smartTagPr>
        <w:r w:rsidRPr="00E326CB">
          <w:rPr>
            <w:rFonts w:ascii="標楷體" w:eastAsia="標楷體" w:hAnsi="標楷體" w:hint="eastAsia"/>
            <w:sz w:val="28"/>
            <w:szCs w:val="28"/>
          </w:rPr>
          <w:t>92年7月17日</w:t>
        </w:r>
      </w:smartTag>
      <w:r w:rsidRPr="00E326CB">
        <w:rPr>
          <w:rFonts w:ascii="標楷體" w:eastAsia="標楷體" w:hAnsi="標楷體" w:hint="eastAsia"/>
          <w:sz w:val="28"/>
          <w:szCs w:val="28"/>
        </w:rPr>
        <w:t>9212098號申請書。</w:t>
      </w:r>
    </w:p>
    <w:p w:rsidR="00A71B94" w:rsidRPr="00E326CB" w:rsidRDefault="00A71B94" w:rsidP="00A01B24">
      <w:pPr>
        <w:autoSpaceDE w:val="0"/>
        <w:autoSpaceDN w:val="0"/>
        <w:spacing w:beforeLines="50" w:before="180" w:afterLines="50" w:after="180" w:line="500" w:lineRule="exact"/>
        <w:ind w:leftChars="1015" w:left="2996" w:hangingChars="200" w:hanging="560"/>
        <w:jc w:val="both"/>
        <w:textAlignment w:val="center"/>
        <w:rPr>
          <w:rFonts w:ascii="標楷體" w:eastAsia="標楷體" w:hAnsi="標楷體"/>
          <w:sz w:val="28"/>
          <w:szCs w:val="28"/>
        </w:rPr>
      </w:pPr>
      <w:r w:rsidRPr="00E326CB">
        <w:rPr>
          <w:rFonts w:ascii="標楷體" w:eastAsia="標楷體" w:hAnsi="標楷體" w:hint="eastAsia"/>
          <w:sz w:val="28"/>
          <w:szCs w:val="28"/>
        </w:rPr>
        <w:t>二、依公司法、企業併購法或金融控股公司法等法律規定，異議股東得請求公司按當時公平價格收買其持有之股份。貴所函詢「大股東」依上述規定，由公司收買其所持有之股票，按</w:t>
      </w:r>
      <w:r w:rsidRPr="00E326CB">
        <w:rPr>
          <w:rFonts w:ascii="標楷體" w:eastAsia="標楷體" w:hAnsi="標楷體" w:hint="eastAsia"/>
          <w:sz w:val="28"/>
          <w:szCs w:val="28"/>
        </w:rPr>
        <w:lastRenderedPageBreak/>
        <w:t>該股權移轉方式仍屬證券交易法第22條之2第1項第3款洽特定人轉讓之行為，故該「大股東」於轉讓前應依該規定辦理事前申報。</w:t>
      </w:r>
    </w:p>
    <w:p w:rsidR="00A71B94" w:rsidRPr="00E326CB" w:rsidRDefault="00A71B94" w:rsidP="00A01B24">
      <w:pPr>
        <w:autoSpaceDE w:val="0"/>
        <w:autoSpaceDN w:val="0"/>
        <w:spacing w:beforeLines="50" w:before="180" w:afterLines="50" w:after="180" w:line="500" w:lineRule="exact"/>
        <w:ind w:leftChars="1003" w:left="2967" w:hangingChars="200" w:hanging="560"/>
        <w:jc w:val="both"/>
        <w:textAlignment w:val="center"/>
        <w:rPr>
          <w:rFonts w:ascii="標楷體" w:eastAsia="標楷體" w:hAnsi="標楷體"/>
          <w:sz w:val="28"/>
          <w:szCs w:val="28"/>
        </w:rPr>
      </w:pPr>
      <w:r w:rsidRPr="00E326CB">
        <w:rPr>
          <w:rFonts w:ascii="標楷體" w:eastAsia="標楷體" w:hAnsi="標楷體" w:hint="eastAsia"/>
          <w:sz w:val="28"/>
          <w:szCs w:val="28"/>
        </w:rPr>
        <w:t>三、至於，公司依企業併購法第13條第1項第2款規定，將買回之股份轉讓予消滅公司或其他股東乙節，因該轉讓行為屬企業併購法對公司收買異議股東股份之特別規定，故公司依該規定轉讓收買之股份，得不受證券交易法第22條之2第2項規定之限制。</w:t>
      </w:r>
    </w:p>
    <w:p w:rsidR="00626A90" w:rsidRPr="00E326CB" w:rsidRDefault="00626A90"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w:t>
      </w:r>
      <w:r w:rsidR="00530353" w:rsidRPr="00E326CB">
        <w:rPr>
          <w:rFonts w:ascii="標楷體" w:eastAsia="標楷體" w:hAnsi="標楷體" w:cs="Arial" w:hint="eastAsia"/>
          <w:b/>
          <w:sz w:val="28"/>
          <w:szCs w:val="28"/>
        </w:rPr>
        <w:t>管理</w:t>
      </w:r>
      <w:r w:rsidRPr="00E326CB">
        <w:rPr>
          <w:rFonts w:ascii="標楷體" w:eastAsia="標楷體" w:hAnsi="標楷體" w:cs="Arial" w:hint="eastAsia"/>
          <w:b/>
          <w:sz w:val="28"/>
          <w:szCs w:val="28"/>
        </w:rPr>
        <w:t>委員會92年9月16日台財證三字第0920137238號函</w:t>
      </w:r>
    </w:p>
    <w:p w:rsidR="00DF78FB" w:rsidRPr="00E326CB" w:rsidRDefault="00DF78FB" w:rsidP="00A01B24">
      <w:pPr>
        <w:autoSpaceDE w:val="0"/>
        <w:autoSpaceDN w:val="0"/>
        <w:spacing w:beforeLines="50" w:before="180" w:afterLines="50" w:after="180" w:line="500" w:lineRule="exact"/>
        <w:ind w:leftChars="630" w:left="2352" w:hangingChars="300" w:hanging="840"/>
        <w:jc w:val="both"/>
        <w:textAlignment w:val="center"/>
        <w:rPr>
          <w:rFonts w:ascii="標楷體" w:eastAsia="標楷體" w:hAnsi="標楷體"/>
          <w:sz w:val="28"/>
          <w:szCs w:val="28"/>
        </w:rPr>
      </w:pPr>
      <w:r w:rsidRPr="00E326CB">
        <w:rPr>
          <w:rFonts w:ascii="標楷體" w:eastAsia="標楷體" w:hAnsi="標楷體" w:hint="eastAsia"/>
          <w:sz w:val="28"/>
          <w:szCs w:val="28"/>
        </w:rPr>
        <w:t>要旨：董事、監察人信託移轉股份超過選任當時二分之一，仍有公司法第一百九十七條當然解任之適用。</w:t>
      </w:r>
    </w:p>
    <w:p w:rsidR="00DF78FB" w:rsidRPr="00E326CB" w:rsidRDefault="00DF78FB" w:rsidP="00A01B24">
      <w:pPr>
        <w:autoSpaceDE w:val="0"/>
        <w:autoSpaceDN w:val="0"/>
        <w:spacing w:beforeLines="50" w:before="180" w:afterLines="50" w:after="180" w:line="500" w:lineRule="exact"/>
        <w:ind w:leftChars="630" w:left="2954" w:hangingChars="515" w:hanging="1442"/>
        <w:jc w:val="both"/>
        <w:textAlignment w:val="center"/>
        <w:rPr>
          <w:rFonts w:ascii="標楷體" w:eastAsia="標楷體" w:hAnsi="標楷體"/>
          <w:sz w:val="28"/>
          <w:szCs w:val="28"/>
        </w:rPr>
      </w:pPr>
      <w:r w:rsidRPr="00E326CB">
        <w:rPr>
          <w:rFonts w:ascii="標楷體" w:eastAsia="標楷體" w:hAnsi="標楷體" w:hint="eastAsia"/>
          <w:sz w:val="28"/>
          <w:szCs w:val="28"/>
        </w:rPr>
        <w:t>      一、查本會九十二年三月十一日台財證三字第09200000969號令規定，公開發行公司之董事、監察人將其持股交付信託仍保留運用決定權之股份，於依證券交易法第二十六條規定計算全體董事或監察人所持有記名股票之最低持股數時得予以計入持股成數，係本會對公開發行公司董事、監察人持股成數之管理目的所作之規範，與  貴部八十七年四月十六日商字第八七二０七八三四號函解釋令規定，任期中將所持有股份信託轉讓他人，以所有權之移轉作為判斷是否有公司法第一百九十七條第一項規定無涉。</w:t>
      </w:r>
    </w:p>
    <w:p w:rsidR="00DF78FB" w:rsidRPr="00E326CB" w:rsidRDefault="00DF78FB" w:rsidP="00A01B24">
      <w:pPr>
        <w:autoSpaceDE w:val="0"/>
        <w:autoSpaceDN w:val="0"/>
        <w:spacing w:beforeLines="50" w:before="180" w:afterLines="50" w:after="180" w:line="500" w:lineRule="exact"/>
        <w:ind w:leftChars="630" w:left="2954" w:hangingChars="515" w:hanging="1442"/>
        <w:jc w:val="both"/>
        <w:textAlignment w:val="center"/>
        <w:rPr>
          <w:rFonts w:ascii="標楷體" w:eastAsia="標楷體" w:hAnsi="標楷體"/>
          <w:sz w:val="28"/>
          <w:szCs w:val="28"/>
        </w:rPr>
      </w:pPr>
      <w:r w:rsidRPr="00E326CB">
        <w:rPr>
          <w:rFonts w:ascii="標楷體" w:eastAsia="標楷體" w:hAnsi="標楷體" w:hint="eastAsia"/>
          <w:sz w:val="28"/>
          <w:szCs w:val="28"/>
        </w:rPr>
        <w:t>      二、雖董事、監察人移轉股份交付信託仍保留運用決定權，仍得計入證券交易法第二十六條全體董事或監察人所持有記名股票之最低持股數，惟公司股東名簿所記載之股東名稱已變更為受託人，其所有權已移轉，因此公開發行公司董事或監察人信託移轉「保留運用決定權之交付信託股份」超過選任當時所持有之公司股份總數二分之一時，本會認為仍有公司法第一</w:t>
      </w:r>
      <w:r w:rsidRPr="00E326CB">
        <w:rPr>
          <w:rFonts w:ascii="標楷體" w:eastAsia="標楷體" w:hAnsi="標楷體" w:hint="eastAsia"/>
          <w:sz w:val="28"/>
          <w:szCs w:val="28"/>
        </w:rPr>
        <w:lastRenderedPageBreak/>
        <w:t>百九十七條第一項當然解任之適用。</w:t>
      </w:r>
    </w:p>
    <w:p w:rsidR="00A71B94" w:rsidRPr="00575352"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575352">
        <w:rPr>
          <w:rFonts w:ascii="標楷體" w:eastAsia="標楷體" w:hAnsi="標楷體" w:cs="Arial" w:hint="eastAsia"/>
          <w:b/>
          <w:sz w:val="28"/>
          <w:szCs w:val="28"/>
        </w:rPr>
        <w:t>財政部證券暨期貨管理委員會</w:t>
      </w:r>
      <w:smartTag w:uri="urn:schemas-microsoft-com:office:smarttags" w:element="chsdate">
        <w:smartTagPr>
          <w:attr w:name="Year" w:val="1992"/>
          <w:attr w:name="Month" w:val="8"/>
          <w:attr w:name="Day" w:val="26"/>
          <w:attr w:name="IsLunarDate" w:val="False"/>
          <w:attr w:name="IsROCDate" w:val="False"/>
        </w:smartTagPr>
        <w:r w:rsidRPr="00575352">
          <w:rPr>
            <w:rFonts w:ascii="標楷體" w:eastAsia="標楷體" w:hAnsi="標楷體" w:cs="Arial" w:hint="eastAsia"/>
            <w:b/>
            <w:sz w:val="28"/>
            <w:szCs w:val="28"/>
          </w:rPr>
          <w:t>92年8月26日</w:t>
        </w:r>
      </w:smartTag>
      <w:r w:rsidRPr="00575352">
        <w:rPr>
          <w:rFonts w:ascii="標楷體" w:eastAsia="標楷體" w:hAnsi="標楷體" w:cs="Arial" w:hint="eastAsia"/>
          <w:b/>
          <w:sz w:val="28"/>
          <w:szCs w:val="28"/>
        </w:rPr>
        <w:t>台財證三字第0920003441號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41" w:left="2938" w:hangingChars="500" w:hanging="1400"/>
        <w:jc w:val="both"/>
        <w:textAlignment w:val="center"/>
        <w:rPr>
          <w:rFonts w:ascii="標楷體" w:eastAsia="標楷體" w:hAnsi="標楷體"/>
          <w:sz w:val="28"/>
          <w:szCs w:val="28"/>
        </w:rPr>
      </w:pPr>
      <w:r w:rsidRPr="00E326CB">
        <w:rPr>
          <w:rFonts w:ascii="標楷體" w:eastAsia="標楷體" w:hAnsi="標楷體" w:hint="eastAsia"/>
          <w:sz w:val="28"/>
          <w:szCs w:val="28"/>
        </w:rPr>
        <w:t>全文內容：公開發行公司之董事、監察人、經理人及持有公司股份超過股份總額百分之十之股東，依證券交易法第22條之2第1項第3款轉讓股權予特定人者，該特定人受讓股份之行為得不適用證券交易法第43條之1第3項及公開收購公開發行公司有價證券管理辦法第11條第1項應公開收購之規定。</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Year" w:val="1992"/>
          <w:attr w:name="Month" w:val="7"/>
          <w:attr w:name="Day" w:val="23"/>
          <w:attr w:name="IsLunarDate" w:val="False"/>
          <w:attr w:name="IsROCDate" w:val="False"/>
        </w:smartTagPr>
        <w:r w:rsidRPr="00E326CB">
          <w:rPr>
            <w:rFonts w:ascii="標楷體" w:eastAsia="標楷體" w:hAnsi="標楷體" w:cs="Arial" w:hint="eastAsia"/>
            <w:b/>
            <w:sz w:val="28"/>
            <w:szCs w:val="28"/>
          </w:rPr>
          <w:t>92年7月23日</w:t>
        </w:r>
      </w:smartTag>
      <w:r w:rsidRPr="00E326CB">
        <w:rPr>
          <w:rFonts w:ascii="標楷體" w:eastAsia="標楷體" w:hAnsi="標楷體" w:cs="Arial" w:hint="eastAsia"/>
          <w:b/>
          <w:sz w:val="28"/>
          <w:szCs w:val="28"/>
        </w:rPr>
        <w:t>台財證一字第0920003005號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40" w:left="3496" w:hangingChars="700" w:hanging="1960"/>
        <w:jc w:val="both"/>
        <w:textAlignment w:val="center"/>
        <w:rPr>
          <w:rFonts w:ascii="標楷體" w:eastAsia="標楷體" w:hAnsi="標楷體"/>
          <w:sz w:val="28"/>
          <w:szCs w:val="28"/>
        </w:rPr>
      </w:pPr>
      <w:r w:rsidRPr="00E326CB">
        <w:rPr>
          <w:rFonts w:ascii="標楷體" w:eastAsia="標楷體" w:hAnsi="標楷體" w:hint="eastAsia"/>
          <w:sz w:val="28"/>
          <w:szCs w:val="28"/>
        </w:rPr>
        <w:t>全文內容：一、上市(櫃)股票公司之董事、監察人、經理人或持有公司股份超過已發行股份總額百分之十股東(以下簡稱「內部人」)，依「發行人募集與發行海外有價證券處理準則」第12條第1項第1款規定，在所屬公司發行之海外存託憑證原兌回股數範圍內，將已持有之原有價證券交付保管機構，由存託機構據以再發行海外存託憑證者，應依證券交易法第22條之2第1項第1款規定申請核准後，向非特定人為之。</w:t>
      </w:r>
    </w:p>
    <w:p w:rsidR="00A71B94" w:rsidRPr="00E326CB" w:rsidRDefault="00A71B94" w:rsidP="00A01B24">
      <w:pPr>
        <w:autoSpaceDE w:val="0"/>
        <w:autoSpaceDN w:val="0"/>
        <w:spacing w:beforeLines="50" w:before="180" w:afterLines="50" w:after="180" w:line="500" w:lineRule="exact"/>
        <w:ind w:leftChars="1213" w:left="2975" w:hangingChars="23" w:hanging="64"/>
        <w:jc w:val="both"/>
        <w:textAlignment w:val="center"/>
        <w:rPr>
          <w:rFonts w:ascii="標楷體" w:eastAsia="標楷體" w:hAnsi="標楷體"/>
          <w:sz w:val="28"/>
          <w:szCs w:val="28"/>
        </w:rPr>
      </w:pPr>
      <w:r w:rsidRPr="00E326CB">
        <w:rPr>
          <w:rFonts w:ascii="標楷體" w:eastAsia="標楷體" w:hAnsi="標楷體" w:hint="eastAsia"/>
          <w:sz w:val="28"/>
          <w:szCs w:val="28"/>
        </w:rPr>
        <w:t>二、前揭申請方式：由內部人填具申請書(格式如附件)辦理申請。</w:t>
      </w:r>
    </w:p>
    <w:p w:rsidR="00A71B94" w:rsidRPr="00E326CB" w:rsidRDefault="00A71B94" w:rsidP="00A01B24">
      <w:pPr>
        <w:autoSpaceDE w:val="0"/>
        <w:autoSpaceDN w:val="0"/>
        <w:spacing w:beforeLines="50" w:before="180" w:afterLines="50" w:after="180" w:line="500" w:lineRule="exact"/>
        <w:ind w:leftChars="1207" w:left="3513" w:hangingChars="220" w:hanging="616"/>
        <w:jc w:val="both"/>
        <w:textAlignment w:val="center"/>
        <w:rPr>
          <w:rFonts w:ascii="標楷體" w:eastAsia="標楷體" w:hAnsi="標楷體"/>
          <w:sz w:val="28"/>
          <w:szCs w:val="28"/>
        </w:rPr>
      </w:pPr>
      <w:r w:rsidRPr="00E326CB">
        <w:rPr>
          <w:rFonts w:ascii="標楷體" w:eastAsia="標楷體" w:hAnsi="標楷體" w:hint="eastAsia"/>
          <w:sz w:val="28"/>
          <w:szCs w:val="28"/>
        </w:rPr>
        <w:t>三、內部人若將已持有之原有價證券交付保管機構，由存託機構據以再發行海外存託憑證，</w:t>
      </w:r>
      <w:r w:rsidRPr="00E326CB">
        <w:rPr>
          <w:rFonts w:ascii="標楷體" w:eastAsia="標楷體" w:hAnsi="標楷體" w:hint="eastAsia"/>
          <w:sz w:val="28"/>
          <w:szCs w:val="28"/>
        </w:rPr>
        <w:lastRenderedPageBreak/>
        <w:t>致持有所屬公司股票異動時，亦應依同法第25條規定辦理股權申報。</w:t>
      </w:r>
    </w:p>
    <w:p w:rsidR="00A71B94" w:rsidRPr="00E326CB" w:rsidRDefault="00A71B94" w:rsidP="00A01B24">
      <w:pPr>
        <w:autoSpaceDE w:val="0"/>
        <w:autoSpaceDN w:val="0"/>
        <w:spacing w:beforeLines="50" w:before="180" w:afterLines="50" w:after="180" w:line="500" w:lineRule="exact"/>
        <w:ind w:leftChars="1207" w:left="3499" w:hangingChars="215" w:hanging="602"/>
        <w:jc w:val="both"/>
        <w:textAlignment w:val="center"/>
        <w:rPr>
          <w:rFonts w:ascii="標楷體" w:eastAsia="標楷體" w:hAnsi="標楷體"/>
          <w:sz w:val="28"/>
          <w:szCs w:val="28"/>
        </w:rPr>
      </w:pPr>
      <w:r w:rsidRPr="00E326CB">
        <w:rPr>
          <w:rFonts w:ascii="標楷體" w:eastAsia="標楷體" w:hAnsi="標楷體" w:hint="eastAsia"/>
          <w:sz w:val="28"/>
          <w:szCs w:val="28"/>
        </w:rPr>
        <w:t>四、下列之人，亦有前揭規定之適用：(一)內部人之配偶、未成年子女及內部人利用他人名義持有者(二)法人董事(監察人)代表人、代表人之配偶、未成年子女及利用他人名義持有者。</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Year" w:val="1992"/>
          <w:attr w:name="Month" w:val="7"/>
          <w:attr w:name="Day" w:val="1"/>
          <w:attr w:name="IsLunarDate" w:val="False"/>
          <w:attr w:name="IsROCDate" w:val="False"/>
        </w:smartTagPr>
        <w:r w:rsidRPr="00E326CB">
          <w:rPr>
            <w:rFonts w:ascii="標楷體" w:eastAsia="標楷體" w:hAnsi="標楷體" w:cs="Arial" w:hint="eastAsia"/>
            <w:b/>
            <w:sz w:val="28"/>
            <w:szCs w:val="28"/>
          </w:rPr>
          <w:t>92年7月1日</w:t>
        </w:r>
      </w:smartTag>
      <w:r w:rsidRPr="00E326CB">
        <w:rPr>
          <w:rFonts w:ascii="標楷體" w:eastAsia="標楷體" w:hAnsi="標楷體" w:cs="Arial" w:hint="eastAsia"/>
          <w:b/>
          <w:sz w:val="28"/>
          <w:szCs w:val="28"/>
        </w:rPr>
        <w:t>台財證三字第0920122273號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30" w:left="1840" w:hangingChars="117" w:hanging="328"/>
        <w:jc w:val="both"/>
        <w:textAlignment w:val="center"/>
        <w:rPr>
          <w:rFonts w:ascii="標楷體" w:eastAsia="標楷體" w:hAnsi="標楷體"/>
          <w:sz w:val="28"/>
          <w:szCs w:val="28"/>
        </w:rPr>
      </w:pPr>
      <w:r w:rsidRPr="00E326CB">
        <w:rPr>
          <w:rFonts w:ascii="標楷體" w:eastAsia="標楷體" w:hAnsi="標楷體" w:hint="eastAsia"/>
          <w:sz w:val="28"/>
          <w:szCs w:val="28"/>
        </w:rPr>
        <w:t>主旨：所詢證券交易法第22條之2第1項第2款規定之「持有期間」始點計算問題乙案，復請</w:t>
      </w:r>
      <w:r w:rsidR="00216921" w:rsidRPr="00E326CB">
        <w:rPr>
          <w:rFonts w:ascii="標楷體" w:eastAsia="標楷體" w:hAnsi="標楷體" w:hint="eastAsia"/>
          <w:sz w:val="28"/>
          <w:szCs w:val="28"/>
        </w:rPr>
        <w:t xml:space="preserve">　查</w:t>
      </w:r>
      <w:r w:rsidRPr="00E326CB">
        <w:rPr>
          <w:rFonts w:ascii="標楷體" w:eastAsia="標楷體" w:hAnsi="標楷體" w:hint="eastAsia"/>
          <w:sz w:val="28"/>
          <w:szCs w:val="28"/>
        </w:rPr>
        <w:t>照。</w:t>
      </w:r>
    </w:p>
    <w:p w:rsidR="00A71B94" w:rsidRPr="00E326CB" w:rsidRDefault="00A71B94" w:rsidP="00A01B24">
      <w:pPr>
        <w:autoSpaceDE w:val="0"/>
        <w:autoSpaceDN w:val="0"/>
        <w:spacing w:beforeLines="50" w:before="180" w:afterLines="50" w:after="180" w:line="500" w:lineRule="exact"/>
        <w:ind w:leftChars="641" w:left="1838" w:hangingChars="107" w:hanging="300"/>
        <w:jc w:val="both"/>
        <w:textAlignment w:val="center"/>
        <w:rPr>
          <w:rFonts w:ascii="標楷體" w:eastAsia="標楷體" w:hAnsi="標楷體"/>
          <w:sz w:val="28"/>
          <w:szCs w:val="28"/>
        </w:rPr>
      </w:pPr>
      <w:r w:rsidRPr="00E326CB">
        <w:rPr>
          <w:rFonts w:ascii="標楷體" w:eastAsia="標楷體" w:hAnsi="標楷體" w:hint="eastAsia"/>
          <w:sz w:val="28"/>
          <w:szCs w:val="28"/>
        </w:rPr>
        <w:t>說明：一、依據</w:t>
      </w:r>
      <w:r w:rsidR="00B05853"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w:t>
      </w:r>
      <w:smartTag w:uri="urn:schemas-microsoft-com:office:smarttags" w:element="chsdate">
        <w:smartTagPr>
          <w:attr w:name="IsROCDate" w:val="False"/>
          <w:attr w:name="IsLunarDate" w:val="False"/>
          <w:attr w:name="Day" w:val="9"/>
          <w:attr w:name="Month" w:val="5"/>
          <w:attr w:name="Year" w:val="1992"/>
        </w:smartTagPr>
        <w:r w:rsidRPr="00E326CB">
          <w:rPr>
            <w:rFonts w:ascii="標楷體" w:eastAsia="標楷體" w:hAnsi="標楷體" w:hint="eastAsia"/>
            <w:sz w:val="28"/>
            <w:szCs w:val="28"/>
          </w:rPr>
          <w:t>92年5月9日</w:t>
        </w:r>
      </w:smartTag>
      <w:r w:rsidRPr="00E326CB">
        <w:rPr>
          <w:rFonts w:ascii="標楷體" w:eastAsia="標楷體" w:hAnsi="標楷體" w:hint="eastAsia"/>
          <w:sz w:val="28"/>
          <w:szCs w:val="28"/>
        </w:rPr>
        <w:t>中信銀9200320619號函辦理。</w:t>
      </w:r>
    </w:p>
    <w:p w:rsidR="00A71B94" w:rsidRPr="00E326CB" w:rsidRDefault="00A71B94" w:rsidP="00A01B24">
      <w:pPr>
        <w:autoSpaceDE w:val="0"/>
        <w:autoSpaceDN w:val="0"/>
        <w:spacing w:beforeLines="50" w:before="180" w:afterLines="50" w:after="180" w:line="500" w:lineRule="exact"/>
        <w:ind w:leftChars="997" w:left="2967" w:hangingChars="205" w:hanging="574"/>
        <w:jc w:val="both"/>
        <w:textAlignment w:val="center"/>
        <w:rPr>
          <w:rFonts w:ascii="標楷體" w:eastAsia="標楷體" w:hAnsi="標楷體"/>
          <w:sz w:val="28"/>
          <w:szCs w:val="28"/>
        </w:rPr>
      </w:pPr>
      <w:r w:rsidRPr="00E326CB">
        <w:rPr>
          <w:rFonts w:ascii="標楷體" w:eastAsia="標楷體" w:hAnsi="標楷體" w:hint="eastAsia"/>
          <w:sz w:val="28"/>
          <w:szCs w:val="28"/>
        </w:rPr>
        <w:t>二、有關證券交易法第22條之2第1項第2款規定之「持有期間」，主管機關業於</w:t>
      </w:r>
      <w:smartTag w:uri="urn:schemas-microsoft-com:office:smarttags" w:element="chsdate">
        <w:smartTagPr>
          <w:attr w:name="IsROCDate" w:val="False"/>
          <w:attr w:name="IsLunarDate" w:val="False"/>
          <w:attr w:name="Day" w:val="5"/>
          <w:attr w:name="Month" w:val="6"/>
          <w:attr w:name="Year" w:val="1990"/>
        </w:smartTagPr>
        <w:r w:rsidRPr="00E326CB">
          <w:rPr>
            <w:rFonts w:ascii="標楷體" w:eastAsia="標楷體" w:hAnsi="標楷體" w:hint="eastAsia"/>
            <w:sz w:val="28"/>
            <w:szCs w:val="28"/>
          </w:rPr>
          <w:t>90年6月5日</w:t>
        </w:r>
      </w:smartTag>
      <w:r w:rsidRPr="00E326CB">
        <w:rPr>
          <w:rFonts w:ascii="標楷體" w:eastAsia="標楷體" w:hAnsi="標楷體" w:hint="eastAsia"/>
          <w:sz w:val="28"/>
          <w:szCs w:val="28"/>
        </w:rPr>
        <w:t>以(九○)台財證(三)第001585號令二</w:t>
      </w:r>
      <w:r w:rsidR="00813B98" w:rsidRPr="00E326CB">
        <w:rPr>
          <w:rFonts w:ascii="標楷體" w:eastAsia="標楷體" w:hAnsi="標楷體" w:hint="eastAsia"/>
          <w:sz w:val="28"/>
          <w:szCs w:val="28"/>
        </w:rPr>
        <w:t>、</w:t>
      </w:r>
      <w:r w:rsidRPr="00E326CB">
        <w:rPr>
          <w:rFonts w:ascii="標楷體" w:eastAsia="標楷體" w:hAnsi="標楷體" w:hint="eastAsia"/>
          <w:sz w:val="28"/>
          <w:szCs w:val="28"/>
        </w:rPr>
        <w:t>(一)規定「持有期間」為公開發行股票公司之董事、監察人、經理人或持有公司股份超過股份總額百分之十之股東(簡稱內部人)自取得其身分之日起六個月，於期間屆滿後始得轉讓。</w:t>
      </w:r>
    </w:p>
    <w:p w:rsidR="00A71B94" w:rsidRPr="00E326CB" w:rsidRDefault="00A71B94" w:rsidP="00A01B24">
      <w:pPr>
        <w:autoSpaceDE w:val="0"/>
        <w:autoSpaceDN w:val="0"/>
        <w:spacing w:beforeLines="50" w:before="180" w:afterLines="50" w:after="180" w:line="500" w:lineRule="exact"/>
        <w:ind w:leftChars="997" w:left="2939" w:hangingChars="195" w:hanging="546"/>
        <w:jc w:val="both"/>
        <w:textAlignment w:val="center"/>
        <w:rPr>
          <w:rFonts w:ascii="標楷體" w:eastAsia="標楷體" w:hAnsi="標楷體"/>
          <w:sz w:val="28"/>
          <w:szCs w:val="28"/>
        </w:rPr>
      </w:pPr>
      <w:r w:rsidRPr="00E326CB">
        <w:rPr>
          <w:rFonts w:ascii="標楷體" w:eastAsia="標楷體" w:hAnsi="標楷體" w:hint="eastAsia"/>
          <w:sz w:val="28"/>
          <w:szCs w:val="28"/>
        </w:rPr>
        <w:t>三、貴公司所詢「持有期間」始點計算乙節，依前項說明，該條規範之人員「持有期間」計算始點，係以其取得內部人身分之日起算。如原不符合本會80年7月27日(八○)台財證(三)字第19337號函所定「經理人」之規定者，自以該令發布之日為其「持有期間」計算始點；又如內部人身分若有變更(董事改任監察人)，且持續具有內部人身分者，則其「持有期間」無須</w:t>
      </w:r>
      <w:r w:rsidRPr="00E326CB">
        <w:rPr>
          <w:rFonts w:ascii="標楷體" w:eastAsia="標楷體" w:hAnsi="標楷體" w:hint="eastAsia"/>
          <w:sz w:val="28"/>
          <w:szCs w:val="28"/>
        </w:rPr>
        <w:lastRenderedPageBreak/>
        <w:t>重新計算，仍以最初取得內部人身分之日起算。</w:t>
      </w:r>
    </w:p>
    <w:p w:rsidR="00A71B94" w:rsidRPr="00E326CB" w:rsidRDefault="00A71B94" w:rsidP="00A01B24">
      <w:pPr>
        <w:autoSpaceDE w:val="0"/>
        <w:autoSpaceDN w:val="0"/>
        <w:spacing w:beforeLines="50" w:before="180" w:afterLines="50" w:after="180" w:line="500" w:lineRule="exact"/>
        <w:ind w:leftChars="991" w:left="2406" w:hangingChars="10" w:hanging="28"/>
        <w:jc w:val="both"/>
        <w:textAlignment w:val="center"/>
        <w:rPr>
          <w:rFonts w:ascii="標楷體" w:eastAsia="標楷體" w:hAnsi="標楷體"/>
          <w:sz w:val="28"/>
          <w:szCs w:val="28"/>
        </w:rPr>
      </w:pPr>
      <w:r w:rsidRPr="00E326CB">
        <w:rPr>
          <w:rFonts w:ascii="標楷體" w:eastAsia="標楷體" w:hAnsi="標楷體" w:hint="eastAsia"/>
          <w:sz w:val="28"/>
          <w:szCs w:val="28"/>
        </w:rPr>
        <w:t>四、至於，貴公司來函所舉兩例：</w:t>
      </w:r>
    </w:p>
    <w:p w:rsidR="00A71B94" w:rsidRPr="00E326CB" w:rsidRDefault="00A71B94" w:rsidP="00A01B24">
      <w:pPr>
        <w:autoSpaceDE w:val="0"/>
        <w:autoSpaceDN w:val="0"/>
        <w:spacing w:beforeLines="50" w:before="180" w:afterLines="50" w:after="180" w:line="500" w:lineRule="exact"/>
        <w:ind w:leftChars="1160" w:left="3554" w:hangingChars="275" w:hanging="770"/>
        <w:jc w:val="both"/>
        <w:textAlignment w:val="center"/>
        <w:rPr>
          <w:rFonts w:ascii="標楷體" w:eastAsia="標楷體" w:hAnsi="標楷體"/>
          <w:sz w:val="28"/>
          <w:szCs w:val="28"/>
        </w:rPr>
      </w:pPr>
      <w:r w:rsidRPr="00E326CB">
        <w:rPr>
          <w:rFonts w:ascii="標楷體" w:eastAsia="標楷體" w:hAnsi="標楷體" w:hint="eastAsia"/>
          <w:sz w:val="28"/>
          <w:szCs w:val="28"/>
        </w:rPr>
        <w:t>（一）例一，甲公司經理人張三於</w:t>
      </w:r>
      <w:smartTag w:uri="urn:schemas-microsoft-com:office:smarttags" w:element="chsdate">
        <w:smartTagPr>
          <w:attr w:name="IsROCDate" w:val="False"/>
          <w:attr w:name="IsLunarDate" w:val="False"/>
          <w:attr w:name="Day" w:val="1"/>
          <w:attr w:name="Month" w:val="1"/>
          <w:attr w:name="Year" w:val="1991"/>
        </w:smartTagPr>
        <w:r w:rsidRPr="00E326CB">
          <w:rPr>
            <w:rFonts w:ascii="標楷體" w:eastAsia="標楷體" w:hAnsi="標楷體" w:hint="eastAsia"/>
            <w:sz w:val="28"/>
            <w:szCs w:val="28"/>
          </w:rPr>
          <w:t>91年1月1日</w:t>
        </w:r>
      </w:smartTag>
      <w:r w:rsidRPr="00E326CB">
        <w:rPr>
          <w:rFonts w:ascii="標楷體" w:eastAsia="標楷體" w:hAnsi="標楷體" w:hint="eastAsia"/>
          <w:sz w:val="28"/>
          <w:szCs w:val="28"/>
        </w:rPr>
        <w:t>擔任協理，</w:t>
      </w:r>
      <w:smartTag w:uri="urn:schemas-microsoft-com:office:smarttags" w:element="chsdate">
        <w:smartTagPr>
          <w:attr w:name="IsROCDate" w:val="False"/>
          <w:attr w:name="IsLunarDate" w:val="False"/>
          <w:attr w:name="Day" w:val="1"/>
          <w:attr w:name="Month" w:val="1"/>
          <w:attr w:name="Year" w:val="1992"/>
        </w:smartTagPr>
        <w:r w:rsidRPr="00E326CB">
          <w:rPr>
            <w:rFonts w:ascii="標楷體" w:eastAsia="標楷體" w:hAnsi="標楷體" w:hint="eastAsia"/>
            <w:sz w:val="28"/>
            <w:szCs w:val="28"/>
          </w:rPr>
          <w:t>92年1月1日</w:t>
        </w:r>
      </w:smartTag>
      <w:r w:rsidRPr="00E326CB">
        <w:rPr>
          <w:rFonts w:ascii="標楷體" w:eastAsia="標楷體" w:hAnsi="標楷體" w:hint="eastAsia"/>
          <w:sz w:val="28"/>
          <w:szCs w:val="28"/>
        </w:rPr>
        <w:t>晉升為副總經理，如皆非符合本會先前所規定之「經理人」，但自本會92年3月27日(九二)台財證(三)字第0920001301號令發布後，則其符合為「經理人」定義，其「持有期間」應以該命令發布之日起算。</w:t>
      </w:r>
    </w:p>
    <w:p w:rsidR="00A71B94" w:rsidRPr="00E326CB" w:rsidRDefault="00A71B94" w:rsidP="00A01B24">
      <w:pPr>
        <w:autoSpaceDE w:val="0"/>
        <w:autoSpaceDN w:val="0"/>
        <w:spacing w:beforeLines="50" w:before="180" w:afterLines="50" w:after="180" w:line="500" w:lineRule="exact"/>
        <w:ind w:leftChars="1160" w:left="3554" w:hangingChars="275" w:hanging="770"/>
        <w:jc w:val="both"/>
        <w:textAlignment w:val="center"/>
        <w:rPr>
          <w:rFonts w:ascii="標楷體" w:eastAsia="標楷體" w:hAnsi="標楷體"/>
          <w:sz w:val="28"/>
          <w:szCs w:val="28"/>
        </w:rPr>
      </w:pPr>
      <w:r w:rsidRPr="00E326CB">
        <w:rPr>
          <w:rFonts w:ascii="標楷體" w:eastAsia="標楷體" w:hAnsi="標楷體" w:hint="eastAsia"/>
          <w:sz w:val="28"/>
          <w:szCs w:val="28"/>
        </w:rPr>
        <w:t>（二）例二，乙公司李四原擔任該公司董事一職，因逢任期屆滿，經股東會改選後，當選為監察人，則其「持有期間」認定始點，仍以最初取得內部人(董事)身分之日起算。</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Year" w:val="1992"/>
          <w:attr w:name="Month" w:val="6"/>
          <w:attr w:name="Day" w:val="30"/>
          <w:attr w:name="IsLunarDate" w:val="False"/>
          <w:attr w:name="IsROCDate" w:val="False"/>
        </w:smartTagPr>
        <w:r w:rsidRPr="00E326CB">
          <w:rPr>
            <w:rFonts w:ascii="標楷體" w:eastAsia="標楷體" w:hAnsi="標楷體" w:cs="Arial" w:hint="eastAsia"/>
            <w:b/>
            <w:sz w:val="28"/>
            <w:szCs w:val="28"/>
          </w:rPr>
          <w:t>92年6月30日</w:t>
        </w:r>
      </w:smartTag>
      <w:r w:rsidRPr="00E326CB">
        <w:rPr>
          <w:rFonts w:ascii="標楷體" w:eastAsia="標楷體" w:hAnsi="標楷體" w:cs="Arial" w:hint="eastAsia"/>
          <w:b/>
          <w:sz w:val="28"/>
          <w:szCs w:val="28"/>
        </w:rPr>
        <w:t>台財證三字第0920002708號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25" w:left="2939" w:hangingChars="514" w:hanging="1439"/>
        <w:jc w:val="both"/>
        <w:textAlignment w:val="center"/>
        <w:rPr>
          <w:rFonts w:ascii="標楷體" w:eastAsia="標楷體" w:hAnsi="標楷體"/>
          <w:sz w:val="28"/>
          <w:szCs w:val="28"/>
        </w:rPr>
      </w:pPr>
      <w:r w:rsidRPr="00E326CB">
        <w:rPr>
          <w:rFonts w:ascii="標楷體" w:eastAsia="標楷體" w:hAnsi="標楷體" w:hint="eastAsia"/>
          <w:sz w:val="28"/>
          <w:szCs w:val="28"/>
        </w:rPr>
        <w:t>全文內容：證券交易法第22條之2第1項第3款所稱之特定人，包括符合下列條件之特定股份受讓對象：股權轉讓對象或股權轉讓對象之資格條件經目的事業主管機關報請行政院核准，並將轉讓所得價款全數捐贈予國庫或預算法第4條所稱之基金。</w:t>
      </w:r>
    </w:p>
    <w:p w:rsidR="00A71B94" w:rsidRPr="00E326CB" w:rsidRDefault="00C11CD4"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臺灣證券</w:t>
      </w:r>
      <w:r w:rsidR="00A71B94" w:rsidRPr="00E326CB">
        <w:rPr>
          <w:rFonts w:ascii="標楷體" w:eastAsia="標楷體" w:hAnsi="標楷體" w:cs="Arial" w:hint="eastAsia"/>
          <w:b/>
          <w:sz w:val="28"/>
          <w:szCs w:val="28"/>
        </w:rPr>
        <w:t>交易所</w:t>
      </w:r>
      <w:smartTag w:uri="urn:schemas-microsoft-com:office:smarttags" w:element="chsdate">
        <w:smartTagPr>
          <w:attr w:name="Year" w:val="1992"/>
          <w:attr w:name="Month" w:val="4"/>
          <w:attr w:name="Day" w:val="18"/>
          <w:attr w:name="IsLunarDate" w:val="False"/>
          <w:attr w:name="IsROCDate" w:val="False"/>
        </w:smartTagPr>
        <w:r w:rsidR="00A71B94" w:rsidRPr="00E326CB">
          <w:rPr>
            <w:rFonts w:ascii="標楷體" w:eastAsia="標楷體" w:hAnsi="標楷體" w:cs="Arial" w:hint="eastAsia"/>
            <w:b/>
            <w:sz w:val="28"/>
            <w:szCs w:val="28"/>
          </w:rPr>
          <w:t>92</w:t>
        </w:r>
        <w:r w:rsidR="00A71B94" w:rsidRPr="00E326CB">
          <w:rPr>
            <w:rFonts w:ascii="標楷體" w:eastAsia="標楷體" w:hAnsi="標楷體" w:cs="Arial"/>
            <w:b/>
            <w:sz w:val="28"/>
            <w:szCs w:val="28"/>
          </w:rPr>
          <w:t>年</w:t>
        </w:r>
        <w:r w:rsidR="00A71B94" w:rsidRPr="00E326CB">
          <w:rPr>
            <w:rFonts w:ascii="標楷體" w:eastAsia="標楷體" w:hAnsi="標楷體" w:cs="Arial" w:hint="eastAsia"/>
            <w:b/>
            <w:sz w:val="28"/>
            <w:szCs w:val="28"/>
          </w:rPr>
          <w:t>4</w:t>
        </w:r>
        <w:r w:rsidR="00A71B94" w:rsidRPr="00E326CB">
          <w:rPr>
            <w:rFonts w:ascii="標楷體" w:eastAsia="標楷體" w:hAnsi="標楷體" w:cs="Arial"/>
            <w:b/>
            <w:sz w:val="28"/>
            <w:szCs w:val="28"/>
          </w:rPr>
          <w:t>月</w:t>
        </w:r>
        <w:r w:rsidR="00A71B94" w:rsidRPr="00E326CB">
          <w:rPr>
            <w:rFonts w:ascii="標楷體" w:eastAsia="標楷體" w:hAnsi="標楷體" w:cs="Arial" w:hint="eastAsia"/>
            <w:b/>
            <w:sz w:val="28"/>
            <w:szCs w:val="28"/>
          </w:rPr>
          <w:t>18</w:t>
        </w:r>
        <w:r w:rsidR="00A71B94" w:rsidRPr="00E326CB">
          <w:rPr>
            <w:rFonts w:ascii="標楷體" w:eastAsia="標楷體" w:hAnsi="標楷體" w:cs="Arial"/>
            <w:b/>
            <w:sz w:val="28"/>
            <w:szCs w:val="28"/>
          </w:rPr>
          <w:t>日</w:t>
        </w:r>
      </w:smartTag>
      <w:r w:rsidR="00A71B94" w:rsidRPr="00E326CB">
        <w:rPr>
          <w:rFonts w:ascii="標楷體" w:eastAsia="標楷體" w:hAnsi="標楷體" w:cs="Arial"/>
          <w:b/>
          <w:sz w:val="28"/>
          <w:szCs w:val="28"/>
        </w:rPr>
        <w:t>台證上字第</w:t>
      </w:r>
      <w:r w:rsidR="00A71B94" w:rsidRPr="00E326CB">
        <w:rPr>
          <w:rFonts w:ascii="標楷體" w:eastAsia="標楷體" w:hAnsi="標楷體" w:cs="Arial" w:hint="eastAsia"/>
          <w:b/>
          <w:sz w:val="28"/>
          <w:szCs w:val="28"/>
        </w:rPr>
        <w:t>0920100813</w:t>
      </w:r>
      <w:r w:rsidR="00A71B94" w:rsidRPr="00E326CB">
        <w:rPr>
          <w:rFonts w:ascii="標楷體" w:eastAsia="標楷體" w:hAnsi="標楷體" w:cs="Arial"/>
          <w:b/>
          <w:sz w:val="28"/>
          <w:szCs w:val="28"/>
        </w:rPr>
        <w:t>號</w:t>
      </w:r>
    </w:p>
    <w:p w:rsidR="00A71B94" w:rsidRPr="00E326CB" w:rsidRDefault="00A71B94" w:rsidP="00A01B24">
      <w:pPr>
        <w:autoSpaceDE w:val="0"/>
        <w:autoSpaceDN w:val="0"/>
        <w:spacing w:beforeLines="50" w:before="180" w:afterLines="50" w:after="180" w:line="500" w:lineRule="exact"/>
        <w:ind w:leftChars="630" w:left="2338" w:hangingChars="295" w:hanging="826"/>
        <w:jc w:val="both"/>
        <w:textDirection w:val="lrTbV"/>
        <w:textAlignment w:val="center"/>
        <w:rPr>
          <w:rFonts w:ascii="標楷體" w:eastAsia="標楷體" w:hAnsi="標楷體"/>
          <w:sz w:val="28"/>
          <w:szCs w:val="28"/>
        </w:rPr>
      </w:pPr>
      <w:r w:rsidRPr="00E326CB">
        <w:rPr>
          <w:rFonts w:ascii="標楷體" w:eastAsia="標楷體" w:hAnsi="標楷體"/>
          <w:sz w:val="28"/>
          <w:szCs w:val="28"/>
        </w:rPr>
        <w:t>主旨：為配合主管機關修正公司內部人依證券交易法第22條之2及第25條規定之申報書格式，修改公開資訊觀測站之「內部人事前申報作業」及「內部人事後申報作業」等系統，上開修正後之系統預</w:t>
      </w:r>
      <w:r w:rsidRPr="00E326CB">
        <w:rPr>
          <w:rFonts w:ascii="標楷體" w:eastAsia="標楷體" w:hAnsi="標楷體"/>
          <w:sz w:val="28"/>
          <w:szCs w:val="28"/>
        </w:rPr>
        <w:lastRenderedPageBreak/>
        <w:t>計分別於</w:t>
      </w:r>
      <w:smartTag w:uri="urn:schemas-microsoft-com:office:smarttags" w:element="chsdate">
        <w:smartTagPr>
          <w:attr w:name="IsROCDate" w:val="False"/>
          <w:attr w:name="IsLunarDate" w:val="False"/>
          <w:attr w:name="Day" w:val="29"/>
          <w:attr w:name="Month" w:val="4"/>
          <w:attr w:name="Year" w:val="1992"/>
        </w:smartTagPr>
        <w:r w:rsidRPr="00E326CB">
          <w:rPr>
            <w:rFonts w:ascii="標楷體" w:eastAsia="標楷體" w:hAnsi="標楷體" w:hint="eastAsia"/>
            <w:sz w:val="28"/>
            <w:szCs w:val="28"/>
          </w:rPr>
          <w:t>92</w:t>
        </w:r>
        <w:r w:rsidRPr="00E326CB">
          <w:rPr>
            <w:rFonts w:ascii="標楷體" w:eastAsia="標楷體" w:hAnsi="標楷體"/>
            <w:sz w:val="28"/>
            <w:szCs w:val="28"/>
          </w:rPr>
          <w:t>年</w:t>
        </w:r>
        <w:r w:rsidRPr="00E326CB">
          <w:rPr>
            <w:rFonts w:ascii="標楷體" w:eastAsia="標楷體" w:hAnsi="標楷體" w:hint="eastAsia"/>
            <w:sz w:val="28"/>
            <w:szCs w:val="28"/>
          </w:rPr>
          <w:t>4</w:t>
        </w:r>
        <w:r w:rsidRPr="00E326CB">
          <w:rPr>
            <w:rFonts w:ascii="標楷體" w:eastAsia="標楷體" w:hAnsi="標楷體"/>
            <w:sz w:val="28"/>
            <w:szCs w:val="28"/>
          </w:rPr>
          <w:t>月</w:t>
        </w:r>
        <w:r w:rsidRPr="00E326CB">
          <w:rPr>
            <w:rFonts w:ascii="標楷體" w:eastAsia="標楷體" w:hAnsi="標楷體" w:hint="eastAsia"/>
            <w:sz w:val="28"/>
            <w:szCs w:val="28"/>
          </w:rPr>
          <w:t>29</w:t>
        </w:r>
        <w:r w:rsidRPr="00E326CB">
          <w:rPr>
            <w:rFonts w:ascii="標楷體" w:eastAsia="標楷體" w:hAnsi="標楷體"/>
            <w:sz w:val="28"/>
            <w:szCs w:val="28"/>
          </w:rPr>
          <w:t>日</w:t>
        </w:r>
      </w:smartTag>
      <w:r w:rsidRPr="00E326CB">
        <w:rPr>
          <w:rFonts w:ascii="標楷體" w:eastAsia="標楷體" w:hAnsi="標楷體"/>
          <w:sz w:val="28"/>
          <w:szCs w:val="28"/>
        </w:rPr>
        <w:t>及</w:t>
      </w:r>
      <w:smartTag w:uri="urn:schemas-microsoft-com:office:smarttags" w:element="chsdate">
        <w:smartTagPr>
          <w:attr w:name="IsROCDate" w:val="False"/>
          <w:attr w:name="IsLunarDate" w:val="False"/>
          <w:attr w:name="Day" w:val="1"/>
          <w:attr w:name="Month" w:val="5"/>
          <w:attr w:name="Year" w:val="2007"/>
        </w:smartTagPr>
        <w:r w:rsidRPr="00E326CB">
          <w:rPr>
            <w:rFonts w:ascii="標楷體" w:eastAsia="標楷體" w:hAnsi="標楷體" w:hint="eastAsia"/>
            <w:sz w:val="28"/>
            <w:szCs w:val="28"/>
          </w:rPr>
          <w:t>5</w:t>
        </w:r>
        <w:r w:rsidRPr="00E326CB">
          <w:rPr>
            <w:rFonts w:ascii="標楷體" w:eastAsia="標楷體" w:hAnsi="標楷體"/>
            <w:sz w:val="28"/>
            <w:szCs w:val="28"/>
          </w:rPr>
          <w:t>月</w:t>
        </w:r>
        <w:r w:rsidRPr="00E326CB">
          <w:rPr>
            <w:rFonts w:ascii="標楷體" w:eastAsia="標楷體" w:hAnsi="標楷體" w:hint="eastAsia"/>
            <w:sz w:val="28"/>
            <w:szCs w:val="28"/>
          </w:rPr>
          <w:t>1</w:t>
        </w:r>
        <w:r w:rsidRPr="00E326CB">
          <w:rPr>
            <w:rFonts w:ascii="標楷體" w:eastAsia="標楷體" w:hAnsi="標楷體"/>
            <w:sz w:val="28"/>
            <w:szCs w:val="28"/>
          </w:rPr>
          <w:t>日</w:t>
        </w:r>
      </w:smartTag>
      <w:r w:rsidRPr="00E326CB">
        <w:rPr>
          <w:rFonts w:ascii="標楷體" w:eastAsia="標楷體" w:hAnsi="標楷體"/>
          <w:sz w:val="28"/>
          <w:szCs w:val="28"/>
        </w:rPr>
        <w:t>正式上線，茲檢附「內部人事後申報作業」系統申報檔案異動規格資料，俾供參考，請</w:t>
      </w:r>
      <w:r w:rsidR="00813B98" w:rsidRPr="00E326CB">
        <w:rPr>
          <w:rFonts w:ascii="標楷體" w:eastAsia="標楷體" w:hAnsi="標楷體" w:hint="eastAsia"/>
          <w:sz w:val="28"/>
          <w:szCs w:val="28"/>
        </w:rPr>
        <w:t xml:space="preserve">　</w:t>
      </w:r>
      <w:r w:rsidRPr="00E326CB">
        <w:rPr>
          <w:rFonts w:ascii="標楷體" w:eastAsia="標楷體" w:hAnsi="標楷體"/>
          <w:sz w:val="28"/>
          <w:szCs w:val="28"/>
        </w:rPr>
        <w:t>查照。</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630" w:left="2912" w:hangingChars="500" w:hanging="1400"/>
        <w:jc w:val="both"/>
        <w:rPr>
          <w:rFonts w:ascii="標楷體" w:eastAsia="標楷體" w:hAnsi="標楷體"/>
          <w:color w:val="auto"/>
          <w:sz w:val="28"/>
          <w:szCs w:val="28"/>
        </w:rPr>
      </w:pPr>
      <w:r w:rsidRPr="00E326CB">
        <w:rPr>
          <w:rFonts w:ascii="標楷體" w:eastAsia="標楷體" w:hAnsi="標楷體"/>
          <w:color w:val="auto"/>
          <w:sz w:val="28"/>
          <w:szCs w:val="28"/>
        </w:rPr>
        <w:t>說明：一、主管機關業於</w:t>
      </w:r>
      <w:smartTag w:uri="urn:schemas-microsoft-com:office:smarttags" w:element="chsdate">
        <w:smartTagPr>
          <w:attr w:name="IsROCDate" w:val="False"/>
          <w:attr w:name="IsLunarDate" w:val="False"/>
          <w:attr w:name="Day" w:val="11"/>
          <w:attr w:name="Month" w:val="3"/>
          <w:attr w:name="Year" w:val="1992"/>
        </w:smartTagPr>
        <w:r w:rsidRPr="00E326CB">
          <w:rPr>
            <w:rFonts w:ascii="標楷體" w:eastAsia="標楷體" w:hAnsi="標楷體" w:hint="eastAsia"/>
            <w:color w:val="auto"/>
            <w:sz w:val="28"/>
            <w:szCs w:val="28"/>
          </w:rPr>
          <w:t>92</w:t>
        </w:r>
        <w:r w:rsidRPr="00E326CB">
          <w:rPr>
            <w:rFonts w:ascii="標楷體" w:eastAsia="標楷體" w:hAnsi="標楷體"/>
            <w:color w:val="auto"/>
            <w:sz w:val="28"/>
            <w:szCs w:val="28"/>
          </w:rPr>
          <w:t>年</w:t>
        </w:r>
        <w:r w:rsidRPr="00E326CB">
          <w:rPr>
            <w:rFonts w:ascii="標楷體" w:eastAsia="標楷體" w:hAnsi="標楷體" w:hint="eastAsia"/>
            <w:color w:val="auto"/>
            <w:sz w:val="28"/>
            <w:szCs w:val="28"/>
          </w:rPr>
          <w:t>3</w:t>
        </w:r>
        <w:r w:rsidRPr="00E326CB">
          <w:rPr>
            <w:rFonts w:ascii="標楷體" w:eastAsia="標楷體" w:hAnsi="標楷體"/>
            <w:color w:val="auto"/>
            <w:sz w:val="28"/>
            <w:szCs w:val="28"/>
          </w:rPr>
          <w:t>月</w:t>
        </w:r>
        <w:r w:rsidRPr="00E326CB">
          <w:rPr>
            <w:rFonts w:ascii="標楷體" w:eastAsia="標楷體" w:hAnsi="標楷體" w:hint="eastAsia"/>
            <w:color w:val="auto"/>
            <w:sz w:val="28"/>
            <w:szCs w:val="28"/>
          </w:rPr>
          <w:t>11</w:t>
        </w:r>
        <w:r w:rsidRPr="00E326CB">
          <w:rPr>
            <w:rFonts w:ascii="標楷體" w:eastAsia="標楷體" w:hAnsi="標楷體"/>
            <w:color w:val="auto"/>
            <w:sz w:val="28"/>
            <w:szCs w:val="28"/>
          </w:rPr>
          <w:t>日</w:t>
        </w:r>
      </w:smartTag>
      <w:r w:rsidRPr="00E326CB">
        <w:rPr>
          <w:rFonts w:ascii="標楷體" w:eastAsia="標楷體" w:hAnsi="標楷體"/>
          <w:color w:val="auto"/>
          <w:sz w:val="28"/>
          <w:szCs w:val="28"/>
        </w:rPr>
        <w:t>以台財證三字第</w:t>
      </w:r>
      <w:r w:rsidRPr="00E326CB">
        <w:rPr>
          <w:rFonts w:ascii="標楷體" w:eastAsia="標楷體" w:hAnsi="標楷體" w:hint="eastAsia"/>
          <w:color w:val="auto"/>
          <w:sz w:val="28"/>
          <w:szCs w:val="28"/>
        </w:rPr>
        <w:t>0920000969</w:t>
      </w:r>
      <w:r w:rsidRPr="00E326CB">
        <w:rPr>
          <w:rFonts w:ascii="標楷體" w:eastAsia="標楷體" w:hAnsi="標楷體"/>
          <w:color w:val="auto"/>
          <w:sz w:val="28"/>
          <w:szCs w:val="28"/>
        </w:rPr>
        <w:t>號令規定</w:t>
      </w:r>
      <w:r w:rsidRPr="00E326CB">
        <w:rPr>
          <w:rFonts w:ascii="標楷體" w:eastAsia="標楷體" w:hAnsi="標楷體" w:hint="eastAsia"/>
          <w:color w:val="auto"/>
          <w:sz w:val="28"/>
          <w:szCs w:val="28"/>
        </w:rPr>
        <w:t>，</w:t>
      </w:r>
      <w:r w:rsidRPr="00E326CB">
        <w:rPr>
          <w:rFonts w:ascii="標楷體" w:eastAsia="標楷體" w:hAnsi="標楷體"/>
          <w:color w:val="auto"/>
          <w:sz w:val="28"/>
          <w:szCs w:val="28"/>
        </w:rPr>
        <w:t>公開發行公司內部人依信託關係移轉或取得該公開發行公司股份之股權申報辦理方式，暨於</w:t>
      </w:r>
      <w:smartTag w:uri="urn:schemas-microsoft-com:office:smarttags" w:element="chsdate">
        <w:smartTagPr>
          <w:attr w:name="IsROCDate" w:val="False"/>
          <w:attr w:name="IsLunarDate" w:val="False"/>
          <w:attr w:name="Day" w:val="26"/>
          <w:attr w:name="Month" w:val="3"/>
          <w:attr w:name="Year" w:val="1992"/>
        </w:smartTagPr>
        <w:r w:rsidRPr="00E326CB">
          <w:rPr>
            <w:rFonts w:ascii="標楷體" w:eastAsia="標楷體" w:hAnsi="標楷體" w:hint="eastAsia"/>
            <w:color w:val="auto"/>
            <w:sz w:val="28"/>
            <w:szCs w:val="28"/>
          </w:rPr>
          <w:t>92</w:t>
        </w:r>
        <w:r w:rsidRPr="00E326CB">
          <w:rPr>
            <w:rFonts w:ascii="標楷體" w:eastAsia="標楷體" w:hAnsi="標楷體"/>
            <w:color w:val="auto"/>
            <w:sz w:val="28"/>
            <w:szCs w:val="28"/>
          </w:rPr>
          <w:t>年</w:t>
        </w:r>
        <w:r w:rsidRPr="00E326CB">
          <w:rPr>
            <w:rFonts w:ascii="標楷體" w:eastAsia="標楷體" w:hAnsi="標楷體" w:hint="eastAsia"/>
            <w:color w:val="auto"/>
            <w:sz w:val="28"/>
            <w:szCs w:val="28"/>
          </w:rPr>
          <w:t>3</w:t>
        </w:r>
        <w:r w:rsidRPr="00E326CB">
          <w:rPr>
            <w:rFonts w:ascii="標楷體" w:eastAsia="標楷體" w:hAnsi="標楷體"/>
            <w:color w:val="auto"/>
            <w:sz w:val="28"/>
            <w:szCs w:val="28"/>
          </w:rPr>
          <w:t>月</w:t>
        </w:r>
        <w:r w:rsidRPr="00E326CB">
          <w:rPr>
            <w:rFonts w:ascii="標楷體" w:eastAsia="標楷體" w:hAnsi="標楷體" w:hint="eastAsia"/>
            <w:color w:val="auto"/>
            <w:sz w:val="28"/>
            <w:szCs w:val="28"/>
          </w:rPr>
          <w:t>26</w:t>
        </w:r>
        <w:r w:rsidRPr="00E326CB">
          <w:rPr>
            <w:rFonts w:ascii="標楷體" w:eastAsia="標楷體" w:hAnsi="標楷體"/>
            <w:color w:val="auto"/>
            <w:sz w:val="28"/>
            <w:szCs w:val="28"/>
          </w:rPr>
          <w:t>日</w:t>
        </w:r>
      </w:smartTag>
      <w:r w:rsidRPr="00E326CB">
        <w:rPr>
          <w:rFonts w:ascii="標楷體" w:eastAsia="標楷體" w:hAnsi="標楷體"/>
          <w:color w:val="auto"/>
          <w:sz w:val="28"/>
          <w:szCs w:val="28"/>
        </w:rPr>
        <w:t>配合修正公司內部人依證券交易法第22條之2及第25條規定申報之申報書格式在案。</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974" w:left="2912" w:hangingChars="205" w:hanging="574"/>
        <w:jc w:val="both"/>
        <w:rPr>
          <w:rFonts w:ascii="標楷體" w:eastAsia="標楷體" w:hAnsi="標楷體"/>
          <w:color w:val="auto"/>
          <w:sz w:val="28"/>
          <w:szCs w:val="28"/>
        </w:rPr>
      </w:pPr>
      <w:r w:rsidRPr="00E326CB">
        <w:rPr>
          <w:rFonts w:ascii="標楷體" w:eastAsia="標楷體" w:hAnsi="標楷體"/>
          <w:color w:val="auto"/>
          <w:sz w:val="28"/>
          <w:szCs w:val="28"/>
        </w:rPr>
        <w:t>二、本公司修正後之「內部人事前申報作業」系統預計於</w:t>
      </w:r>
      <w:smartTag w:uri="urn:schemas-microsoft-com:office:smarttags" w:element="chsdate">
        <w:smartTagPr>
          <w:attr w:name="IsROCDate" w:val="False"/>
          <w:attr w:name="IsLunarDate" w:val="False"/>
          <w:attr w:name="Day" w:val="29"/>
          <w:attr w:name="Month" w:val="4"/>
          <w:attr w:name="Year" w:val="2007"/>
        </w:smartTagPr>
        <w:r w:rsidRPr="00E326CB">
          <w:rPr>
            <w:rFonts w:ascii="標楷體" w:eastAsia="標楷體" w:hAnsi="標楷體" w:hint="eastAsia"/>
            <w:color w:val="auto"/>
            <w:sz w:val="28"/>
            <w:szCs w:val="28"/>
          </w:rPr>
          <w:t>4</w:t>
        </w:r>
        <w:r w:rsidRPr="00E326CB">
          <w:rPr>
            <w:rFonts w:ascii="標楷體" w:eastAsia="標楷體" w:hAnsi="標楷體"/>
            <w:color w:val="auto"/>
            <w:sz w:val="28"/>
            <w:szCs w:val="28"/>
          </w:rPr>
          <w:t>月</w:t>
        </w:r>
        <w:r w:rsidRPr="00E326CB">
          <w:rPr>
            <w:rFonts w:ascii="標楷體" w:eastAsia="標楷體" w:hAnsi="標楷體" w:hint="eastAsia"/>
            <w:color w:val="auto"/>
            <w:sz w:val="28"/>
            <w:szCs w:val="28"/>
          </w:rPr>
          <w:t>29</w:t>
        </w:r>
        <w:r w:rsidRPr="00E326CB">
          <w:rPr>
            <w:rFonts w:ascii="標楷體" w:eastAsia="標楷體" w:hAnsi="標楷體"/>
            <w:color w:val="auto"/>
            <w:sz w:val="28"/>
            <w:szCs w:val="28"/>
          </w:rPr>
          <w:t>日</w:t>
        </w:r>
      </w:smartTag>
      <w:r w:rsidRPr="00E326CB">
        <w:rPr>
          <w:rFonts w:ascii="標楷體" w:eastAsia="標楷體" w:hAnsi="標楷體"/>
          <w:color w:val="auto"/>
          <w:sz w:val="28"/>
          <w:szCs w:val="28"/>
        </w:rPr>
        <w:t>正式上線，其相關申報畫面均配合前開修正後之證券交易法第22條之2規定申報書格式予以修改，屆時請</w:t>
      </w:r>
      <w:r w:rsidR="00813B98" w:rsidRPr="00E326CB">
        <w:rPr>
          <w:rFonts w:ascii="標楷體" w:eastAsia="標楷體" w:hAnsi="標楷體" w:hint="eastAsia"/>
          <w:color w:val="auto"/>
          <w:sz w:val="28"/>
          <w:szCs w:val="28"/>
        </w:rPr>
        <w:t xml:space="preserve">　</w:t>
      </w:r>
      <w:r w:rsidRPr="00E326CB">
        <w:rPr>
          <w:rFonts w:ascii="標楷體" w:eastAsia="標楷體" w:hAnsi="標楷體"/>
          <w:color w:val="auto"/>
          <w:sz w:val="28"/>
          <w:szCs w:val="28"/>
        </w:rPr>
        <w:t>貴公司確實依據內部人提供之申報書辦理事前申報作業。</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968" w:left="2897" w:hangingChars="205" w:hanging="574"/>
        <w:jc w:val="both"/>
        <w:rPr>
          <w:rFonts w:ascii="標楷體" w:eastAsia="標楷體" w:hAnsi="標楷體"/>
          <w:color w:val="auto"/>
          <w:sz w:val="28"/>
          <w:szCs w:val="28"/>
        </w:rPr>
      </w:pPr>
      <w:r w:rsidRPr="00E326CB">
        <w:rPr>
          <w:rFonts w:ascii="標楷體" w:eastAsia="標楷體" w:hAnsi="標楷體"/>
          <w:color w:val="auto"/>
          <w:sz w:val="28"/>
          <w:szCs w:val="28"/>
        </w:rPr>
        <w:t>三、有關修正後之「內部人事後申報作業」系統，新增「截至上月底保留運用決定權信託股數」、「本月增加保留運用決定權信託股數」、「本月減少保留運用決定權信託股數」、「截止本月底保留運用決定權信託股數」等四項申報欄位，內部人同時兼任多種身分時，上述欄位每種身分均需重複申報。請</w:t>
      </w:r>
      <w:r w:rsidR="00813B98" w:rsidRPr="00E326CB">
        <w:rPr>
          <w:rFonts w:ascii="標楷體" w:eastAsia="標楷體" w:hAnsi="標楷體" w:hint="eastAsia"/>
          <w:color w:val="auto"/>
          <w:sz w:val="28"/>
          <w:szCs w:val="28"/>
        </w:rPr>
        <w:t xml:space="preserve">　</w:t>
      </w:r>
      <w:r w:rsidRPr="00E326CB">
        <w:rPr>
          <w:rFonts w:ascii="標楷體" w:eastAsia="標楷體" w:hAnsi="標楷體"/>
          <w:color w:val="auto"/>
          <w:sz w:val="28"/>
          <w:szCs w:val="28"/>
        </w:rPr>
        <w:t>貴公司於</w:t>
      </w:r>
      <w:smartTag w:uri="urn:schemas-microsoft-com:office:smarttags" w:element="chsdate">
        <w:smartTagPr>
          <w:attr w:name="IsROCDate" w:val="False"/>
          <w:attr w:name="IsLunarDate" w:val="False"/>
          <w:attr w:name="Day" w:val="1"/>
          <w:attr w:name="Month" w:val="5"/>
          <w:attr w:name="Year" w:val="2007"/>
        </w:smartTagPr>
        <w:r w:rsidRPr="00E326CB">
          <w:rPr>
            <w:rFonts w:ascii="標楷體" w:eastAsia="標楷體" w:hAnsi="標楷體" w:hint="eastAsia"/>
            <w:color w:val="auto"/>
            <w:sz w:val="28"/>
            <w:szCs w:val="28"/>
          </w:rPr>
          <w:t>5</w:t>
        </w:r>
        <w:r w:rsidRPr="00E326CB">
          <w:rPr>
            <w:rFonts w:ascii="標楷體" w:eastAsia="標楷體" w:hAnsi="標楷體"/>
            <w:color w:val="auto"/>
            <w:sz w:val="28"/>
            <w:szCs w:val="28"/>
          </w:rPr>
          <w:t>月</w:t>
        </w:r>
        <w:r w:rsidRPr="00E326CB">
          <w:rPr>
            <w:rFonts w:ascii="標楷體" w:eastAsia="標楷體" w:hAnsi="標楷體" w:hint="eastAsia"/>
            <w:color w:val="auto"/>
            <w:sz w:val="28"/>
            <w:szCs w:val="28"/>
          </w:rPr>
          <w:t>1</w:t>
        </w:r>
        <w:r w:rsidRPr="00E326CB">
          <w:rPr>
            <w:rFonts w:ascii="標楷體" w:eastAsia="標楷體" w:hAnsi="標楷體"/>
            <w:color w:val="auto"/>
            <w:sz w:val="28"/>
            <w:szCs w:val="28"/>
          </w:rPr>
          <w:t>日</w:t>
        </w:r>
      </w:smartTag>
      <w:r w:rsidRPr="00E326CB">
        <w:rPr>
          <w:rFonts w:ascii="標楷體" w:eastAsia="標楷體" w:hAnsi="標楷體"/>
          <w:color w:val="auto"/>
          <w:sz w:val="28"/>
          <w:szCs w:val="28"/>
        </w:rPr>
        <w:t>系統上線後重新下載申報格式，並參考所附之申報檔案異動規格資料辦理申報作業。</w:t>
      </w:r>
    </w:p>
    <w:p w:rsidR="00A71B94" w:rsidRPr="00E326CB" w:rsidRDefault="00C11CD4"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臺灣證券</w:t>
      </w:r>
      <w:r w:rsidR="00A71B94" w:rsidRPr="00E326CB">
        <w:rPr>
          <w:rFonts w:ascii="標楷體" w:eastAsia="標楷體" w:hAnsi="標楷體" w:cs="Arial" w:hint="eastAsia"/>
          <w:b/>
          <w:sz w:val="28"/>
          <w:szCs w:val="28"/>
        </w:rPr>
        <w:t>交易所</w:t>
      </w:r>
      <w:smartTag w:uri="urn:schemas-microsoft-com:office:smarttags" w:element="chsdate">
        <w:smartTagPr>
          <w:attr w:name="IsROCDate" w:val="False"/>
          <w:attr w:name="IsLunarDate" w:val="False"/>
          <w:attr w:name="Day" w:val="1"/>
          <w:attr w:name="Month" w:val="4"/>
          <w:attr w:name="Year" w:val="1992"/>
        </w:smartTagPr>
        <w:r w:rsidR="00A71B94" w:rsidRPr="00E326CB">
          <w:rPr>
            <w:rFonts w:ascii="標楷體" w:eastAsia="標楷體" w:hAnsi="標楷體" w:cs="Arial" w:hint="eastAsia"/>
            <w:b/>
            <w:sz w:val="28"/>
            <w:szCs w:val="28"/>
          </w:rPr>
          <w:t>92</w:t>
        </w:r>
        <w:r w:rsidR="00A71B94" w:rsidRPr="00E326CB">
          <w:rPr>
            <w:rFonts w:ascii="標楷體" w:eastAsia="標楷體" w:hAnsi="標楷體" w:cs="Arial"/>
            <w:b/>
            <w:sz w:val="28"/>
            <w:szCs w:val="28"/>
          </w:rPr>
          <w:t>年</w:t>
        </w:r>
        <w:r w:rsidR="00A71B94" w:rsidRPr="00E326CB">
          <w:rPr>
            <w:rFonts w:ascii="標楷體" w:eastAsia="標楷體" w:hAnsi="標楷體" w:cs="Arial" w:hint="eastAsia"/>
            <w:b/>
            <w:sz w:val="28"/>
            <w:szCs w:val="28"/>
          </w:rPr>
          <w:t>4</w:t>
        </w:r>
        <w:r w:rsidR="00A71B94" w:rsidRPr="00E326CB">
          <w:rPr>
            <w:rFonts w:ascii="標楷體" w:eastAsia="標楷體" w:hAnsi="標楷體" w:cs="Arial"/>
            <w:b/>
            <w:sz w:val="28"/>
            <w:szCs w:val="28"/>
          </w:rPr>
          <w:t>月</w:t>
        </w:r>
        <w:r w:rsidR="00A71B94" w:rsidRPr="00E326CB">
          <w:rPr>
            <w:rFonts w:ascii="標楷體" w:eastAsia="標楷體" w:hAnsi="標楷體" w:cs="Arial" w:hint="eastAsia"/>
            <w:b/>
            <w:sz w:val="28"/>
            <w:szCs w:val="28"/>
          </w:rPr>
          <w:t>1</w:t>
        </w:r>
        <w:r w:rsidR="00A71B94" w:rsidRPr="00E326CB">
          <w:rPr>
            <w:rFonts w:ascii="標楷體" w:eastAsia="標楷體" w:hAnsi="標楷體" w:cs="Arial"/>
            <w:b/>
            <w:sz w:val="28"/>
            <w:szCs w:val="28"/>
          </w:rPr>
          <w:t>日</w:t>
        </w:r>
      </w:smartTag>
      <w:r w:rsidR="00A71B94" w:rsidRPr="00E326CB">
        <w:rPr>
          <w:rFonts w:ascii="標楷體" w:eastAsia="標楷體" w:hAnsi="標楷體" w:cs="Arial"/>
          <w:b/>
          <w:sz w:val="28"/>
          <w:szCs w:val="28"/>
        </w:rPr>
        <w:t>台證上字第</w:t>
      </w:r>
      <w:r w:rsidR="00A71B94" w:rsidRPr="00E326CB">
        <w:rPr>
          <w:rFonts w:ascii="標楷體" w:eastAsia="標楷體" w:hAnsi="標楷體" w:cs="Arial" w:hint="eastAsia"/>
          <w:b/>
          <w:sz w:val="28"/>
          <w:szCs w:val="28"/>
        </w:rPr>
        <w:t>0920006276</w:t>
      </w:r>
      <w:r w:rsidR="00A71B94" w:rsidRPr="00E326CB">
        <w:rPr>
          <w:rFonts w:ascii="標楷體" w:eastAsia="標楷體" w:hAnsi="標楷體" w:cs="Arial"/>
          <w:b/>
          <w:sz w:val="28"/>
          <w:szCs w:val="28"/>
        </w:rPr>
        <w:t>號</w:t>
      </w:r>
      <w:r w:rsidR="00A71B94" w:rsidRPr="00E326CB">
        <w:rPr>
          <w:rFonts w:ascii="標楷體" w:eastAsia="標楷體" w:hAnsi="標楷體" w:cs="Arial" w:hint="eastAsia"/>
          <w:b/>
          <w:sz w:val="28"/>
          <w:szCs w:val="28"/>
        </w:rPr>
        <w:t>(原財政部證券管理委員會80</w:t>
      </w:r>
      <w:r w:rsidR="00813B98" w:rsidRPr="00E326CB">
        <w:rPr>
          <w:rFonts w:ascii="標楷體" w:eastAsia="標楷體" w:hAnsi="標楷體" w:cs="Arial" w:hint="eastAsia"/>
          <w:b/>
          <w:sz w:val="28"/>
          <w:szCs w:val="28"/>
        </w:rPr>
        <w:t>年</w:t>
      </w:r>
      <w:r w:rsidR="00A71B94" w:rsidRPr="00E326CB">
        <w:rPr>
          <w:rFonts w:ascii="標楷體" w:eastAsia="標楷體" w:hAnsi="標楷體" w:cs="Arial" w:hint="eastAsia"/>
          <w:b/>
          <w:sz w:val="28"/>
          <w:szCs w:val="28"/>
        </w:rPr>
        <w:t>7</w:t>
      </w:r>
      <w:r w:rsidR="00813B98" w:rsidRPr="00E326CB">
        <w:rPr>
          <w:rFonts w:ascii="標楷體" w:eastAsia="標楷體" w:hAnsi="標楷體" w:cs="Arial" w:hint="eastAsia"/>
          <w:b/>
          <w:sz w:val="28"/>
          <w:szCs w:val="28"/>
        </w:rPr>
        <w:t>月</w:t>
      </w:r>
      <w:r w:rsidR="00A71B94" w:rsidRPr="00E326CB">
        <w:rPr>
          <w:rFonts w:ascii="標楷體" w:eastAsia="標楷體" w:hAnsi="標楷體" w:cs="Arial" w:hint="eastAsia"/>
          <w:b/>
          <w:sz w:val="28"/>
          <w:szCs w:val="28"/>
        </w:rPr>
        <w:t>27</w:t>
      </w:r>
      <w:r w:rsidR="00813B98" w:rsidRPr="00E326CB">
        <w:rPr>
          <w:rFonts w:ascii="標楷體" w:eastAsia="標楷體" w:hAnsi="標楷體" w:cs="Arial" w:hint="eastAsia"/>
          <w:b/>
          <w:sz w:val="28"/>
          <w:szCs w:val="28"/>
        </w:rPr>
        <w:t>日</w:t>
      </w:r>
      <w:r w:rsidR="00A71B94" w:rsidRPr="00E326CB">
        <w:rPr>
          <w:rFonts w:ascii="標楷體" w:eastAsia="標楷體" w:hAnsi="標楷體" w:cs="Arial" w:hint="eastAsia"/>
          <w:b/>
          <w:sz w:val="28"/>
          <w:szCs w:val="28"/>
        </w:rPr>
        <w:t>(80)台財證(三)字第19337號函自即日起不予適用)</w:t>
      </w:r>
    </w:p>
    <w:p w:rsidR="00A71B94" w:rsidRPr="00E326CB" w:rsidRDefault="00A71B94" w:rsidP="00A01B24">
      <w:pPr>
        <w:autoSpaceDE w:val="0"/>
        <w:autoSpaceDN w:val="0"/>
        <w:spacing w:beforeLines="50" w:before="180" w:afterLines="50" w:after="180" w:line="500" w:lineRule="exact"/>
        <w:ind w:leftChars="653" w:left="2393" w:hangingChars="295" w:hanging="82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主旨：為配合財政部證券暨期貨管理委員會之法令規定，「公開資訊觀測站」之內部人持股異動事後申報作業之申報方式，請</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貴公司自</w:t>
      </w:r>
      <w:smartTag w:uri="urn:schemas-microsoft-com:office:smarttags" w:element="chsdate">
        <w:smartTagPr>
          <w:attr w:name="Year" w:val="1992"/>
          <w:attr w:name="Month" w:val="5"/>
          <w:attr w:name="Day" w:val="15"/>
          <w:attr w:name="IsLunarDate" w:val="False"/>
          <w:attr w:name="IsROCDate" w:val="False"/>
        </w:smartTagPr>
        <w:r w:rsidRPr="00E326CB">
          <w:rPr>
            <w:rFonts w:ascii="標楷體" w:eastAsia="標楷體" w:hAnsi="標楷體" w:hint="eastAsia"/>
            <w:sz w:val="28"/>
            <w:szCs w:val="28"/>
          </w:rPr>
          <w:t>92年5月15日</w:t>
        </w:r>
      </w:smartTag>
      <w:r w:rsidRPr="00E326CB">
        <w:rPr>
          <w:rFonts w:ascii="標楷體" w:eastAsia="標楷體" w:hAnsi="標楷體" w:hint="eastAsia"/>
          <w:sz w:val="28"/>
          <w:szCs w:val="28"/>
        </w:rPr>
        <w:t>前申報92年4月份之資料起依說明事項辦理，請</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lastRenderedPageBreak/>
        <w:t>查照。</w:t>
      </w:r>
    </w:p>
    <w:p w:rsidR="00A71B94" w:rsidRPr="00E326CB" w:rsidRDefault="00A71B94" w:rsidP="00A01B24">
      <w:pPr>
        <w:autoSpaceDE w:val="0"/>
        <w:autoSpaceDN w:val="0"/>
        <w:spacing w:beforeLines="50" w:before="180" w:afterLines="50" w:after="180" w:line="500" w:lineRule="exact"/>
        <w:ind w:leftChars="653" w:left="2897" w:hangingChars="475" w:hanging="133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說明：一、財政部證券暨期貨管理委員會業於</w:t>
      </w:r>
      <w:smartTag w:uri="urn:schemas-microsoft-com:office:smarttags" w:element="chsdate">
        <w:smartTagPr>
          <w:attr w:name="Year" w:val="1992"/>
          <w:attr w:name="Month" w:val="3"/>
          <w:attr w:name="Day" w:val="27"/>
          <w:attr w:name="IsLunarDate" w:val="False"/>
          <w:attr w:name="IsROCDate" w:val="False"/>
        </w:smartTagPr>
        <w:r w:rsidRPr="00E326CB">
          <w:rPr>
            <w:rFonts w:ascii="標楷體" w:eastAsia="標楷體" w:hAnsi="標楷體" w:hint="eastAsia"/>
            <w:sz w:val="28"/>
            <w:szCs w:val="28"/>
          </w:rPr>
          <w:t>92年3月27日</w:t>
        </w:r>
      </w:smartTag>
      <w:r w:rsidRPr="00E326CB">
        <w:rPr>
          <w:rFonts w:ascii="標楷體" w:eastAsia="標楷體" w:hAnsi="標楷體" w:hint="eastAsia"/>
          <w:sz w:val="28"/>
          <w:szCs w:val="28"/>
        </w:rPr>
        <w:t>以台財證三字第0920001301號函令，規範證券交易法第22條之2、第25條、第28條之2、第157條及第157條之1規定之經理人適用範圍在案。</w:t>
      </w:r>
    </w:p>
    <w:p w:rsidR="00A71B94" w:rsidRPr="00E326CB" w:rsidRDefault="00A71B94" w:rsidP="00A01B24">
      <w:pPr>
        <w:autoSpaceDE w:val="0"/>
        <w:autoSpaceDN w:val="0"/>
        <w:spacing w:beforeLines="50" w:before="180" w:afterLines="50" w:after="180" w:line="500" w:lineRule="exact"/>
        <w:ind w:leftChars="997" w:left="2897" w:hangingChars="180" w:hanging="50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二、依據前開號令所規定之經理人範圍，請</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於每月15日前申報前一月份經理人股權異動事後申報資料時，依下列定義之身分別首位代碼進行申報，其身份別之申報方式維持不變，惟於申報92年3月份之資料時，「財務部門主管」、「會計部門主管」及「其他有為公司管理事務及簽名權利之人」等層級經理人，其身份別首位代碼仍以「I 或 M」進行申報：</w:t>
      </w:r>
    </w:p>
    <w:p w:rsidR="00A71B94" w:rsidRPr="00E326CB" w:rsidRDefault="00A71B94" w:rsidP="00A01B24">
      <w:pPr>
        <w:autoSpaceDE w:val="0"/>
        <w:autoSpaceDN w:val="0"/>
        <w:spacing w:beforeLines="50" w:before="180" w:afterLines="50" w:after="180" w:line="500" w:lineRule="exact"/>
        <w:ind w:leftChars="1122" w:left="2693" w:firstLineChars="27" w:firstLine="7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(一)總經理及相當等級者，其身份別之首位英文字母為 G。</w:t>
      </w:r>
    </w:p>
    <w:p w:rsidR="00A71B94" w:rsidRPr="00E326CB" w:rsidRDefault="00A71B94" w:rsidP="00A01B24">
      <w:pPr>
        <w:autoSpaceDE w:val="0"/>
        <w:autoSpaceDN w:val="0"/>
        <w:spacing w:beforeLines="50" w:before="180" w:afterLines="50" w:after="180" w:line="500" w:lineRule="exact"/>
        <w:ind w:leftChars="1122" w:left="2693" w:firstLineChars="27" w:firstLine="7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(二)副總經理及相當等級者，其身份別之首位英文字母為 H。</w:t>
      </w:r>
    </w:p>
    <w:p w:rsidR="00A71B94" w:rsidRPr="00E326CB" w:rsidRDefault="00A71B94" w:rsidP="00A01B24">
      <w:pPr>
        <w:autoSpaceDE w:val="0"/>
        <w:autoSpaceDN w:val="0"/>
        <w:spacing w:beforeLines="50" w:before="180" w:afterLines="50" w:after="180" w:line="500" w:lineRule="exact"/>
        <w:ind w:leftChars="1122" w:left="2693" w:firstLineChars="27" w:firstLine="7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(三)協理及相當等級者，其身份別之首位英文字母為 J。</w:t>
      </w:r>
    </w:p>
    <w:p w:rsidR="00A71B94" w:rsidRPr="00E326CB" w:rsidRDefault="00A71B94" w:rsidP="00A01B24">
      <w:pPr>
        <w:autoSpaceDE w:val="0"/>
        <w:autoSpaceDN w:val="0"/>
        <w:spacing w:beforeLines="50" w:before="180" w:afterLines="50" w:after="180" w:line="500" w:lineRule="exact"/>
        <w:ind w:leftChars="1122" w:left="2693" w:firstLineChars="27" w:firstLine="7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(四)財務部門主管，其身份別之首位英文字母為 Q。</w:t>
      </w:r>
    </w:p>
    <w:p w:rsidR="00A71B94" w:rsidRPr="00E326CB" w:rsidRDefault="00A71B94" w:rsidP="00A01B24">
      <w:pPr>
        <w:autoSpaceDE w:val="0"/>
        <w:autoSpaceDN w:val="0"/>
        <w:spacing w:beforeLines="50" w:before="180" w:afterLines="50" w:after="180" w:line="500" w:lineRule="exact"/>
        <w:ind w:leftChars="1122" w:left="2693" w:firstLineChars="27" w:firstLine="7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(五)會計部門主管，其身份別之首位英文字母為 R。</w:t>
      </w:r>
    </w:p>
    <w:p w:rsidR="00A71B94" w:rsidRPr="00E326CB" w:rsidRDefault="00A71B94" w:rsidP="00A01B24">
      <w:pPr>
        <w:autoSpaceDE w:val="0"/>
        <w:autoSpaceDN w:val="0"/>
        <w:spacing w:beforeLines="50" w:before="180" w:afterLines="50" w:after="180" w:line="500" w:lineRule="exact"/>
        <w:ind w:leftChars="1122" w:left="2693" w:firstLineChars="27" w:firstLine="7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(六)其他有為公司管理事務及簽名權利之人，其身份別之首位英文字母為 I 或 M。</w:t>
      </w:r>
    </w:p>
    <w:p w:rsidR="00A71B94" w:rsidRPr="00E326CB" w:rsidRDefault="00A71B94" w:rsidP="00A01B24">
      <w:pPr>
        <w:autoSpaceDE w:val="0"/>
        <w:autoSpaceDN w:val="0"/>
        <w:spacing w:beforeLines="50" w:before="180" w:afterLines="50" w:after="180" w:line="500" w:lineRule="exact"/>
        <w:ind w:leftChars="991" w:left="2910" w:hangingChars="190" w:hanging="53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三、貴公司依據前開號令所規定之經理人範圍，而有新增申報經理人之情事時，請於該等新增經</w:t>
      </w:r>
      <w:r w:rsidRPr="00E326CB">
        <w:rPr>
          <w:rFonts w:ascii="標楷體" w:eastAsia="標楷體" w:hAnsi="標楷體" w:hint="eastAsia"/>
          <w:sz w:val="28"/>
          <w:szCs w:val="28"/>
        </w:rPr>
        <w:lastRenderedPageBreak/>
        <w:t>理人之「就任日期」欄位輸入該員之實際就任日期。</w:t>
      </w:r>
    </w:p>
    <w:p w:rsidR="00A71B94" w:rsidRPr="00E326CB" w:rsidRDefault="00A71B94" w:rsidP="00A01B24">
      <w:pPr>
        <w:autoSpaceDE w:val="0"/>
        <w:autoSpaceDN w:val="0"/>
        <w:spacing w:beforeLines="50" w:before="180" w:afterLines="50" w:after="180" w:line="500" w:lineRule="exact"/>
        <w:ind w:leftChars="991" w:left="2910" w:hangingChars="190" w:hanging="532"/>
        <w:jc w:val="both"/>
        <w:textAlignment w:val="center"/>
        <w:rPr>
          <w:rFonts w:ascii="標楷體" w:eastAsia="標楷體" w:hAnsi="標楷體"/>
          <w:sz w:val="28"/>
          <w:szCs w:val="28"/>
        </w:rPr>
      </w:pPr>
      <w:r w:rsidRPr="00E326CB">
        <w:rPr>
          <w:rFonts w:ascii="標楷體" w:eastAsia="標楷體" w:hAnsi="標楷體" w:hint="eastAsia"/>
          <w:sz w:val="28"/>
          <w:szCs w:val="28"/>
        </w:rPr>
        <w:t>四、為落實公司經理人之股權管理，請</w:t>
      </w:r>
      <w:r w:rsidR="00813B98"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貴公司申報前揭經理人股權異動事後申報資料時，應申報「總經理及相當等級者」、「副總經理及相當等級者」、「協理及相當等級者」、「財務部門主管」及「會計部門主管」等層級經理人之資料，公司未輸入該等經理人資料者，須說明原因，始完成申報。</w:t>
      </w:r>
    </w:p>
    <w:p w:rsidR="00A71B94" w:rsidRPr="00E326CB" w:rsidRDefault="00A71B94"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27"/>
          <w:attr w:name="Month" w:val="3"/>
          <w:attr w:name="Year" w:val="1992"/>
        </w:smartTagPr>
        <w:r w:rsidRPr="00E326CB">
          <w:rPr>
            <w:rFonts w:ascii="標楷體" w:eastAsia="標楷體" w:hAnsi="標楷體" w:cs="Arial" w:hint="eastAsia"/>
            <w:b/>
            <w:sz w:val="28"/>
            <w:szCs w:val="28"/>
          </w:rPr>
          <w:t>92年3月27日</w:t>
        </w:r>
      </w:smartTag>
      <w:r w:rsidRPr="00E326CB">
        <w:rPr>
          <w:rFonts w:ascii="標楷體" w:eastAsia="標楷體" w:hAnsi="標楷體" w:cs="Arial" w:hint="eastAsia"/>
          <w:b/>
          <w:sz w:val="28"/>
          <w:szCs w:val="28"/>
        </w:rPr>
        <w:t>台財證三字第0920001301號</w:t>
      </w:r>
    </w:p>
    <w:p w:rsidR="004B0DE4" w:rsidRPr="00E326CB" w:rsidRDefault="004B0DE4" w:rsidP="00A01B24">
      <w:pPr>
        <w:autoSpaceDE w:val="0"/>
        <w:autoSpaceDN w:val="0"/>
        <w:spacing w:beforeLines="50" w:before="180" w:afterLines="50" w:after="180" w:line="500" w:lineRule="exact"/>
        <w:ind w:leftChars="625" w:left="2973" w:hangingChars="526" w:hanging="1473"/>
        <w:jc w:val="both"/>
        <w:textAlignment w:val="center"/>
        <w:rPr>
          <w:rFonts w:ascii="標楷體" w:eastAsia="標楷體" w:hAnsi="標楷體"/>
          <w:sz w:val="28"/>
          <w:szCs w:val="28"/>
        </w:rPr>
      </w:pPr>
      <w:r w:rsidRPr="00E326CB">
        <w:rPr>
          <w:rFonts w:ascii="標楷體" w:eastAsia="標楷體" w:hAnsi="標楷體" w:hint="eastAsia"/>
          <w:sz w:val="28"/>
          <w:szCs w:val="28"/>
        </w:rPr>
        <w:t>要旨：證券交易法規定之經理人適用範圍</w:t>
      </w:r>
    </w:p>
    <w:p w:rsidR="00A71B94" w:rsidRPr="00E326CB" w:rsidRDefault="00A71B94" w:rsidP="00A01B24">
      <w:pPr>
        <w:autoSpaceDE w:val="0"/>
        <w:autoSpaceDN w:val="0"/>
        <w:spacing w:beforeLines="50" w:before="180" w:afterLines="50" w:after="180" w:line="500" w:lineRule="exact"/>
        <w:ind w:leftChars="625" w:left="3446" w:hangingChars="695" w:hanging="1946"/>
        <w:jc w:val="both"/>
        <w:textAlignment w:val="center"/>
        <w:rPr>
          <w:rFonts w:ascii="標楷體" w:eastAsia="標楷體" w:hAnsi="標楷體"/>
          <w:sz w:val="28"/>
          <w:szCs w:val="28"/>
        </w:rPr>
      </w:pPr>
      <w:r w:rsidRPr="00E326CB">
        <w:rPr>
          <w:rFonts w:ascii="標楷體" w:eastAsia="標楷體" w:hAnsi="標楷體" w:hint="eastAsia"/>
          <w:sz w:val="28"/>
          <w:szCs w:val="28"/>
        </w:rPr>
        <w:t>全文內容：一、證券交易法第22條之2、第25條、第28條之2、第157條及第157條之1規定之經理人，其適用範圍訂定如下：</w:t>
      </w:r>
    </w:p>
    <w:p w:rsidR="00A71B94" w:rsidRPr="00E326CB" w:rsidRDefault="00A71B94" w:rsidP="00A01B24">
      <w:pPr>
        <w:autoSpaceDE w:val="0"/>
        <w:autoSpaceDN w:val="0"/>
        <w:spacing w:beforeLines="50" w:before="180" w:afterLines="50" w:after="180" w:line="500" w:lineRule="exact"/>
        <w:ind w:left="4395" w:hanging="1105"/>
        <w:jc w:val="both"/>
        <w:textAlignment w:val="center"/>
        <w:rPr>
          <w:rFonts w:ascii="標楷體" w:eastAsia="標楷體" w:hAnsi="標楷體"/>
          <w:sz w:val="28"/>
          <w:szCs w:val="28"/>
        </w:rPr>
      </w:pPr>
      <w:r w:rsidRPr="00E326CB">
        <w:rPr>
          <w:rFonts w:ascii="標楷體" w:eastAsia="標楷體" w:hAnsi="標楷體" w:hint="eastAsia"/>
          <w:sz w:val="28"/>
          <w:szCs w:val="28"/>
        </w:rPr>
        <w:t>(一)總經理及相當等級者</w:t>
      </w:r>
    </w:p>
    <w:p w:rsidR="00A71B94" w:rsidRPr="00E326CB" w:rsidRDefault="00A71B94" w:rsidP="00A01B24">
      <w:pPr>
        <w:autoSpaceDE w:val="0"/>
        <w:autoSpaceDN w:val="0"/>
        <w:spacing w:beforeLines="50" w:before="180" w:afterLines="50" w:after="180" w:line="500" w:lineRule="exact"/>
        <w:ind w:left="4395" w:hanging="1105"/>
        <w:jc w:val="both"/>
        <w:textAlignment w:val="center"/>
        <w:rPr>
          <w:rFonts w:ascii="標楷體" w:eastAsia="標楷體" w:hAnsi="標楷體"/>
          <w:sz w:val="28"/>
          <w:szCs w:val="28"/>
        </w:rPr>
      </w:pPr>
      <w:r w:rsidRPr="00E326CB">
        <w:rPr>
          <w:rFonts w:ascii="標楷體" w:eastAsia="標楷體" w:hAnsi="標楷體" w:hint="eastAsia"/>
          <w:sz w:val="28"/>
          <w:szCs w:val="28"/>
        </w:rPr>
        <w:t>(二)副總經理及相當等級者</w:t>
      </w:r>
    </w:p>
    <w:p w:rsidR="00A71B94" w:rsidRPr="00E326CB" w:rsidRDefault="00A71B94" w:rsidP="00A01B24">
      <w:pPr>
        <w:autoSpaceDE w:val="0"/>
        <w:autoSpaceDN w:val="0"/>
        <w:spacing w:beforeLines="50" w:before="180" w:afterLines="50" w:after="180" w:line="500" w:lineRule="exact"/>
        <w:ind w:left="4395" w:hanging="1105"/>
        <w:jc w:val="both"/>
        <w:textAlignment w:val="center"/>
        <w:rPr>
          <w:rFonts w:ascii="標楷體" w:eastAsia="標楷體" w:hAnsi="標楷體"/>
          <w:sz w:val="28"/>
          <w:szCs w:val="28"/>
        </w:rPr>
      </w:pPr>
      <w:r w:rsidRPr="00E326CB">
        <w:rPr>
          <w:rFonts w:ascii="標楷體" w:eastAsia="標楷體" w:hAnsi="標楷體" w:hint="eastAsia"/>
          <w:sz w:val="28"/>
          <w:szCs w:val="28"/>
        </w:rPr>
        <w:t>(三)協理及相當等級者</w:t>
      </w:r>
    </w:p>
    <w:p w:rsidR="00A71B94" w:rsidRPr="00E326CB" w:rsidRDefault="00A71B94" w:rsidP="00A01B24">
      <w:pPr>
        <w:autoSpaceDE w:val="0"/>
        <w:autoSpaceDN w:val="0"/>
        <w:spacing w:beforeLines="50" w:before="180" w:afterLines="50" w:after="180" w:line="500" w:lineRule="exact"/>
        <w:ind w:left="4395" w:hanging="1105"/>
        <w:jc w:val="both"/>
        <w:textAlignment w:val="center"/>
        <w:rPr>
          <w:rFonts w:ascii="標楷體" w:eastAsia="標楷體" w:hAnsi="標楷體"/>
          <w:sz w:val="28"/>
          <w:szCs w:val="28"/>
        </w:rPr>
      </w:pPr>
      <w:r w:rsidRPr="00E326CB">
        <w:rPr>
          <w:rFonts w:ascii="標楷體" w:eastAsia="標楷體" w:hAnsi="標楷體" w:hint="eastAsia"/>
          <w:sz w:val="28"/>
          <w:szCs w:val="28"/>
        </w:rPr>
        <w:t>(四)財務部門主管</w:t>
      </w:r>
    </w:p>
    <w:p w:rsidR="00A71B94" w:rsidRPr="00E326CB" w:rsidRDefault="00A71B94" w:rsidP="00A01B24">
      <w:pPr>
        <w:autoSpaceDE w:val="0"/>
        <w:autoSpaceDN w:val="0"/>
        <w:spacing w:beforeLines="50" w:before="180" w:afterLines="50" w:after="180" w:line="500" w:lineRule="exact"/>
        <w:ind w:left="4395" w:hanging="1105"/>
        <w:jc w:val="both"/>
        <w:textAlignment w:val="center"/>
        <w:rPr>
          <w:rFonts w:ascii="標楷體" w:eastAsia="標楷體" w:hAnsi="標楷體"/>
          <w:sz w:val="28"/>
          <w:szCs w:val="28"/>
        </w:rPr>
      </w:pPr>
      <w:r w:rsidRPr="00E326CB">
        <w:rPr>
          <w:rFonts w:ascii="標楷體" w:eastAsia="標楷體" w:hAnsi="標楷體" w:hint="eastAsia"/>
          <w:sz w:val="28"/>
          <w:szCs w:val="28"/>
        </w:rPr>
        <w:t>(五)會計部門主管</w:t>
      </w:r>
    </w:p>
    <w:p w:rsidR="00A71B94" w:rsidRPr="00E326CB" w:rsidRDefault="00A71B94" w:rsidP="00A01B24">
      <w:pPr>
        <w:autoSpaceDE w:val="0"/>
        <w:autoSpaceDN w:val="0"/>
        <w:spacing w:beforeLines="50" w:before="180" w:afterLines="50" w:after="180" w:line="500" w:lineRule="exact"/>
        <w:ind w:left="4395" w:hanging="1105"/>
        <w:jc w:val="both"/>
        <w:textAlignment w:val="center"/>
        <w:rPr>
          <w:rFonts w:ascii="標楷體" w:eastAsia="標楷體" w:hAnsi="標楷體"/>
          <w:sz w:val="28"/>
          <w:szCs w:val="28"/>
        </w:rPr>
      </w:pPr>
      <w:r w:rsidRPr="00E326CB">
        <w:rPr>
          <w:rFonts w:ascii="標楷體" w:eastAsia="標楷體" w:hAnsi="標楷體" w:hint="eastAsia"/>
          <w:sz w:val="28"/>
          <w:szCs w:val="28"/>
        </w:rPr>
        <w:t>(六)其他有為公司管理事務及簽名權利之人</w:t>
      </w:r>
    </w:p>
    <w:p w:rsidR="00A71B94" w:rsidRPr="00E326CB" w:rsidRDefault="00A71B94" w:rsidP="00A01B24">
      <w:pPr>
        <w:autoSpaceDE w:val="0"/>
        <w:autoSpaceDN w:val="0"/>
        <w:spacing w:beforeLines="50" w:before="180" w:afterLines="50" w:after="180" w:line="500" w:lineRule="exact"/>
        <w:ind w:leftChars="1207" w:left="2975" w:hangingChars="28" w:hanging="78"/>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二、本會80年7月27日(八○)台財證(三)第19337號函自即日起停止適用。</w:t>
      </w:r>
    </w:p>
    <w:p w:rsidR="00A71B94" w:rsidRPr="00E326CB" w:rsidRDefault="00623DEE"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353FDE">
        <w:rPr>
          <w:rFonts w:ascii="標楷體" w:eastAsia="標楷體" w:hAnsi="標楷體" w:cs="Arial" w:hint="eastAsia"/>
          <w:b/>
          <w:sz w:val="28"/>
          <w:szCs w:val="28"/>
        </w:rPr>
        <w:t>金融監督管理委員會</w:t>
      </w:r>
      <w:r w:rsidRPr="00E326CB">
        <w:rPr>
          <w:rFonts w:ascii="標楷體" w:eastAsia="標楷體" w:hAnsi="標楷體" w:cs="Arial" w:hint="eastAsia"/>
          <w:b/>
          <w:sz w:val="28"/>
          <w:szCs w:val="28"/>
        </w:rPr>
        <w:t>104年3月16日金管證交字第1040006799號令</w:t>
      </w:r>
    </w:p>
    <w:p w:rsidR="00A71B94" w:rsidRPr="00E326CB" w:rsidRDefault="00A71B94" w:rsidP="00A01B24">
      <w:pPr>
        <w:autoSpaceDE w:val="0"/>
        <w:autoSpaceDN w:val="0"/>
        <w:spacing w:beforeLines="50" w:before="180" w:afterLines="50" w:after="180" w:line="500" w:lineRule="exact"/>
        <w:ind w:leftChars="625" w:left="3457" w:hangingChars="699" w:hanging="1957"/>
        <w:jc w:val="both"/>
        <w:textAlignment w:val="center"/>
        <w:rPr>
          <w:rFonts w:ascii="標楷體" w:eastAsia="標楷體" w:hAnsi="標楷體"/>
          <w:sz w:val="28"/>
          <w:szCs w:val="28"/>
        </w:rPr>
      </w:pPr>
      <w:r w:rsidRPr="00E326CB">
        <w:rPr>
          <w:rFonts w:ascii="標楷體" w:eastAsia="標楷體" w:hAnsi="標楷體" w:hint="eastAsia"/>
          <w:sz w:val="28"/>
          <w:szCs w:val="28"/>
        </w:rPr>
        <w:t>全文內容：一、</w:t>
      </w:r>
      <w:r w:rsidRPr="00E326CB">
        <w:rPr>
          <w:rFonts w:ascii="標楷體" w:eastAsia="標楷體" w:hAnsi="標楷體"/>
          <w:sz w:val="28"/>
          <w:szCs w:val="28"/>
        </w:rPr>
        <w:t>依「臺灣證券交易所股份有限公司鉅額證券買賣辦法」、「財團法人中華民國證券櫃檯買賣中心鉅額證券買賣辦法」進行交易者，其轉讓數量不受證券交易法第22條之2第1項第2款規定「每一交易日得轉讓數量比例」之限制</w:t>
      </w:r>
      <w:r w:rsidRPr="00E326CB">
        <w:rPr>
          <w:rFonts w:ascii="標楷體" w:eastAsia="標楷體" w:hAnsi="標楷體" w:hint="eastAsia"/>
          <w:sz w:val="28"/>
          <w:szCs w:val="28"/>
        </w:rPr>
        <w:t>。</w:t>
      </w:r>
    </w:p>
    <w:p w:rsidR="00A71B94" w:rsidRPr="00E326CB" w:rsidRDefault="00A71B94" w:rsidP="00A01B24">
      <w:pPr>
        <w:autoSpaceDE w:val="0"/>
        <w:autoSpaceDN w:val="0"/>
        <w:spacing w:beforeLines="50" w:before="180" w:afterLines="50" w:after="180" w:line="500" w:lineRule="exact"/>
        <w:ind w:leftChars="1189" w:left="3470" w:hangingChars="220" w:hanging="616"/>
        <w:jc w:val="both"/>
        <w:textAlignment w:val="center"/>
        <w:rPr>
          <w:rFonts w:ascii="標楷體" w:eastAsia="標楷體" w:hAnsi="標楷體"/>
          <w:sz w:val="28"/>
          <w:szCs w:val="28"/>
        </w:rPr>
      </w:pPr>
      <w:r w:rsidRPr="00E326CB">
        <w:rPr>
          <w:rFonts w:ascii="標楷體" w:eastAsia="標楷體" w:hAnsi="標楷體" w:hint="eastAsia"/>
          <w:sz w:val="28"/>
          <w:szCs w:val="28"/>
        </w:rPr>
        <w:t>二、</w:t>
      </w:r>
      <w:r w:rsidRPr="00E326CB">
        <w:rPr>
          <w:rFonts w:ascii="標楷體" w:eastAsia="標楷體" w:hAnsi="標楷體"/>
          <w:sz w:val="28"/>
          <w:szCs w:val="28"/>
        </w:rPr>
        <w:t>檢附修正後「公司內部人預定轉讓持股申報書」</w:t>
      </w:r>
      <w:hyperlink r:id="rId8" w:tgtFrame="_self" w:history="1">
        <w:r w:rsidRPr="00E326CB">
          <w:rPr>
            <w:rStyle w:val="af6"/>
            <w:rFonts w:ascii="標楷體" w:eastAsia="標楷體" w:hAnsi="標楷體"/>
            <w:color w:val="auto"/>
            <w:sz w:val="28"/>
            <w:szCs w:val="28"/>
            <w:u w:val="none"/>
          </w:rPr>
          <w:t>格式三種</w:t>
        </w:r>
      </w:hyperlink>
      <w:r w:rsidRPr="00E326CB">
        <w:rPr>
          <w:rFonts w:ascii="標楷體" w:eastAsia="標楷體" w:hAnsi="標楷體"/>
          <w:sz w:val="28"/>
          <w:szCs w:val="28"/>
        </w:rPr>
        <w:t>（請自行於本會網站（</w:t>
      </w:r>
      <w:hyperlink r:id="rId9" w:history="1">
        <w:r w:rsidR="0089178E" w:rsidRPr="00E326CB">
          <w:rPr>
            <w:rStyle w:val="af6"/>
            <w:rFonts w:ascii="標楷體" w:eastAsia="標楷體" w:hAnsi="標楷體"/>
            <w:color w:val="auto"/>
            <w:sz w:val="28"/>
            <w:szCs w:val="28"/>
            <w:u w:val="none"/>
          </w:rPr>
          <w:t>http://www.sfb.gov.tw</w:t>
        </w:r>
      </w:hyperlink>
      <w:r w:rsidRPr="00E326CB">
        <w:rPr>
          <w:rFonts w:ascii="標楷體" w:eastAsia="標楷體" w:hAnsi="標楷體"/>
          <w:sz w:val="28"/>
          <w:szCs w:val="28"/>
        </w:rPr>
        <w:t>）下載）。</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11"/>
          <w:attr w:name="Month" w:val="3"/>
          <w:attr w:name="Year" w:val="1992"/>
        </w:smartTagPr>
        <w:r w:rsidRPr="00E326CB">
          <w:rPr>
            <w:rFonts w:ascii="標楷體" w:eastAsia="標楷體" w:hAnsi="標楷體" w:cs="Arial" w:hint="eastAsia"/>
            <w:b/>
            <w:sz w:val="28"/>
            <w:szCs w:val="28"/>
          </w:rPr>
          <w:t>92年3月11日</w:t>
        </w:r>
      </w:smartTag>
      <w:r w:rsidRPr="00E326CB">
        <w:rPr>
          <w:rFonts w:ascii="標楷體" w:eastAsia="標楷體" w:hAnsi="標楷體" w:cs="Arial" w:hint="eastAsia"/>
          <w:b/>
          <w:sz w:val="28"/>
          <w:szCs w:val="28"/>
        </w:rPr>
        <w:t>台財證三字第0920000969號</w:t>
      </w:r>
      <w:r w:rsidR="00B64457" w:rsidRPr="00B64457">
        <w:rPr>
          <w:rFonts w:ascii="標楷體" w:eastAsia="標楷體" w:hAnsi="標楷體" w:cs="Arial" w:hint="eastAsia"/>
          <w:b/>
          <w:sz w:val="28"/>
          <w:szCs w:val="28"/>
        </w:rPr>
        <w:t>-於112年12月20日起不再援用作為裁罰等處分之依據</w:t>
      </w:r>
    </w:p>
    <w:p w:rsidR="004B0DE4" w:rsidRPr="00E326CB" w:rsidRDefault="004B0DE4" w:rsidP="00A01B24">
      <w:pPr>
        <w:autoSpaceDE w:val="0"/>
        <w:autoSpaceDN w:val="0"/>
        <w:spacing w:beforeLines="50" w:before="180" w:afterLines="50" w:after="180" w:line="500" w:lineRule="exact"/>
        <w:ind w:leftChars="507" w:left="2830" w:hangingChars="576" w:hanging="1613"/>
        <w:jc w:val="both"/>
        <w:textAlignment w:val="center"/>
        <w:rPr>
          <w:rFonts w:ascii="標楷體" w:eastAsia="標楷體" w:hAnsi="標楷體"/>
          <w:sz w:val="28"/>
          <w:szCs w:val="28"/>
        </w:rPr>
      </w:pPr>
      <w:r w:rsidRPr="00E326CB">
        <w:rPr>
          <w:rFonts w:ascii="標楷體" w:eastAsia="標楷體" w:hAnsi="標楷體" w:hint="eastAsia"/>
          <w:sz w:val="28"/>
          <w:szCs w:val="28"/>
        </w:rPr>
        <w:t>要旨：內部人依信託關係移轉或取得該公開發行公司股份之規定</w:t>
      </w:r>
    </w:p>
    <w:p w:rsidR="00A71B94" w:rsidRPr="00E326CB" w:rsidRDefault="00A71B94" w:rsidP="00A01B24">
      <w:pPr>
        <w:autoSpaceDE w:val="0"/>
        <w:autoSpaceDN w:val="0"/>
        <w:spacing w:beforeLines="50" w:before="180" w:afterLines="50" w:after="180" w:line="500" w:lineRule="exact"/>
        <w:ind w:leftChars="501" w:left="3162" w:hangingChars="700" w:hanging="1960"/>
        <w:jc w:val="both"/>
        <w:textAlignment w:val="center"/>
        <w:rPr>
          <w:rFonts w:ascii="標楷體" w:eastAsia="標楷體" w:hAnsi="標楷體"/>
          <w:sz w:val="28"/>
          <w:szCs w:val="28"/>
        </w:rPr>
      </w:pPr>
      <w:r w:rsidRPr="00E326CB">
        <w:rPr>
          <w:rFonts w:ascii="標楷體" w:eastAsia="標楷體" w:hAnsi="標楷體" w:hint="eastAsia"/>
          <w:sz w:val="28"/>
          <w:szCs w:val="28"/>
        </w:rPr>
        <w:t>全文內容：一、公開發行公司董事、監察人、經理人及持有公司股份超過股份總額百分之十之股東(以下簡稱內部人)，依信託關係移轉或取得該公開發行公司股份時，應依下列規定辦理股權申報：</w:t>
      </w:r>
    </w:p>
    <w:p w:rsidR="00A71B94" w:rsidRPr="00E326CB" w:rsidRDefault="00A71B94" w:rsidP="00A01B24">
      <w:pPr>
        <w:autoSpaceDE w:val="0"/>
        <w:autoSpaceDN w:val="0"/>
        <w:spacing w:beforeLines="50" w:before="180" w:afterLines="50" w:after="180" w:line="500" w:lineRule="exact"/>
        <w:ind w:leftChars="1236" w:left="3112" w:hangingChars="52" w:hanging="146"/>
        <w:jc w:val="both"/>
        <w:textAlignment w:val="center"/>
        <w:rPr>
          <w:rFonts w:ascii="標楷體" w:eastAsia="標楷體" w:hAnsi="標楷體"/>
          <w:sz w:val="28"/>
          <w:szCs w:val="28"/>
        </w:rPr>
      </w:pPr>
      <w:r w:rsidRPr="00E326CB">
        <w:rPr>
          <w:rFonts w:ascii="標楷體" w:eastAsia="標楷體" w:hAnsi="標楷體" w:hint="eastAsia"/>
          <w:sz w:val="28"/>
          <w:szCs w:val="28"/>
        </w:rPr>
        <w:t>(一)內部人為委託人：</w:t>
      </w:r>
    </w:p>
    <w:p w:rsidR="00A71B94" w:rsidRPr="00E326CB" w:rsidRDefault="00A71B94" w:rsidP="00A01B24">
      <w:pPr>
        <w:pStyle w:val="a6"/>
        <w:spacing w:beforeLines="50" w:before="180" w:afterLines="50" w:after="180"/>
        <w:ind w:leftChars="1488" w:left="3949" w:hangingChars="135" w:hanging="378"/>
        <w:rPr>
          <w:rFonts w:ascii="標楷體" w:eastAsia="標楷體" w:hAnsi="標楷體"/>
        </w:rPr>
      </w:pPr>
      <w:r w:rsidRPr="00E326CB">
        <w:rPr>
          <w:rFonts w:ascii="標楷體" w:eastAsia="標楷體" w:hAnsi="標楷體" w:hint="eastAsia"/>
        </w:rPr>
        <w:t>1、內部人將其所持有公司股份交付信託時，依信託法第一條規定，信託財產之權利義務須移轉予受託人，故內部人即應依證券交易法第22條之2規定辦理股票轉讓事</w:t>
      </w:r>
      <w:r w:rsidRPr="00E326CB">
        <w:rPr>
          <w:rFonts w:ascii="標楷體" w:eastAsia="標楷體" w:hAnsi="標楷體" w:hint="eastAsia"/>
        </w:rPr>
        <w:lastRenderedPageBreak/>
        <w:t>前申報。</w:t>
      </w:r>
    </w:p>
    <w:p w:rsidR="00A71B94" w:rsidRPr="00E326CB" w:rsidRDefault="00A71B94" w:rsidP="00A01B24">
      <w:pPr>
        <w:pStyle w:val="a6"/>
        <w:spacing w:beforeLines="50" w:before="180" w:afterLines="50" w:after="180"/>
        <w:ind w:leftChars="1488" w:left="3949" w:hangingChars="135" w:hanging="378"/>
        <w:rPr>
          <w:rFonts w:ascii="標楷體" w:eastAsia="標楷體" w:hAnsi="標楷體"/>
        </w:rPr>
      </w:pPr>
      <w:r w:rsidRPr="00E326CB">
        <w:rPr>
          <w:rFonts w:ascii="標楷體" w:eastAsia="標楷體" w:hAnsi="標楷體" w:hint="eastAsia"/>
        </w:rPr>
        <w:t>2、內部人於轉讓之次月5日依證券交易法第25條規定向所屬公開發行公司申報上月份持股異動時，經向該發行公司提示信託契</w:t>
      </w:r>
      <w:r w:rsidR="00C7186E" w:rsidRPr="00E326CB">
        <w:rPr>
          <w:rFonts w:ascii="標楷體" w:eastAsia="標楷體" w:hAnsi="標楷體" w:hint="eastAsia"/>
        </w:rPr>
        <w:t>約</w:t>
      </w:r>
      <w:r w:rsidRPr="00E326CB">
        <w:rPr>
          <w:rFonts w:ascii="標楷體" w:eastAsia="標楷體" w:hAnsi="標楷體" w:hint="eastAsia"/>
        </w:rPr>
        <w:t>證明係屬受託人對信託財產具有運用決定權之信託，得僅申報為自有持股減少，對於內部人仍保留運用決定權之信託，內部人應於申報自有持股減少時，同時申報該信託移轉股份為「保留運用決定權之交付信託股份」。</w:t>
      </w:r>
    </w:p>
    <w:p w:rsidR="00A71B94" w:rsidRPr="00E326CB" w:rsidRDefault="00A71B94" w:rsidP="00A01B24">
      <w:pPr>
        <w:pStyle w:val="a6"/>
        <w:spacing w:beforeLines="50" w:before="180" w:afterLines="50" w:after="180"/>
        <w:ind w:leftChars="1488" w:left="3949" w:hangingChars="135" w:hanging="378"/>
        <w:rPr>
          <w:rFonts w:ascii="標楷體" w:eastAsia="標楷體" w:hAnsi="標楷體"/>
        </w:rPr>
      </w:pPr>
      <w:r w:rsidRPr="00E326CB">
        <w:rPr>
          <w:rFonts w:ascii="標楷體" w:eastAsia="標楷體" w:hAnsi="標楷體" w:hint="eastAsia"/>
        </w:rPr>
        <w:t>3、內部人「保留運用決定權之交付信託股份」，因係由內部人(含本人或委任第三人)為運用指示，再由受託人依該運用指示為信託財產之管理或處分，故該等交付信託股份之嗣後變動，仍續由內部人依證券交易法第22條之2及第25條規定辦理股權申報。</w:t>
      </w:r>
    </w:p>
    <w:p w:rsidR="00A71B94" w:rsidRPr="00E326CB" w:rsidRDefault="00A71B94" w:rsidP="00A01B24">
      <w:pPr>
        <w:pStyle w:val="a6"/>
        <w:spacing w:beforeLines="50" w:before="180" w:afterLines="50" w:after="180"/>
        <w:ind w:leftChars="1488" w:left="3949" w:hangingChars="135" w:hanging="378"/>
        <w:rPr>
          <w:rFonts w:ascii="標楷體" w:eastAsia="標楷體" w:hAnsi="標楷體"/>
        </w:rPr>
      </w:pPr>
      <w:r w:rsidRPr="00E326CB">
        <w:rPr>
          <w:rFonts w:ascii="標楷體" w:eastAsia="標楷體" w:hAnsi="標楷體" w:hint="eastAsia"/>
        </w:rPr>
        <w:t>4、公開發行公司之董事、監察人之「保留運用決定權之交付信託股份」，於依證券交易法第26條規定計算全體董事或監察人所持有記名股票之最低持股數時，得予以計入。</w:t>
      </w:r>
    </w:p>
    <w:p w:rsidR="00A71B94" w:rsidRPr="00E326CB" w:rsidRDefault="00A71B94" w:rsidP="00A01B24">
      <w:pPr>
        <w:pStyle w:val="a6"/>
        <w:spacing w:beforeLines="50" w:before="180" w:afterLines="50" w:after="180"/>
        <w:ind w:leftChars="1487" w:left="3961" w:hangingChars="140" w:hanging="392"/>
        <w:rPr>
          <w:rFonts w:ascii="標楷體" w:eastAsia="標楷體" w:hAnsi="標楷體"/>
        </w:rPr>
      </w:pPr>
      <w:r w:rsidRPr="00E326CB">
        <w:rPr>
          <w:rFonts w:ascii="標楷體" w:eastAsia="標楷體" w:hAnsi="標楷體" w:hint="eastAsia"/>
        </w:rPr>
        <w:t>5、持有公司股份超過股份總額百分之十之股東，將所持公司股份交付信託，並將信託財產運用決定權一併移轉予受託人者，該股權異動如達證券交易法第43條之1規定變動標準，即應依規定辦理變動申報。</w:t>
      </w:r>
    </w:p>
    <w:p w:rsidR="00A71B94" w:rsidRPr="00E326CB" w:rsidRDefault="00A71B94" w:rsidP="00A01B24">
      <w:pPr>
        <w:autoSpaceDE w:val="0"/>
        <w:autoSpaceDN w:val="0"/>
        <w:spacing w:beforeLines="50" w:before="180" w:afterLines="50" w:after="180" w:line="500" w:lineRule="exact"/>
        <w:ind w:leftChars="1236" w:left="3112" w:hangingChars="52" w:hanging="146"/>
        <w:jc w:val="both"/>
        <w:textAlignment w:val="center"/>
        <w:rPr>
          <w:rFonts w:ascii="標楷體" w:eastAsia="標楷體" w:hAnsi="標楷體"/>
          <w:sz w:val="28"/>
          <w:szCs w:val="28"/>
        </w:rPr>
      </w:pPr>
      <w:r w:rsidRPr="00E326CB">
        <w:rPr>
          <w:rFonts w:ascii="標楷體" w:eastAsia="標楷體" w:hAnsi="標楷體" w:hint="eastAsia"/>
          <w:sz w:val="28"/>
          <w:szCs w:val="28"/>
        </w:rPr>
        <w:t>(二)內部人為受託人：</w:t>
      </w:r>
    </w:p>
    <w:p w:rsidR="00A71B94" w:rsidRPr="00E326CB" w:rsidRDefault="00A71B94" w:rsidP="00A01B24">
      <w:pPr>
        <w:pStyle w:val="a6"/>
        <w:spacing w:beforeLines="50" w:before="180" w:afterLines="50" w:after="180"/>
        <w:ind w:leftChars="1417" w:left="3401" w:firstLineChars="50" w:firstLine="140"/>
        <w:rPr>
          <w:rFonts w:ascii="標楷體" w:eastAsia="標楷體" w:hAnsi="標楷體"/>
        </w:rPr>
      </w:pPr>
      <w:r w:rsidRPr="00E326CB">
        <w:rPr>
          <w:rFonts w:ascii="標楷體" w:eastAsia="標楷體" w:hAnsi="標楷體" w:hint="eastAsia"/>
        </w:rPr>
        <w:lastRenderedPageBreak/>
        <w:t>1、受託之內部人為信託業者：</w:t>
      </w:r>
    </w:p>
    <w:p w:rsidR="00A71B94" w:rsidRPr="00E326CB" w:rsidRDefault="00A71B94" w:rsidP="00A01B24">
      <w:pPr>
        <w:autoSpaceDE w:val="0"/>
        <w:autoSpaceDN w:val="0"/>
        <w:spacing w:beforeLines="50" w:before="180" w:afterLines="50" w:after="180" w:line="500" w:lineRule="exact"/>
        <w:ind w:leftChars="1574" w:left="4212" w:hangingChars="155" w:hanging="434"/>
        <w:jc w:val="both"/>
        <w:textAlignment w:val="center"/>
        <w:rPr>
          <w:rFonts w:ascii="標楷體" w:eastAsia="標楷體" w:hAnsi="標楷體"/>
          <w:sz w:val="28"/>
          <w:szCs w:val="28"/>
        </w:rPr>
      </w:pPr>
      <w:r w:rsidRPr="00E326CB">
        <w:rPr>
          <w:rFonts w:ascii="標楷體" w:eastAsia="標楷體" w:hAnsi="標楷體" w:hint="eastAsia"/>
          <w:sz w:val="28"/>
          <w:szCs w:val="28"/>
        </w:rPr>
        <w:t>(1)內部人取得信託股數時，係屬其信託財產，而非自有財產，故毋須於取得之次月依證券交易法第25條規定向所屬公開發</w:t>
      </w:r>
      <w:r w:rsidR="009F3A67" w:rsidRPr="00E326CB">
        <w:rPr>
          <w:rFonts w:ascii="標楷體" w:eastAsia="標楷體" w:hAnsi="標楷體" w:hint="eastAsia"/>
          <w:sz w:val="28"/>
          <w:szCs w:val="28"/>
        </w:rPr>
        <w:t>行</w:t>
      </w:r>
      <w:r w:rsidRPr="00E326CB">
        <w:rPr>
          <w:rFonts w:ascii="標楷體" w:eastAsia="標楷體" w:hAnsi="標楷體" w:hint="eastAsia"/>
          <w:sz w:val="28"/>
          <w:szCs w:val="28"/>
        </w:rPr>
        <w:t>公司辦理該信託持股異動申報，亦毋須併計自有持股辦理證券交易法第43條之1之申報。</w:t>
      </w:r>
    </w:p>
    <w:p w:rsidR="00A71B94" w:rsidRPr="00E326CB" w:rsidRDefault="00A71B94" w:rsidP="00A01B24">
      <w:pPr>
        <w:autoSpaceDE w:val="0"/>
        <w:autoSpaceDN w:val="0"/>
        <w:spacing w:beforeLines="50" w:before="180" w:afterLines="50" w:after="180" w:line="500" w:lineRule="exact"/>
        <w:ind w:leftChars="1574" w:left="4212" w:hangingChars="155" w:hanging="434"/>
        <w:jc w:val="both"/>
        <w:textAlignment w:val="center"/>
        <w:rPr>
          <w:rFonts w:ascii="標楷體" w:eastAsia="標楷體" w:hAnsi="標楷體"/>
          <w:sz w:val="28"/>
          <w:szCs w:val="28"/>
        </w:rPr>
      </w:pPr>
      <w:r w:rsidRPr="00E326CB">
        <w:rPr>
          <w:rFonts w:ascii="標楷體" w:eastAsia="標楷體" w:hAnsi="標楷體" w:hint="eastAsia"/>
          <w:sz w:val="28"/>
          <w:szCs w:val="28"/>
        </w:rPr>
        <w:t>(2)信託業者原因自有持股而成為公開發行公司之董事或監察人者，嗣後所取得之信託持股股數，不得計入證券交易法第26條規定全體董事或監察人法定最低持股數之計算。</w:t>
      </w:r>
    </w:p>
    <w:p w:rsidR="00A71B94" w:rsidRPr="00E326CB" w:rsidRDefault="00A71B94" w:rsidP="00A01B24">
      <w:pPr>
        <w:pStyle w:val="a6"/>
        <w:spacing w:beforeLines="50" w:before="180" w:afterLines="50" w:after="180"/>
        <w:ind w:leftChars="1417" w:left="3401" w:firstLineChars="50" w:firstLine="140"/>
        <w:rPr>
          <w:rFonts w:ascii="標楷體" w:eastAsia="標楷體" w:hAnsi="標楷體"/>
        </w:rPr>
      </w:pPr>
      <w:r w:rsidRPr="00E326CB">
        <w:rPr>
          <w:rFonts w:ascii="標楷體" w:eastAsia="標楷體" w:hAnsi="標楷體" w:hint="eastAsia"/>
        </w:rPr>
        <w:t>2、受託之內部人為非信託業者：</w:t>
      </w:r>
    </w:p>
    <w:p w:rsidR="00A71B94" w:rsidRPr="00E326CB" w:rsidRDefault="00A71B94" w:rsidP="00A01B24">
      <w:pPr>
        <w:autoSpaceDE w:val="0"/>
        <w:autoSpaceDN w:val="0"/>
        <w:spacing w:beforeLines="50" w:before="180" w:afterLines="50" w:after="180" w:line="500" w:lineRule="exact"/>
        <w:ind w:leftChars="1574" w:left="4212" w:hangingChars="155" w:hanging="434"/>
        <w:jc w:val="both"/>
        <w:textAlignment w:val="center"/>
        <w:rPr>
          <w:rFonts w:ascii="標楷體" w:eastAsia="標楷體" w:hAnsi="標楷體"/>
          <w:sz w:val="28"/>
          <w:szCs w:val="28"/>
        </w:rPr>
      </w:pPr>
      <w:r w:rsidRPr="00E326CB">
        <w:rPr>
          <w:rFonts w:ascii="標楷體" w:eastAsia="標楷體" w:hAnsi="標楷體" w:hint="eastAsia"/>
          <w:sz w:val="28"/>
          <w:szCs w:val="28"/>
        </w:rPr>
        <w:t>(1)非信託業者受託之信託財產，其對外係以信託財產名義表彰者，其股權申報及證券交易法第26條之適用，與前揭對信託業者之規定相同。</w:t>
      </w:r>
    </w:p>
    <w:p w:rsidR="00A71B94" w:rsidRPr="00E326CB" w:rsidRDefault="00A71B94" w:rsidP="00A01B24">
      <w:pPr>
        <w:autoSpaceDE w:val="0"/>
        <w:autoSpaceDN w:val="0"/>
        <w:spacing w:beforeLines="50" w:before="180" w:afterLines="50" w:after="180" w:line="500" w:lineRule="exact"/>
        <w:ind w:leftChars="1535" w:left="3684" w:firstLineChars="34" w:firstLine="95"/>
        <w:jc w:val="both"/>
        <w:textAlignment w:val="center"/>
        <w:rPr>
          <w:rFonts w:ascii="標楷體" w:eastAsia="標楷體" w:hAnsi="標楷體"/>
          <w:sz w:val="28"/>
          <w:szCs w:val="28"/>
        </w:rPr>
      </w:pPr>
      <w:r w:rsidRPr="00E326CB">
        <w:rPr>
          <w:rFonts w:ascii="標楷體" w:eastAsia="標楷體" w:hAnsi="標楷體" w:hint="eastAsia"/>
          <w:sz w:val="28"/>
          <w:szCs w:val="28"/>
        </w:rPr>
        <w:t>(2)非信託業者受託之信託財產，其對外未以信託財產名義表彰者：</w:t>
      </w:r>
    </w:p>
    <w:p w:rsidR="00A71B94" w:rsidRPr="00E326CB" w:rsidRDefault="00A71B94" w:rsidP="00A01B24">
      <w:pPr>
        <w:autoSpaceDE w:val="0"/>
        <w:autoSpaceDN w:val="0"/>
        <w:spacing w:beforeLines="50" w:before="180" w:afterLines="50" w:after="180" w:line="500" w:lineRule="exact"/>
        <w:ind w:leftChars="1761" w:left="4660" w:hangingChars="155" w:hanging="434"/>
        <w:jc w:val="both"/>
        <w:textAlignment w:val="center"/>
        <w:rPr>
          <w:rFonts w:ascii="標楷體" w:eastAsia="標楷體" w:hAnsi="標楷體"/>
          <w:sz w:val="28"/>
          <w:szCs w:val="28"/>
        </w:rPr>
      </w:pPr>
      <w:r w:rsidRPr="00E326CB">
        <w:rPr>
          <w:rFonts w:ascii="標楷體" w:eastAsia="標楷體" w:hAnsi="標楷體" w:hint="eastAsia"/>
          <w:sz w:val="28"/>
          <w:szCs w:val="28"/>
        </w:rPr>
        <w:t>A、因受託之內部人對外未區分其自有財產與信託財產，故採自有財產與信託財產合併申報原則，不論取得股份為自有財產或信託財產，內部人均應於取得之次月5日前依證券交易法第25條規定，向所屬公開發行公司申報取得後之持股變動情形。</w:t>
      </w:r>
    </w:p>
    <w:p w:rsidR="00A71B94" w:rsidRPr="00E326CB" w:rsidRDefault="00A71B94" w:rsidP="00A01B24">
      <w:pPr>
        <w:autoSpaceDE w:val="0"/>
        <w:autoSpaceDN w:val="0"/>
        <w:spacing w:beforeLines="50" w:before="180" w:afterLines="50" w:after="180" w:line="500" w:lineRule="exact"/>
        <w:ind w:leftChars="1743" w:left="4662" w:hangingChars="171" w:hanging="479"/>
        <w:jc w:val="both"/>
        <w:textAlignment w:val="center"/>
        <w:rPr>
          <w:rFonts w:ascii="標楷體" w:eastAsia="標楷體" w:hAnsi="標楷體"/>
          <w:sz w:val="28"/>
          <w:szCs w:val="28"/>
        </w:rPr>
      </w:pPr>
      <w:r w:rsidRPr="00E326CB">
        <w:rPr>
          <w:rFonts w:ascii="標楷體" w:eastAsia="標楷體" w:hAnsi="標楷體" w:hint="eastAsia"/>
          <w:sz w:val="28"/>
          <w:szCs w:val="28"/>
        </w:rPr>
        <w:t>B、前述內部人依信託法第4條第2項規定為所取得股份向所屬發行公司辦理信託</w:t>
      </w:r>
      <w:r w:rsidRPr="00E326CB">
        <w:rPr>
          <w:rFonts w:ascii="標楷體" w:eastAsia="標楷體" w:hAnsi="標楷體" w:hint="eastAsia"/>
          <w:sz w:val="28"/>
          <w:szCs w:val="28"/>
        </w:rPr>
        <w:lastRenderedPageBreak/>
        <w:t>過戶或信託登記時，發行公司應於依證券交易法第25條規定彙總申報內部人持股異動時，註記該等股份為信託持股。</w:t>
      </w:r>
    </w:p>
    <w:p w:rsidR="00A71B94" w:rsidRPr="00E326CB" w:rsidRDefault="00A71B94" w:rsidP="00A01B24">
      <w:pPr>
        <w:autoSpaceDE w:val="0"/>
        <w:autoSpaceDN w:val="0"/>
        <w:spacing w:beforeLines="50" w:before="180" w:afterLines="50" w:after="180" w:line="500" w:lineRule="exact"/>
        <w:ind w:leftChars="1738" w:left="4619" w:hangingChars="160" w:hanging="448"/>
        <w:jc w:val="both"/>
        <w:textAlignment w:val="center"/>
        <w:rPr>
          <w:rFonts w:ascii="標楷體" w:eastAsia="標楷體" w:hAnsi="標楷體"/>
          <w:sz w:val="28"/>
          <w:szCs w:val="28"/>
        </w:rPr>
      </w:pPr>
      <w:r w:rsidRPr="00E326CB">
        <w:rPr>
          <w:rFonts w:ascii="標楷體" w:eastAsia="標楷體" w:hAnsi="標楷體" w:hint="eastAsia"/>
          <w:sz w:val="28"/>
          <w:szCs w:val="28"/>
        </w:rPr>
        <w:t>C、內部人如為公司之董事、監察人，其受託之信託持股無論對外是否以信託財產名義表彰，均不得計入證券交易法第26條規定全體董事或監察人法定最低持股數之計算。</w:t>
      </w:r>
    </w:p>
    <w:p w:rsidR="00A71B94" w:rsidRPr="00E326CB" w:rsidRDefault="00A71B94" w:rsidP="00A01B24">
      <w:pPr>
        <w:autoSpaceDE w:val="0"/>
        <w:autoSpaceDN w:val="0"/>
        <w:spacing w:beforeLines="50" w:before="180" w:afterLines="50" w:after="180" w:line="500" w:lineRule="exact"/>
        <w:ind w:leftChars="1239" w:left="3540" w:hangingChars="202" w:hanging="566"/>
        <w:jc w:val="both"/>
        <w:textAlignment w:val="center"/>
        <w:rPr>
          <w:rFonts w:ascii="標楷體" w:eastAsia="標楷體" w:hAnsi="標楷體"/>
          <w:sz w:val="28"/>
          <w:szCs w:val="28"/>
        </w:rPr>
      </w:pPr>
      <w:r w:rsidRPr="00E326CB">
        <w:rPr>
          <w:rFonts w:ascii="標楷體" w:eastAsia="標楷體" w:hAnsi="標楷體" w:hint="eastAsia"/>
          <w:sz w:val="28"/>
          <w:szCs w:val="28"/>
        </w:rPr>
        <w:t>(三)依信託業法施行細則第7條第2款所定，信託業者對信託財產不具運用決定權之信託，係依委託人之運用指示為信託財產之管理或處分，故毋須由信託業者辦理股權申報；至於信託業者管理之具運用決定權之信託財產(所有具運用決定權之信託專戶合併計算)部分，如取得任一公開發行公司股份超過其已發行股份總額百分之十時，其為信託財產之管理或處分，信託業者即應依證券交易法第43條之1及第22條之2、第25條規定為其信託財產辦理股權申報。</w:t>
      </w:r>
    </w:p>
    <w:p w:rsidR="00A71B94" w:rsidRPr="00E326CB" w:rsidRDefault="00A71B94" w:rsidP="00A01B24">
      <w:pPr>
        <w:autoSpaceDE w:val="0"/>
        <w:autoSpaceDN w:val="0"/>
        <w:spacing w:beforeLines="50" w:before="180" w:afterLines="50" w:after="180" w:line="500" w:lineRule="exact"/>
        <w:ind w:leftChars="1231" w:left="3542" w:hangingChars="210" w:hanging="588"/>
        <w:jc w:val="both"/>
        <w:textAlignment w:val="center"/>
        <w:rPr>
          <w:rFonts w:ascii="標楷體" w:eastAsia="標楷體" w:hAnsi="標楷體"/>
          <w:sz w:val="28"/>
          <w:szCs w:val="28"/>
        </w:rPr>
      </w:pPr>
      <w:r w:rsidRPr="00E326CB">
        <w:rPr>
          <w:rFonts w:ascii="標楷體" w:eastAsia="標楷體" w:hAnsi="標楷體" w:hint="eastAsia"/>
          <w:sz w:val="28"/>
          <w:szCs w:val="28"/>
        </w:rPr>
        <w:t>(四)非信託業者受託之信託財產，其對外係以信託財產名義表彰者，比照前揭(三)對信託業者之規定辦理。</w:t>
      </w:r>
    </w:p>
    <w:p w:rsidR="00A71B94" w:rsidRPr="00E326CB" w:rsidRDefault="00A71B94" w:rsidP="00A01B24">
      <w:pPr>
        <w:autoSpaceDE w:val="0"/>
        <w:autoSpaceDN w:val="0"/>
        <w:spacing w:beforeLines="50" w:before="180" w:afterLines="50" w:after="180" w:line="500" w:lineRule="exact"/>
        <w:ind w:leftChars="1236" w:left="3540" w:hangingChars="205" w:hanging="574"/>
        <w:jc w:val="both"/>
        <w:textAlignment w:val="center"/>
        <w:rPr>
          <w:rFonts w:ascii="標楷體" w:eastAsia="標楷體" w:hAnsi="標楷體"/>
          <w:sz w:val="28"/>
          <w:szCs w:val="28"/>
        </w:rPr>
      </w:pPr>
      <w:r w:rsidRPr="00E326CB">
        <w:rPr>
          <w:rFonts w:ascii="標楷體" w:eastAsia="標楷體" w:hAnsi="標楷體" w:hint="eastAsia"/>
          <w:sz w:val="28"/>
          <w:szCs w:val="28"/>
        </w:rPr>
        <w:t>(五)非信託業者之信託財產，其對外未以信託財產名義表彰者，採自有</w:t>
      </w:r>
      <w:r w:rsidR="009F3A67" w:rsidRPr="00E326CB">
        <w:rPr>
          <w:rFonts w:ascii="標楷體" w:eastAsia="標楷體" w:hAnsi="標楷體" w:hint="eastAsia"/>
          <w:sz w:val="28"/>
          <w:szCs w:val="28"/>
        </w:rPr>
        <w:t>財</w:t>
      </w:r>
      <w:r w:rsidRPr="00E326CB">
        <w:rPr>
          <w:rFonts w:ascii="標楷體" w:eastAsia="標楷體" w:hAnsi="標楷體" w:hint="eastAsia"/>
          <w:sz w:val="28"/>
          <w:szCs w:val="28"/>
        </w:rPr>
        <w:t>產與信託財產合併申報原則，故併計其信託財產後，取得任一公開發行公司股份超過其已發行股份總額百分之十時，即應依證券交易法第43條之1及第22條之2、第25條辦理股權申報。</w:t>
      </w:r>
    </w:p>
    <w:p w:rsidR="00A71B94" w:rsidRPr="00E326CB" w:rsidRDefault="00A71B94" w:rsidP="00A01B24">
      <w:pPr>
        <w:autoSpaceDE w:val="0"/>
        <w:autoSpaceDN w:val="0"/>
        <w:spacing w:beforeLines="50" w:before="180" w:afterLines="50" w:after="180" w:line="500" w:lineRule="exact"/>
        <w:ind w:leftChars="1085" w:left="2975" w:hanging="371"/>
        <w:jc w:val="both"/>
        <w:textAlignment w:val="center"/>
        <w:rPr>
          <w:rFonts w:ascii="標楷體" w:eastAsia="標楷體" w:hAnsi="標楷體"/>
          <w:sz w:val="28"/>
          <w:szCs w:val="28"/>
        </w:rPr>
      </w:pPr>
      <w:r w:rsidRPr="00E326CB">
        <w:rPr>
          <w:rFonts w:ascii="標楷體" w:eastAsia="標楷體" w:hAnsi="標楷體" w:hint="eastAsia"/>
          <w:sz w:val="28"/>
          <w:szCs w:val="28"/>
        </w:rPr>
        <w:t>二、本會87年6月19日(87)台財證(三)第35962號函停止適用。</w:t>
      </w:r>
    </w:p>
    <w:p w:rsidR="00A71B94" w:rsidRPr="00E326CB" w:rsidRDefault="00A71B94"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lastRenderedPageBreak/>
        <w:t>財政部證券暨期貨管理委員會</w:t>
      </w:r>
      <w:smartTag w:uri="urn:schemas-microsoft-com:office:smarttags" w:element="chsdate">
        <w:smartTagPr>
          <w:attr w:name="IsROCDate" w:val="False"/>
          <w:attr w:name="IsLunarDate" w:val="False"/>
          <w:attr w:name="Day" w:val="4"/>
          <w:attr w:name="Month" w:val="3"/>
          <w:attr w:name="Year" w:val="1992"/>
        </w:smartTagPr>
        <w:r w:rsidRPr="00E326CB">
          <w:rPr>
            <w:rFonts w:ascii="標楷體" w:eastAsia="標楷體" w:hAnsi="標楷體" w:cs="Arial" w:hint="eastAsia"/>
            <w:b/>
            <w:sz w:val="28"/>
            <w:szCs w:val="28"/>
          </w:rPr>
          <w:t>92年3月4日</w:t>
        </w:r>
      </w:smartTag>
      <w:r w:rsidRPr="00E326CB">
        <w:rPr>
          <w:rFonts w:ascii="標楷體" w:eastAsia="標楷體" w:hAnsi="標楷體" w:cs="Arial" w:hint="eastAsia"/>
          <w:b/>
          <w:sz w:val="28"/>
          <w:szCs w:val="28"/>
        </w:rPr>
        <w:t>台財證三字第0920000846號</w:t>
      </w:r>
    </w:p>
    <w:p w:rsidR="00A71B94" w:rsidRPr="00E326CB" w:rsidRDefault="00A71B94" w:rsidP="00A01B24">
      <w:pPr>
        <w:autoSpaceDE w:val="0"/>
        <w:autoSpaceDN w:val="0"/>
        <w:spacing w:beforeLines="50" w:before="180" w:afterLines="50" w:after="180" w:line="500" w:lineRule="exact"/>
        <w:ind w:leftChars="624" w:left="2898" w:hangingChars="500" w:hanging="140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全文內容：</w:t>
      </w:r>
      <w:r w:rsidRPr="00E326CB">
        <w:rPr>
          <w:rFonts w:ascii="標楷體" w:eastAsia="標楷體" w:hAnsi="標楷體"/>
          <w:sz w:val="28"/>
          <w:szCs w:val="28"/>
        </w:rPr>
        <w:t>上市（櫃）公司內部人持有限制上市（櫃）買賣之增資新股，依證券交易法第22條之2第1項第3款所定方式轉讓予「特定人」時，該「特定人」之條件除適用本會</w:t>
      </w:r>
      <w:r w:rsidRPr="00E326CB">
        <w:rPr>
          <w:rFonts w:ascii="標楷體" w:eastAsia="標楷體" w:hAnsi="標楷體" w:hint="eastAsia"/>
          <w:sz w:val="28"/>
          <w:szCs w:val="28"/>
        </w:rPr>
        <w:t>89</w:t>
      </w:r>
      <w:r w:rsidRPr="00E326CB">
        <w:rPr>
          <w:rFonts w:ascii="標楷體" w:eastAsia="標楷體" w:hAnsi="標楷體"/>
          <w:sz w:val="28"/>
          <w:szCs w:val="28"/>
        </w:rPr>
        <w:t>年</w:t>
      </w:r>
      <w:r w:rsidRPr="00E326CB">
        <w:rPr>
          <w:rFonts w:ascii="標楷體" w:eastAsia="標楷體" w:hAnsi="標楷體" w:hint="eastAsia"/>
          <w:sz w:val="28"/>
          <w:szCs w:val="28"/>
        </w:rPr>
        <w:t>4</w:t>
      </w:r>
      <w:r w:rsidRPr="00E326CB">
        <w:rPr>
          <w:rFonts w:ascii="標楷體" w:eastAsia="標楷體" w:hAnsi="標楷體"/>
          <w:sz w:val="28"/>
          <w:szCs w:val="28"/>
        </w:rPr>
        <w:t>月</w:t>
      </w:r>
      <w:r w:rsidRPr="00E326CB">
        <w:rPr>
          <w:rFonts w:ascii="標楷體" w:eastAsia="標楷體" w:hAnsi="標楷體" w:hint="eastAsia"/>
          <w:sz w:val="28"/>
          <w:szCs w:val="28"/>
        </w:rPr>
        <w:t>10</w:t>
      </w:r>
      <w:r w:rsidRPr="00E326CB">
        <w:rPr>
          <w:rFonts w:ascii="標楷體" w:eastAsia="標楷體" w:hAnsi="標楷體"/>
          <w:sz w:val="28"/>
          <w:szCs w:val="28"/>
        </w:rPr>
        <w:t>日（八九）台財證（三）字第</w:t>
      </w:r>
      <w:r w:rsidRPr="00E326CB">
        <w:rPr>
          <w:rFonts w:ascii="標楷體" w:eastAsia="標楷體" w:hAnsi="標楷體" w:hint="eastAsia"/>
          <w:sz w:val="28"/>
          <w:szCs w:val="28"/>
        </w:rPr>
        <w:t>112118</w:t>
      </w:r>
      <w:r w:rsidRPr="00E326CB">
        <w:rPr>
          <w:rFonts w:ascii="標楷體" w:eastAsia="標楷體" w:hAnsi="標楷體"/>
          <w:sz w:val="28"/>
          <w:szCs w:val="28"/>
        </w:rPr>
        <w:t>號函說明第1項第2款及第3款規定外，可一併適用同項第1款公開發行公司股票之特定人範圍。</w:t>
      </w:r>
    </w:p>
    <w:p w:rsidR="00A71B94" w:rsidRPr="00E326CB" w:rsidRDefault="00353FDE" w:rsidP="00353FDE">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353FDE">
        <w:rPr>
          <w:rFonts w:ascii="標楷體" w:eastAsia="標楷體" w:hAnsi="標楷體" w:cs="Arial" w:hint="eastAsia"/>
          <w:b/>
          <w:sz w:val="28"/>
          <w:szCs w:val="28"/>
        </w:rPr>
        <w:t>金融監督管理委員會</w:t>
      </w:r>
      <w:r>
        <w:rPr>
          <w:rFonts w:ascii="標楷體" w:eastAsia="標楷體" w:hAnsi="標楷體" w:cs="Arial" w:hint="eastAsia"/>
          <w:b/>
          <w:sz w:val="28"/>
          <w:szCs w:val="28"/>
        </w:rPr>
        <w:t>112年10月5日</w:t>
      </w:r>
      <w:r w:rsidRPr="00353FDE">
        <w:rPr>
          <w:rFonts w:ascii="標楷體" w:eastAsia="標楷體" w:hAnsi="標楷體" w:cs="Arial" w:hint="eastAsia"/>
          <w:b/>
          <w:sz w:val="28"/>
          <w:szCs w:val="28"/>
        </w:rPr>
        <w:t>金管證交字第1120384054號</w:t>
      </w:r>
    </w:p>
    <w:p w:rsidR="00353FDE" w:rsidRDefault="00A71B94" w:rsidP="00353FDE">
      <w:pPr>
        <w:autoSpaceDE w:val="0"/>
        <w:autoSpaceDN w:val="0"/>
        <w:spacing w:beforeLines="50" w:before="180" w:afterLines="50" w:after="180" w:line="500" w:lineRule="exact"/>
        <w:ind w:leftChars="618" w:left="1981" w:hangingChars="178" w:hanging="49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全文內容：</w:t>
      </w:r>
    </w:p>
    <w:p w:rsidR="00A71B94" w:rsidRPr="00663EC7" w:rsidRDefault="00353FDE" w:rsidP="00663EC7">
      <w:pPr>
        <w:pStyle w:val="aff6"/>
        <w:numPr>
          <w:ilvl w:val="4"/>
          <w:numId w:val="102"/>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663EC7">
        <w:rPr>
          <w:rFonts w:ascii="標楷體" w:eastAsia="標楷體" w:hAnsi="標楷體" w:hint="eastAsia"/>
          <w:sz w:val="28"/>
          <w:szCs w:val="28"/>
        </w:rPr>
        <w:t>公開發行股票公司之董事、監察人、經理人或持有公司股份超過已發行股份總額百分之十股東（以下簡稱內部人）及關係人，依證券交易法第二十二條之二第一項第三款所定方式向「特定人」轉讓持股時，其受讓「特定人」之條件規定如下</w:t>
      </w:r>
      <w:r w:rsidR="00A71B94" w:rsidRPr="00663EC7">
        <w:rPr>
          <w:rFonts w:ascii="標楷體" w:eastAsia="標楷體" w:hAnsi="標楷體" w:hint="eastAsia"/>
          <w:sz w:val="28"/>
          <w:szCs w:val="28"/>
        </w:rPr>
        <w:t>：</w:t>
      </w:r>
    </w:p>
    <w:p w:rsidR="00353FDE" w:rsidRDefault="00353FDE" w:rsidP="00663EC7">
      <w:pPr>
        <w:pStyle w:val="aff6"/>
        <w:numPr>
          <w:ilvl w:val="0"/>
          <w:numId w:val="100"/>
        </w:numPr>
        <w:autoSpaceDE w:val="0"/>
        <w:autoSpaceDN w:val="0"/>
        <w:spacing w:beforeLines="50" w:before="180" w:afterLines="50" w:after="180" w:line="500" w:lineRule="exact"/>
        <w:ind w:leftChars="1224" w:left="3736" w:hangingChars="285" w:hanging="798"/>
        <w:jc w:val="both"/>
        <w:textDirection w:val="lrTbV"/>
        <w:textAlignment w:val="center"/>
        <w:rPr>
          <w:rFonts w:ascii="標楷體" w:eastAsia="標楷體" w:hAnsi="標楷體"/>
          <w:sz w:val="28"/>
          <w:szCs w:val="28"/>
        </w:rPr>
      </w:pPr>
      <w:r w:rsidRPr="00663EC7">
        <w:rPr>
          <w:rFonts w:ascii="標楷體" w:eastAsia="標楷體" w:hAnsi="標楷體" w:hint="eastAsia"/>
          <w:sz w:val="28"/>
          <w:szCs w:val="28"/>
        </w:rPr>
        <w:t>公開發行公司之股票未在證券交易所上市且未於證券商營業處所買</w:t>
      </w:r>
      <w:r w:rsidRPr="00663EC7">
        <w:rPr>
          <w:rFonts w:ascii="標楷體" w:eastAsia="標楷體" w:hAnsi="標楷體"/>
          <w:sz w:val="28"/>
          <w:szCs w:val="28"/>
        </w:rPr>
        <w:t xml:space="preserve">                </w:t>
      </w:r>
      <w:r w:rsidRPr="00663EC7">
        <w:rPr>
          <w:rFonts w:ascii="標楷體" w:eastAsia="標楷體" w:hAnsi="標楷體" w:hint="eastAsia"/>
          <w:sz w:val="28"/>
          <w:szCs w:val="28"/>
        </w:rPr>
        <w:t>賣者，其受讓特定人限定為對公司財務、業務有充分了解，具有資力，且非應公開招募而認購者</w:t>
      </w:r>
      <w:r w:rsidR="00A71B94" w:rsidRPr="00663EC7">
        <w:rPr>
          <w:rFonts w:ascii="標楷體" w:eastAsia="標楷體" w:hAnsi="標楷體" w:hint="eastAsia"/>
          <w:sz w:val="28"/>
          <w:szCs w:val="28"/>
        </w:rPr>
        <w:t>。</w:t>
      </w:r>
    </w:p>
    <w:p w:rsidR="00A71B94" w:rsidRDefault="00353FDE" w:rsidP="00663EC7">
      <w:pPr>
        <w:pStyle w:val="aff6"/>
        <w:numPr>
          <w:ilvl w:val="0"/>
          <w:numId w:val="100"/>
        </w:numPr>
        <w:autoSpaceDE w:val="0"/>
        <w:autoSpaceDN w:val="0"/>
        <w:spacing w:beforeLines="50" w:before="180" w:afterLines="50" w:after="180" w:line="500" w:lineRule="exact"/>
        <w:ind w:leftChars="1224" w:left="3736" w:hangingChars="285" w:hanging="798"/>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公開發行公司之股票已於證券商營業處所買賣者，其受讓特定人限</w:t>
      </w:r>
      <w:r w:rsidRPr="00353FDE">
        <w:rPr>
          <w:rFonts w:ascii="標楷體" w:eastAsia="標楷體" w:hAnsi="標楷體"/>
          <w:sz w:val="28"/>
          <w:szCs w:val="28"/>
        </w:rPr>
        <w:t xml:space="preserve">                </w:t>
      </w:r>
      <w:r w:rsidRPr="00353FDE">
        <w:rPr>
          <w:rFonts w:ascii="標楷體" w:eastAsia="標楷體" w:hAnsi="標楷體" w:hint="eastAsia"/>
          <w:sz w:val="28"/>
          <w:szCs w:val="28"/>
        </w:rPr>
        <w:t>定為證券自營商及以同一價格受讓之該發行股票公司全體員工</w:t>
      </w:r>
      <w:r w:rsidR="00A71B94" w:rsidRPr="00353FDE">
        <w:rPr>
          <w:rFonts w:ascii="標楷體" w:eastAsia="標楷體" w:hAnsi="標楷體" w:hint="eastAsia"/>
          <w:sz w:val="28"/>
          <w:szCs w:val="28"/>
        </w:rPr>
        <w:t>。</w:t>
      </w:r>
    </w:p>
    <w:p w:rsidR="00353FDE" w:rsidRDefault="00353FDE" w:rsidP="00663EC7">
      <w:pPr>
        <w:pStyle w:val="aff6"/>
        <w:numPr>
          <w:ilvl w:val="0"/>
          <w:numId w:val="100"/>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公開發行公司之股票已在證券交易所上市者，其受讓特定人限定為</w:t>
      </w:r>
      <w:r w:rsidRPr="00353FDE">
        <w:rPr>
          <w:rFonts w:ascii="標楷體" w:eastAsia="標楷體" w:hAnsi="標楷體"/>
          <w:sz w:val="28"/>
          <w:szCs w:val="28"/>
        </w:rPr>
        <w:t xml:space="preserve">                </w:t>
      </w:r>
      <w:r w:rsidRPr="00353FDE">
        <w:rPr>
          <w:rFonts w:ascii="標楷體" w:eastAsia="標楷體" w:hAnsi="標楷體" w:hint="eastAsia"/>
          <w:sz w:val="28"/>
          <w:szCs w:val="28"/>
        </w:rPr>
        <w:lastRenderedPageBreak/>
        <w:t>以同一價格受讓之該發行股票公司全體員工。</w:t>
      </w:r>
    </w:p>
    <w:p w:rsidR="00353FDE" w:rsidRDefault="00353FDE" w:rsidP="00663EC7">
      <w:pPr>
        <w:pStyle w:val="aff6"/>
        <w:numPr>
          <w:ilvl w:val="0"/>
          <w:numId w:val="100"/>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公開發行公司依公營事業移轉民營條例規定移轉股權者，其受讓特</w:t>
      </w:r>
      <w:r w:rsidRPr="00353FDE">
        <w:rPr>
          <w:rFonts w:ascii="標楷體" w:eastAsia="標楷體" w:hAnsi="標楷體"/>
          <w:sz w:val="28"/>
          <w:szCs w:val="28"/>
        </w:rPr>
        <w:t xml:space="preserve">                </w:t>
      </w:r>
      <w:r w:rsidRPr="00353FDE">
        <w:rPr>
          <w:rFonts w:ascii="標楷體" w:eastAsia="標楷體" w:hAnsi="標楷體" w:hint="eastAsia"/>
          <w:sz w:val="28"/>
          <w:szCs w:val="28"/>
        </w:rPr>
        <w:t>定人除適用前三款外，並包括該條例第六條及其施行細則第八條所定之徵求對象。</w:t>
      </w:r>
    </w:p>
    <w:p w:rsidR="00353FDE" w:rsidRDefault="00353FDE" w:rsidP="00663EC7">
      <w:pPr>
        <w:pStyle w:val="aff6"/>
        <w:numPr>
          <w:ilvl w:val="0"/>
          <w:numId w:val="100"/>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華僑或外國人轉讓公開發行公司之股票，其受讓特定人除適用第一</w:t>
      </w:r>
      <w:r w:rsidRPr="00353FDE">
        <w:rPr>
          <w:rFonts w:ascii="標楷體" w:eastAsia="標楷體" w:hAnsi="標楷體"/>
          <w:sz w:val="28"/>
          <w:szCs w:val="28"/>
        </w:rPr>
        <w:t xml:space="preserve">                </w:t>
      </w:r>
      <w:r w:rsidRPr="00353FDE">
        <w:rPr>
          <w:rFonts w:ascii="標楷體" w:eastAsia="標楷體" w:hAnsi="標楷體" w:hint="eastAsia"/>
          <w:sz w:val="28"/>
          <w:szCs w:val="28"/>
        </w:rPr>
        <w:t>款至第三款外，並包括經依華僑回國投資條例或外國人投資條例報經經濟部或所授權或委託之機關、機構核准轉讓予其他華僑或外國人者</w:t>
      </w:r>
      <w:r>
        <w:rPr>
          <w:rFonts w:ascii="標楷體" w:eastAsia="標楷體" w:hAnsi="標楷體" w:hint="eastAsia"/>
          <w:sz w:val="28"/>
          <w:szCs w:val="28"/>
        </w:rPr>
        <w:t>。</w:t>
      </w:r>
    </w:p>
    <w:p w:rsidR="00353FDE" w:rsidRDefault="00353FDE" w:rsidP="00663EC7">
      <w:pPr>
        <w:pStyle w:val="aff6"/>
        <w:numPr>
          <w:ilvl w:val="4"/>
          <w:numId w:val="102"/>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前點所稱「關係人」係包括：</w:t>
      </w:r>
    </w:p>
    <w:p w:rsidR="00353FDE" w:rsidRDefault="00353FDE" w:rsidP="00663EC7">
      <w:pPr>
        <w:pStyle w:val="aff6"/>
        <w:numPr>
          <w:ilvl w:val="6"/>
          <w:numId w:val="102"/>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內部人之配偶、未成年子女及內部人利用他人名義持有者。</w:t>
      </w:r>
    </w:p>
    <w:p w:rsidR="00353FDE" w:rsidRPr="00353FDE" w:rsidRDefault="00353FDE" w:rsidP="00663EC7">
      <w:pPr>
        <w:pStyle w:val="aff6"/>
        <w:numPr>
          <w:ilvl w:val="6"/>
          <w:numId w:val="102"/>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法人董事（監察人）代表人、代表人之配偶、未成年子女及利用他</w:t>
      </w:r>
      <w:r w:rsidRPr="00353FDE">
        <w:rPr>
          <w:rFonts w:ascii="標楷體" w:eastAsia="標楷體" w:hAnsi="標楷體"/>
          <w:sz w:val="28"/>
          <w:szCs w:val="28"/>
        </w:rPr>
        <w:t xml:space="preserve">                </w:t>
      </w:r>
      <w:r w:rsidRPr="00353FDE">
        <w:rPr>
          <w:rFonts w:ascii="標楷體" w:eastAsia="標楷體" w:hAnsi="標楷體" w:hint="eastAsia"/>
          <w:sz w:val="28"/>
          <w:szCs w:val="28"/>
        </w:rPr>
        <w:t>人名義持有者。</w:t>
      </w:r>
    </w:p>
    <w:p w:rsidR="00353FDE" w:rsidRDefault="00353FDE" w:rsidP="00663EC7">
      <w:pPr>
        <w:pStyle w:val="aff6"/>
        <w:numPr>
          <w:ilvl w:val="4"/>
          <w:numId w:val="102"/>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上市（櫃）公司內部人持有限制上市（櫃）買賣之增資新股，依證券交易法第二十二條之二第一項第三款所定方式轉讓予「特定人」時，該「特定人」之條件除適用第一點第二款及第三款規定外，可一併適用同點第一款公開發行公司股票之特定人範圍。</w:t>
      </w:r>
    </w:p>
    <w:p w:rsidR="00353FDE" w:rsidRPr="00353FDE" w:rsidRDefault="00353FDE" w:rsidP="00663EC7">
      <w:pPr>
        <w:pStyle w:val="aff6"/>
        <w:numPr>
          <w:ilvl w:val="4"/>
          <w:numId w:val="102"/>
        </w:numPr>
        <w:autoSpaceDE w:val="0"/>
        <w:autoSpaceDN w:val="0"/>
        <w:spacing w:beforeLines="50" w:before="180" w:afterLines="50" w:after="180" w:line="500" w:lineRule="exact"/>
        <w:ind w:leftChars="0"/>
        <w:jc w:val="both"/>
        <w:textDirection w:val="lrTbV"/>
        <w:textAlignment w:val="center"/>
        <w:rPr>
          <w:rFonts w:ascii="標楷體" w:eastAsia="標楷體" w:hAnsi="標楷體"/>
          <w:sz w:val="28"/>
          <w:szCs w:val="28"/>
        </w:rPr>
      </w:pPr>
      <w:r w:rsidRPr="00353FDE">
        <w:rPr>
          <w:rFonts w:ascii="標楷體" w:eastAsia="標楷體" w:hAnsi="標楷體" w:hint="eastAsia"/>
          <w:sz w:val="28"/>
          <w:szCs w:val="28"/>
        </w:rPr>
        <w:t>本令自即日生效；原財政部證券暨期貨管理委員會中華民國九十二年二月二十六日台財證三字第○九二○○○○七八八號令及九十二年三月四日台財證三字第○九二○○○○八四六號令，自即日廢止；原財政部證券暨期貨管理委員會八十九年四月十日（八九）台財證（三）</w:t>
      </w:r>
      <w:r w:rsidRPr="00353FDE">
        <w:rPr>
          <w:rFonts w:ascii="標楷體" w:eastAsia="標楷體" w:hAnsi="標楷體"/>
          <w:sz w:val="28"/>
          <w:szCs w:val="28"/>
        </w:rPr>
        <w:t xml:space="preserve">              </w:t>
      </w:r>
      <w:r w:rsidRPr="00353FDE">
        <w:rPr>
          <w:rFonts w:ascii="標楷體" w:eastAsia="標楷體" w:hAnsi="標楷體" w:hint="eastAsia"/>
          <w:sz w:val="28"/>
          <w:szCs w:val="28"/>
        </w:rPr>
        <w:lastRenderedPageBreak/>
        <w:t>第一一二一一八號函，依本會一一二年十月五日金管證交字第一一二○三八四○五四一號函，自即日停止適用（清單如附件）</w:t>
      </w:r>
      <w:r>
        <w:rPr>
          <w:rFonts w:ascii="標楷體" w:eastAsia="標楷體" w:hAnsi="標楷體" w:hint="eastAsia"/>
          <w:sz w:val="28"/>
          <w:szCs w:val="28"/>
        </w:rPr>
        <w:t>。</w:t>
      </w:r>
    </w:p>
    <w:p w:rsidR="00A71B94" w:rsidRPr="006775A5" w:rsidRDefault="00A71B94" w:rsidP="00663EC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6775A5">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13"/>
          <w:attr w:name="Month" w:val="2"/>
          <w:attr w:name="Year" w:val="1992"/>
        </w:smartTagPr>
        <w:r w:rsidRPr="006775A5">
          <w:rPr>
            <w:rFonts w:ascii="標楷體" w:eastAsia="標楷體" w:hAnsi="標楷體" w:cs="Arial"/>
            <w:b/>
            <w:sz w:val="28"/>
            <w:szCs w:val="28"/>
          </w:rPr>
          <w:t>92年2月13日</w:t>
        </w:r>
      </w:smartTag>
      <w:r w:rsidRPr="006775A5">
        <w:rPr>
          <w:rFonts w:ascii="標楷體" w:eastAsia="標楷體" w:hAnsi="標楷體" w:cs="Arial" w:hint="eastAsia"/>
          <w:b/>
          <w:sz w:val="28"/>
          <w:szCs w:val="28"/>
        </w:rPr>
        <w:t>台財證三字第</w:t>
      </w:r>
      <w:r w:rsidRPr="006775A5">
        <w:rPr>
          <w:rFonts w:ascii="標楷體" w:eastAsia="標楷體" w:hAnsi="標楷體" w:cs="Arial"/>
          <w:b/>
          <w:sz w:val="28"/>
          <w:szCs w:val="28"/>
        </w:rPr>
        <w:t>0920000590號</w:t>
      </w:r>
      <w:r w:rsidR="00B64457" w:rsidRPr="00B64457">
        <w:rPr>
          <w:rFonts w:ascii="標楷體" w:eastAsia="標楷體" w:hAnsi="標楷體" w:cs="Arial" w:hint="eastAsia"/>
          <w:b/>
          <w:sz w:val="28"/>
          <w:szCs w:val="28"/>
        </w:rPr>
        <w:t>-於112年12月20日起不再援用作為裁罰等處分之依據</w:t>
      </w:r>
    </w:p>
    <w:p w:rsidR="004B0DE4" w:rsidRPr="00E326CB" w:rsidRDefault="004B0DE4" w:rsidP="00A01B24">
      <w:pPr>
        <w:autoSpaceDE w:val="0"/>
        <w:autoSpaceDN w:val="0"/>
        <w:spacing w:beforeLines="50" w:before="180" w:afterLines="50" w:after="180" w:line="500" w:lineRule="exact"/>
        <w:ind w:leftChars="618" w:left="2973" w:hangingChars="532" w:hanging="149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要旨：內部人買賣股票認售權證及股票選擇權應依證券交易法規定辦理申報</w:t>
      </w:r>
    </w:p>
    <w:p w:rsidR="00A71B94" w:rsidRPr="00E326CB" w:rsidRDefault="00A71B94" w:rsidP="00A01B24">
      <w:pPr>
        <w:autoSpaceDE w:val="0"/>
        <w:autoSpaceDN w:val="0"/>
        <w:spacing w:beforeLines="50" w:before="180" w:afterLines="50" w:after="180" w:line="500" w:lineRule="exact"/>
        <w:ind w:leftChars="618" w:left="3387" w:hangingChars="680" w:hanging="190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全文內容：一、上市(櫃)股票公司之董事、監察人、經理人或持有公司股份超過已發行股份總額百分之十股東(以下簡稱「內部人」)，買賣股票認售權證及股票選擇權，因履約而需轉讓所屬公司發行之股票時，應依證券交易法第22條之2第1項第3款規定辦理申報，該款所稱「特定人」，在認售權證為該商品之發行人、在股票選擇權為台灣期貨交易所股份有限公司所指定取得標的證券之人。</w:t>
      </w:r>
    </w:p>
    <w:p w:rsidR="00A71B94" w:rsidRPr="00E326CB" w:rsidRDefault="00A71B94" w:rsidP="00A01B24">
      <w:pPr>
        <w:autoSpaceDE w:val="0"/>
        <w:autoSpaceDN w:val="0"/>
        <w:spacing w:beforeLines="50" w:before="180" w:afterLines="50" w:after="180" w:line="500" w:lineRule="exact"/>
        <w:ind w:leftChars="1178" w:left="3359" w:hangingChars="190" w:hanging="53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二、前揭轉讓申報方式：由內部人填具申報書後，依本會</w:t>
      </w:r>
      <w:smartTag w:uri="urn:schemas-microsoft-com:office:smarttags" w:element="chsdate">
        <w:smartTagPr>
          <w:attr w:name="Year" w:val="1991"/>
          <w:attr w:name="Month" w:val="7"/>
          <w:attr w:name="Day" w:val="1"/>
          <w:attr w:name="IsLunarDate" w:val="False"/>
          <w:attr w:name="IsROCDate" w:val="False"/>
        </w:smartTagPr>
        <w:r w:rsidRPr="00E326CB">
          <w:rPr>
            <w:rFonts w:ascii="標楷體" w:eastAsia="標楷體" w:hAnsi="標楷體" w:hint="eastAsia"/>
            <w:sz w:val="28"/>
            <w:szCs w:val="28"/>
          </w:rPr>
          <w:t>91年7月1日</w:t>
        </w:r>
      </w:smartTag>
      <w:r w:rsidRPr="00E326CB">
        <w:rPr>
          <w:rFonts w:ascii="標楷體" w:eastAsia="標楷體" w:hAnsi="標楷體" w:hint="eastAsia"/>
          <w:sz w:val="28"/>
          <w:szCs w:val="28"/>
        </w:rPr>
        <w:t>(九一)台財證(三)第0910003657號函規定送交所屬公司辦理申報。</w:t>
      </w:r>
    </w:p>
    <w:p w:rsidR="00A71B94" w:rsidRPr="00E326CB" w:rsidRDefault="00A71B94" w:rsidP="00A01B24">
      <w:pPr>
        <w:autoSpaceDE w:val="0"/>
        <w:autoSpaceDN w:val="0"/>
        <w:spacing w:beforeLines="50" w:before="180" w:afterLines="50" w:after="180" w:line="500" w:lineRule="exact"/>
        <w:ind w:leftChars="1178" w:left="3359" w:hangingChars="190" w:hanging="53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三、內部人買賣股票認售權證、股票選擇權等衍生性商品，因履約致持有所屬公司股票異動時，亦應依同法第25條規定辦理股權申報。</w:t>
      </w:r>
    </w:p>
    <w:p w:rsidR="00A71B94" w:rsidRPr="00E326CB" w:rsidRDefault="00A71B94" w:rsidP="00A01B24">
      <w:pPr>
        <w:autoSpaceDE w:val="0"/>
        <w:autoSpaceDN w:val="0"/>
        <w:spacing w:beforeLines="50" w:before="180" w:afterLines="50" w:after="180" w:line="500" w:lineRule="exact"/>
        <w:ind w:leftChars="1178" w:left="3387" w:hangingChars="200" w:hanging="560"/>
        <w:jc w:val="both"/>
        <w:textAlignment w:val="center"/>
        <w:rPr>
          <w:rFonts w:ascii="標楷體" w:eastAsia="標楷體" w:hAnsi="標楷體"/>
          <w:sz w:val="28"/>
          <w:szCs w:val="28"/>
        </w:rPr>
      </w:pPr>
      <w:r w:rsidRPr="00E326CB">
        <w:rPr>
          <w:rFonts w:ascii="標楷體" w:eastAsia="標楷體" w:hAnsi="標楷體" w:hint="eastAsia"/>
          <w:sz w:val="28"/>
          <w:szCs w:val="28"/>
        </w:rPr>
        <w:t>四、下列之人，亦有前揭規定之適用：(一)內部人之配偶、未成年子女內部人利用他人名義持有者(二)法人董事(監察人)代表人、代人之配偶、未成年子女及利用他人名義持有者。</w:t>
      </w:r>
    </w:p>
    <w:p w:rsidR="00E84602" w:rsidRPr="00E326CB" w:rsidRDefault="005533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lastRenderedPageBreak/>
        <w:t>財政部證券暨期貨管理委員會</w:t>
      </w:r>
      <w:smartTag w:uri="urn:schemas-microsoft-com:office:smarttags" w:element="chsdate">
        <w:smartTagPr>
          <w:attr w:name="IsROCDate" w:val="False"/>
          <w:attr w:name="IsLunarDate" w:val="False"/>
          <w:attr w:name="Day" w:val="3"/>
          <w:attr w:name="Month" w:val="12"/>
          <w:attr w:name="Year" w:val="1991"/>
        </w:smartTagPr>
        <w:r w:rsidRPr="00E326CB">
          <w:rPr>
            <w:rFonts w:ascii="標楷體" w:eastAsia="標楷體" w:hAnsi="標楷體" w:cs="Arial" w:hint="eastAsia"/>
            <w:b/>
            <w:sz w:val="28"/>
            <w:szCs w:val="28"/>
          </w:rPr>
          <w:t>91年12月3日</w:t>
        </w:r>
      </w:smartTag>
      <w:r w:rsidRPr="00E326CB">
        <w:rPr>
          <w:rFonts w:ascii="標楷體" w:eastAsia="標楷體" w:hAnsi="標楷體" w:cs="Arial"/>
          <w:b/>
          <w:sz w:val="28"/>
          <w:szCs w:val="28"/>
        </w:rPr>
        <w:t>台財證一字第</w:t>
      </w:r>
      <w:r w:rsidR="001A3F07" w:rsidRPr="00E326CB">
        <w:rPr>
          <w:rFonts w:ascii="標楷體" w:eastAsia="標楷體" w:hAnsi="標楷體" w:cs="Arial" w:hint="eastAsia"/>
          <w:b/>
          <w:sz w:val="28"/>
          <w:szCs w:val="28"/>
        </w:rPr>
        <w:t>0910006007</w:t>
      </w:r>
      <w:r w:rsidRPr="00E326CB">
        <w:rPr>
          <w:rFonts w:ascii="標楷體" w:eastAsia="標楷體" w:hAnsi="標楷體" w:cs="Arial"/>
          <w:b/>
          <w:sz w:val="28"/>
          <w:szCs w:val="28"/>
        </w:rPr>
        <w:t>號</w:t>
      </w:r>
      <w:r w:rsidR="00B64457" w:rsidRPr="00B64457">
        <w:rPr>
          <w:rFonts w:ascii="標楷體" w:eastAsia="標楷體" w:hAnsi="標楷體" w:cs="Arial" w:hint="eastAsia"/>
          <w:b/>
          <w:sz w:val="28"/>
          <w:szCs w:val="28"/>
        </w:rPr>
        <w:t>-於112年12月20日起不再援用作為裁罰等處分之依據</w:t>
      </w:r>
    </w:p>
    <w:p w:rsidR="00553394" w:rsidRPr="00E326CB" w:rsidRDefault="00553394" w:rsidP="00A01B24">
      <w:pPr>
        <w:pStyle w:val="a6"/>
        <w:spacing w:beforeLines="50" w:before="180" w:afterLines="50" w:after="180"/>
        <w:ind w:leftChars="618" w:left="2323" w:hangingChars="300" w:hanging="840"/>
        <w:rPr>
          <w:rFonts w:ascii="標楷體" w:eastAsia="標楷體" w:hAnsi="標楷體"/>
        </w:rPr>
      </w:pPr>
      <w:r w:rsidRPr="00E326CB">
        <w:rPr>
          <w:rFonts w:ascii="標楷體" w:eastAsia="標楷體" w:hAnsi="標楷體"/>
        </w:rPr>
        <w:t>主旨：所詢證券交易法第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8</w:t>
      </w:r>
      <w:r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項第</w:t>
      </w:r>
      <w:r w:rsidR="001A3F07" w:rsidRPr="00E326CB">
        <w:rPr>
          <w:rFonts w:ascii="標楷體" w:eastAsia="標楷體" w:hAnsi="標楷體" w:hint="eastAsia"/>
        </w:rPr>
        <w:t>4</w:t>
      </w:r>
      <w:r w:rsidR="001A3F07" w:rsidRPr="00E326CB">
        <w:rPr>
          <w:rFonts w:ascii="標楷體" w:eastAsia="標楷體" w:hAnsi="標楷體"/>
        </w:rPr>
        <w:t>款、第</w:t>
      </w:r>
      <w:r w:rsidR="001A3F07" w:rsidRPr="00E326CB">
        <w:rPr>
          <w:rFonts w:ascii="標楷體" w:eastAsia="標楷體" w:hAnsi="標楷體" w:hint="eastAsia"/>
        </w:rPr>
        <w:t>5</w:t>
      </w:r>
      <w:r w:rsidRPr="00E326CB">
        <w:rPr>
          <w:rFonts w:ascii="標楷體" w:eastAsia="標楷體" w:hAnsi="標楷體"/>
        </w:rPr>
        <w:t>款有價證券私募之應募人及購買人轉讓之相關疑義乙案，復如說明，請　查照</w:t>
      </w:r>
      <w:r w:rsidRPr="00E326CB">
        <w:rPr>
          <w:rFonts w:ascii="標楷體" w:eastAsia="標楷體" w:hAnsi="標楷體" w:hint="eastAsia"/>
        </w:rPr>
        <w:t>。</w:t>
      </w:r>
    </w:p>
    <w:p w:rsidR="00553394" w:rsidRPr="00E326CB" w:rsidRDefault="00553394" w:rsidP="00A01B24">
      <w:pPr>
        <w:pStyle w:val="a6"/>
        <w:spacing w:beforeLines="50" w:before="180" w:afterLines="50" w:after="180"/>
        <w:ind w:leftChars="413" w:left="991" w:firstLineChars="181" w:firstLine="507"/>
        <w:rPr>
          <w:rFonts w:ascii="標楷體" w:eastAsia="標楷體" w:hAnsi="標楷體"/>
        </w:rPr>
      </w:pPr>
      <w:r w:rsidRPr="00E326CB">
        <w:rPr>
          <w:rFonts w:ascii="標楷體" w:eastAsia="標楷體" w:hAnsi="標楷體"/>
        </w:rPr>
        <w:t>說明：一、復　貴公司</w:t>
      </w:r>
      <w:smartTag w:uri="urn:schemas-microsoft-com:office:smarttags" w:element="chsdate">
        <w:smartTagPr>
          <w:attr w:name="Year" w:val="1991"/>
          <w:attr w:name="Month" w:val="9"/>
          <w:attr w:name="Day" w:val="4"/>
          <w:attr w:name="IsLunarDate" w:val="False"/>
          <w:attr w:name="IsROCDate" w:val="False"/>
        </w:smartTagPr>
        <w:r w:rsidR="001A3F07" w:rsidRPr="00E326CB">
          <w:rPr>
            <w:rFonts w:ascii="標楷體" w:eastAsia="標楷體" w:hAnsi="標楷體" w:hint="eastAsia"/>
          </w:rPr>
          <w:t>91</w:t>
        </w:r>
        <w:r w:rsidRPr="00E326CB">
          <w:rPr>
            <w:rFonts w:ascii="標楷體" w:eastAsia="標楷體" w:hAnsi="標楷體"/>
          </w:rPr>
          <w:t>年</w:t>
        </w:r>
        <w:r w:rsidR="001A3F07" w:rsidRPr="00E326CB">
          <w:rPr>
            <w:rFonts w:ascii="標楷體" w:eastAsia="標楷體" w:hAnsi="標楷體" w:hint="eastAsia"/>
          </w:rPr>
          <w:t>9</w:t>
        </w:r>
        <w:r w:rsidRPr="00E326CB">
          <w:rPr>
            <w:rFonts w:ascii="標楷體" w:eastAsia="標楷體" w:hAnsi="標楷體"/>
          </w:rPr>
          <w:t>月</w:t>
        </w:r>
        <w:r w:rsidR="001A3F07" w:rsidRPr="00E326CB">
          <w:rPr>
            <w:rFonts w:ascii="標楷體" w:eastAsia="標楷體" w:hAnsi="標楷體" w:hint="eastAsia"/>
          </w:rPr>
          <w:t>4</w:t>
        </w:r>
        <w:r w:rsidRPr="00E326CB">
          <w:rPr>
            <w:rFonts w:ascii="標楷體" w:eastAsia="標楷體" w:hAnsi="標楷體"/>
          </w:rPr>
          <w:t>日</w:t>
        </w:r>
      </w:smartTag>
      <w:r w:rsidRPr="00E326CB">
        <w:rPr>
          <w:rFonts w:ascii="標楷體" w:eastAsia="標楷體" w:hAnsi="標楷體"/>
        </w:rPr>
        <w:t>證保業字第</w:t>
      </w:r>
      <w:r w:rsidR="001A3F07" w:rsidRPr="00E326CB">
        <w:rPr>
          <w:rFonts w:ascii="標楷體" w:eastAsia="標楷體" w:hAnsi="標楷體" w:hint="eastAsia"/>
        </w:rPr>
        <w:t>0910028150</w:t>
      </w:r>
      <w:r w:rsidRPr="00E326CB">
        <w:rPr>
          <w:rFonts w:ascii="標楷體" w:eastAsia="標楷體" w:hAnsi="標楷體"/>
        </w:rPr>
        <w:t>號函</w:t>
      </w:r>
      <w:r w:rsidRPr="00E326CB">
        <w:rPr>
          <w:rFonts w:ascii="標楷體" w:eastAsia="標楷體" w:hAnsi="標楷體" w:hint="eastAsia"/>
        </w:rPr>
        <w:t>。</w:t>
      </w:r>
    </w:p>
    <w:p w:rsidR="00553394" w:rsidRPr="00E326CB" w:rsidRDefault="00553394" w:rsidP="00A01B24">
      <w:pPr>
        <w:pStyle w:val="a6"/>
        <w:spacing w:beforeLines="50" w:before="180" w:afterLines="50" w:after="180"/>
        <w:ind w:leftChars="997" w:left="2897" w:hangingChars="180" w:hanging="504"/>
        <w:rPr>
          <w:rFonts w:ascii="標楷體" w:eastAsia="標楷體" w:hAnsi="標楷體"/>
        </w:rPr>
      </w:pPr>
      <w:r w:rsidRPr="00E326CB">
        <w:rPr>
          <w:rFonts w:ascii="標楷體" w:eastAsia="標楷體" w:hAnsi="標楷體"/>
        </w:rPr>
        <w:t>二、所詢有關證券交易法第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8</w:t>
      </w:r>
      <w:r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項第</w:t>
      </w:r>
      <w:r w:rsidR="001A3F07" w:rsidRPr="00E326CB">
        <w:rPr>
          <w:rFonts w:ascii="標楷體" w:eastAsia="標楷體" w:hAnsi="標楷體" w:hint="eastAsia"/>
        </w:rPr>
        <w:t>4</w:t>
      </w:r>
      <w:r w:rsidRPr="00E326CB">
        <w:rPr>
          <w:rFonts w:ascii="標楷體" w:eastAsia="標楷體" w:hAnsi="標楷體"/>
        </w:rPr>
        <w:t>款、第</w:t>
      </w:r>
      <w:r w:rsidR="001A3F07" w:rsidRPr="00E326CB">
        <w:rPr>
          <w:rFonts w:ascii="標楷體" w:eastAsia="標楷體" w:hAnsi="標楷體" w:hint="eastAsia"/>
        </w:rPr>
        <w:t>5</w:t>
      </w:r>
      <w:r w:rsidRPr="00E326CB">
        <w:rPr>
          <w:rFonts w:ascii="標楷體" w:eastAsia="標楷體" w:hAnsi="標楷體"/>
        </w:rPr>
        <w:t>款有價證券私募之應募人及購買人轉讓之相關疑義，釋復如下</w:t>
      </w:r>
      <w:r w:rsidRPr="00E326CB">
        <w:rPr>
          <w:rFonts w:ascii="標楷體" w:eastAsia="標楷體" w:hAnsi="標楷體" w:hint="eastAsia"/>
        </w:rPr>
        <w:t>：</w:t>
      </w:r>
    </w:p>
    <w:p w:rsidR="00553394" w:rsidRPr="00E326CB" w:rsidRDefault="00553394" w:rsidP="00A01B24">
      <w:pPr>
        <w:pStyle w:val="a6"/>
        <w:spacing w:beforeLines="50" w:before="180" w:afterLines="50" w:after="180"/>
        <w:ind w:leftChars="1142" w:left="3553" w:hangingChars="290" w:hanging="812"/>
        <w:rPr>
          <w:rFonts w:ascii="標楷體" w:eastAsia="標楷體" w:hAnsi="標楷體"/>
        </w:rPr>
      </w:pPr>
      <w:r w:rsidRPr="00E326CB">
        <w:rPr>
          <w:rFonts w:ascii="標楷體" w:eastAsia="標楷體" w:hAnsi="標楷體"/>
        </w:rPr>
        <w:t>（一）證券交易法第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8</w:t>
      </w:r>
      <w:r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項第</w:t>
      </w:r>
      <w:r w:rsidR="001A3F07" w:rsidRPr="00E326CB">
        <w:rPr>
          <w:rFonts w:ascii="標楷體" w:eastAsia="標楷體" w:hAnsi="標楷體" w:hint="eastAsia"/>
        </w:rPr>
        <w:t>4</w:t>
      </w:r>
      <w:r w:rsidRPr="00E326CB">
        <w:rPr>
          <w:rFonts w:ascii="標楷體" w:eastAsia="標楷體" w:hAnsi="標楷體"/>
        </w:rPr>
        <w:t>款所稱「基於法律規定所生效力之移轉」，係指繼承、贈與及強制執行等基於法律規定效力而取得或喪失所有權者</w:t>
      </w:r>
      <w:r w:rsidRPr="00E326CB">
        <w:rPr>
          <w:rFonts w:ascii="標楷體" w:eastAsia="標楷體" w:hAnsi="標楷體" w:hint="eastAsia"/>
        </w:rPr>
        <w:t>。</w:t>
      </w:r>
    </w:p>
    <w:p w:rsidR="00553394" w:rsidRPr="00E326CB" w:rsidRDefault="00553394" w:rsidP="00A01B24">
      <w:pPr>
        <w:pStyle w:val="a6"/>
        <w:spacing w:beforeLines="50" w:before="180" w:afterLines="50" w:after="180"/>
        <w:ind w:leftChars="1142" w:left="3553" w:hangingChars="290" w:hanging="812"/>
        <w:rPr>
          <w:rFonts w:ascii="標楷體" w:eastAsia="標楷體" w:hAnsi="標楷體"/>
        </w:rPr>
      </w:pPr>
      <w:r w:rsidRPr="00E326CB">
        <w:rPr>
          <w:rFonts w:ascii="標楷體" w:eastAsia="標楷體" w:hAnsi="標楷體"/>
        </w:rPr>
        <w:t>（二）因繼承、贈與、強制執行及質權設定所取得之私募有價證券，再行賣出仍應受證券交易法第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8</w:t>
      </w:r>
      <w:r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項規定之限制</w:t>
      </w:r>
      <w:r w:rsidRPr="00E326CB">
        <w:rPr>
          <w:rFonts w:ascii="標楷體" w:eastAsia="標楷體" w:hAnsi="標楷體" w:hint="eastAsia"/>
        </w:rPr>
        <w:t>。</w:t>
      </w:r>
    </w:p>
    <w:p w:rsidR="00553394" w:rsidRPr="00E326CB" w:rsidRDefault="00553394" w:rsidP="00A01B24">
      <w:pPr>
        <w:pStyle w:val="a6"/>
        <w:spacing w:beforeLines="50" w:before="180" w:afterLines="50" w:after="180"/>
        <w:ind w:leftChars="1142" w:left="3553" w:hangingChars="290" w:hanging="812"/>
        <w:rPr>
          <w:rFonts w:ascii="標楷體" w:eastAsia="標楷體" w:hAnsi="標楷體"/>
        </w:rPr>
      </w:pPr>
      <w:r w:rsidRPr="00E326CB">
        <w:rPr>
          <w:rFonts w:ascii="標楷體" w:eastAsia="標楷體" w:hAnsi="標楷體"/>
        </w:rPr>
        <w:t>（三）依證券交易法第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8</w:t>
      </w:r>
      <w:r w:rsidR="001A3F07"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項第</w:t>
      </w:r>
      <w:r w:rsidR="001A3F07" w:rsidRPr="00E326CB">
        <w:rPr>
          <w:rFonts w:ascii="標楷體" w:eastAsia="標楷體" w:hAnsi="標楷體" w:hint="eastAsia"/>
        </w:rPr>
        <w:t>5</w:t>
      </w:r>
      <w:r w:rsidRPr="00E326CB">
        <w:rPr>
          <w:rFonts w:ascii="標楷體" w:eastAsia="標楷體" w:hAnsi="標楷體"/>
        </w:rPr>
        <w:t>款規定辦理私人間直接讓受者，其受讓人及嗣後再行賣出不受證券交易法第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8</w:t>
      </w:r>
      <w:r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項規定之限制。</w:t>
      </w:r>
    </w:p>
    <w:p w:rsidR="00304D4B" w:rsidRPr="00E326CB" w:rsidRDefault="00304D4B"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財政部證券暨期貨管理委員會91年7月1日</w:t>
      </w:r>
      <w:r w:rsidRPr="00E326CB">
        <w:rPr>
          <w:rFonts w:ascii="標楷體" w:eastAsia="標楷體" w:hAnsi="標楷體" w:cs="Arial"/>
          <w:b/>
          <w:sz w:val="28"/>
          <w:szCs w:val="28"/>
        </w:rPr>
        <w:t>台財證</w:t>
      </w:r>
      <w:r w:rsidRPr="00E326CB">
        <w:rPr>
          <w:rFonts w:ascii="標楷體" w:eastAsia="標楷體" w:hAnsi="標楷體" w:cs="Arial" w:hint="eastAsia"/>
          <w:b/>
          <w:sz w:val="28"/>
          <w:szCs w:val="28"/>
        </w:rPr>
        <w:t>三</w:t>
      </w:r>
      <w:r w:rsidRPr="00E326CB">
        <w:rPr>
          <w:rFonts w:ascii="標楷體" w:eastAsia="標楷體" w:hAnsi="標楷體" w:cs="Arial"/>
          <w:b/>
          <w:sz w:val="28"/>
          <w:szCs w:val="28"/>
        </w:rPr>
        <w:t>字第</w:t>
      </w:r>
      <w:r w:rsidRPr="00E326CB">
        <w:rPr>
          <w:rFonts w:ascii="標楷體" w:eastAsia="標楷體" w:hAnsi="標楷體" w:cs="Arial" w:hint="eastAsia"/>
          <w:b/>
          <w:sz w:val="28"/>
          <w:szCs w:val="28"/>
        </w:rPr>
        <w:t>0910003657</w:t>
      </w:r>
      <w:r w:rsidRPr="00E326CB">
        <w:rPr>
          <w:rFonts w:ascii="標楷體" w:eastAsia="標楷體" w:hAnsi="標楷體" w:cs="Arial"/>
          <w:b/>
          <w:sz w:val="28"/>
          <w:szCs w:val="28"/>
        </w:rPr>
        <w:t>號</w:t>
      </w:r>
    </w:p>
    <w:p w:rsidR="00304D4B" w:rsidRPr="00E326CB" w:rsidRDefault="00304D4B" w:rsidP="00A01B24">
      <w:pPr>
        <w:pStyle w:val="a6"/>
        <w:spacing w:beforeLines="50" w:before="180" w:afterLines="50" w:after="180"/>
        <w:ind w:leftChars="618" w:left="2239" w:hangingChars="270" w:hanging="756"/>
        <w:rPr>
          <w:rFonts w:ascii="標楷體" w:eastAsia="標楷體" w:hAnsi="標楷體"/>
        </w:rPr>
      </w:pPr>
      <w:r w:rsidRPr="00E326CB">
        <w:rPr>
          <w:rFonts w:ascii="標楷體" w:eastAsia="標楷體" w:hAnsi="標楷體"/>
        </w:rPr>
        <w:t>主旨：</w:t>
      </w:r>
      <w:r w:rsidRPr="00E326CB">
        <w:rPr>
          <w:rFonts w:ascii="標楷體" w:eastAsia="標楷體" w:hAnsi="標楷體" w:hint="eastAsia"/>
        </w:rPr>
        <w:t>為配合「公開資訊觀測站」系統內部人持股轉讓事前申報系統自91年8月1日正式上線，請</w:t>
      </w:r>
      <w:r w:rsidR="00813B98" w:rsidRPr="00E326CB">
        <w:rPr>
          <w:rFonts w:ascii="標楷體" w:eastAsia="標楷體" w:hAnsi="標楷體" w:hint="eastAsia"/>
        </w:rPr>
        <w:t xml:space="preserve">　</w:t>
      </w:r>
      <w:r w:rsidRPr="00E326CB">
        <w:rPr>
          <w:rFonts w:ascii="標楷體" w:eastAsia="標楷體" w:hAnsi="標楷體" w:hint="eastAsia"/>
        </w:rPr>
        <w:t>貴公司依說明事項辦理並確實轉知所屬公司內部人知悉</w:t>
      </w:r>
      <w:r w:rsidRPr="00E326CB">
        <w:rPr>
          <w:rFonts w:ascii="標楷體" w:eastAsia="標楷體" w:hAnsi="標楷體"/>
        </w:rPr>
        <w:t>，請</w:t>
      </w:r>
      <w:r w:rsidR="00813B98" w:rsidRPr="00E326CB">
        <w:rPr>
          <w:rFonts w:ascii="標楷體" w:eastAsia="標楷體" w:hAnsi="標楷體" w:hint="eastAsia"/>
        </w:rPr>
        <w:t xml:space="preserve">　</w:t>
      </w:r>
      <w:r w:rsidRPr="00E326CB">
        <w:rPr>
          <w:rFonts w:ascii="標楷體" w:eastAsia="標楷體" w:hAnsi="標楷體"/>
        </w:rPr>
        <w:t>查照</w:t>
      </w:r>
      <w:r w:rsidRPr="00E326CB">
        <w:rPr>
          <w:rFonts w:ascii="標楷體" w:eastAsia="標楷體" w:hAnsi="標楷體" w:hint="eastAsia"/>
        </w:rPr>
        <w:t>。</w:t>
      </w:r>
    </w:p>
    <w:p w:rsidR="00304D4B" w:rsidRPr="00E326CB" w:rsidRDefault="00304D4B" w:rsidP="00A01B24">
      <w:pPr>
        <w:pStyle w:val="a6"/>
        <w:spacing w:beforeLines="50" w:before="180" w:afterLines="50" w:after="180"/>
        <w:ind w:leftChars="617" w:left="2825" w:hangingChars="480" w:hanging="1344"/>
        <w:rPr>
          <w:rFonts w:ascii="標楷體" w:eastAsia="標楷體" w:hAnsi="標楷體"/>
        </w:rPr>
      </w:pPr>
      <w:r w:rsidRPr="00E326CB">
        <w:rPr>
          <w:rFonts w:ascii="標楷體" w:eastAsia="標楷體" w:hAnsi="標楷體"/>
        </w:rPr>
        <w:lastRenderedPageBreak/>
        <w:t>說明：一、</w:t>
      </w:r>
      <w:r w:rsidR="00F3143C" w:rsidRPr="00E326CB">
        <w:rPr>
          <w:rFonts w:ascii="標楷體" w:eastAsia="標楷體" w:hAnsi="標楷體" w:hint="eastAsia"/>
        </w:rPr>
        <w:t>「公開資訊觀測站」系統</w:t>
      </w:r>
      <w:r w:rsidR="0055300B" w:rsidRPr="00E326CB">
        <w:rPr>
          <w:rFonts w:ascii="標楷體" w:eastAsia="標楷體" w:hAnsi="標楷體" w:hint="eastAsia"/>
        </w:rPr>
        <w:t>（以下簡稱本系統）</w:t>
      </w:r>
      <w:r w:rsidR="00F3143C" w:rsidRPr="00E326CB">
        <w:rPr>
          <w:rFonts w:ascii="標楷體" w:eastAsia="標楷體" w:hAnsi="標楷體" w:hint="eastAsia"/>
        </w:rPr>
        <w:t>自91年8月1日實施後，有關</w:t>
      </w:r>
      <w:r w:rsidR="00216921" w:rsidRPr="00E326CB">
        <w:rPr>
          <w:rFonts w:ascii="標楷體" w:eastAsia="標楷體" w:hAnsi="標楷體" w:hint="eastAsia"/>
        </w:rPr>
        <w:t xml:space="preserve">　</w:t>
      </w:r>
      <w:r w:rsidR="00F3143C" w:rsidRPr="00E326CB">
        <w:rPr>
          <w:rFonts w:ascii="標楷體" w:eastAsia="標楷體" w:hAnsi="標楷體" w:hint="eastAsia"/>
        </w:rPr>
        <w:t>貴公司內部人事前申報持股轉讓作業，</w:t>
      </w:r>
      <w:r w:rsidR="00DE5FDE" w:rsidRPr="00E326CB">
        <w:rPr>
          <w:rFonts w:ascii="標楷體" w:eastAsia="標楷體" w:hAnsi="標楷體" w:hint="eastAsia"/>
        </w:rPr>
        <w:t>將依下列規定辦理：</w:t>
      </w:r>
    </w:p>
    <w:p w:rsidR="0055300B" w:rsidRPr="00E326CB" w:rsidRDefault="0055300B" w:rsidP="00A01B24">
      <w:pPr>
        <w:pStyle w:val="a6"/>
        <w:spacing w:beforeLines="50" w:before="180" w:afterLines="50" w:after="180"/>
        <w:ind w:leftChars="1184" w:left="3248" w:hangingChars="145" w:hanging="406"/>
        <w:rPr>
          <w:rFonts w:ascii="標楷體" w:eastAsia="標楷體" w:hAnsi="標楷體"/>
        </w:rPr>
      </w:pPr>
      <w:r w:rsidRPr="00E326CB">
        <w:rPr>
          <w:rFonts w:ascii="標楷體" w:eastAsia="標楷體" w:hAnsi="標楷體" w:hint="eastAsia"/>
        </w:rPr>
        <w:t>1、貴公司內部人員依證券交易法第22條之2應向本會申報事項，自本系統實施後，改由內部人向</w:t>
      </w:r>
      <w:r w:rsidR="00216921" w:rsidRPr="00E326CB">
        <w:rPr>
          <w:rFonts w:ascii="標楷體" w:eastAsia="標楷體" w:hAnsi="標楷體" w:hint="eastAsia"/>
        </w:rPr>
        <w:t xml:space="preserve">　貴</w:t>
      </w:r>
      <w:r w:rsidRPr="00E326CB">
        <w:rPr>
          <w:rFonts w:ascii="標楷體" w:eastAsia="標楷體" w:hAnsi="標楷體" w:hint="eastAsia"/>
        </w:rPr>
        <w:t>公司申報，同時將該申報書依第4點規定傳真臺灣證券交易所股份有限公司或財團法人中華民國證券櫃檯買賣中心。</w:t>
      </w:r>
    </w:p>
    <w:p w:rsidR="0055300B" w:rsidRPr="00E326CB" w:rsidRDefault="0055300B" w:rsidP="00A01B24">
      <w:pPr>
        <w:pStyle w:val="a6"/>
        <w:spacing w:beforeLines="50" w:before="180" w:afterLines="50" w:after="180"/>
        <w:ind w:leftChars="1184" w:left="3234" w:hangingChars="140" w:hanging="392"/>
        <w:rPr>
          <w:rFonts w:ascii="標楷體" w:eastAsia="標楷體" w:hAnsi="標楷體"/>
        </w:rPr>
      </w:pPr>
      <w:r w:rsidRPr="00E326CB">
        <w:rPr>
          <w:rFonts w:ascii="標楷體" w:eastAsia="標楷體" w:hAnsi="標楷體" w:hint="eastAsia"/>
        </w:rPr>
        <w:t>2、貴公司應指派專人將每日收到之內部人申報書於當日</w:t>
      </w:r>
      <w:r w:rsidR="00300621" w:rsidRPr="00E326CB">
        <w:rPr>
          <w:rFonts w:ascii="標楷體" w:eastAsia="標楷體" w:hAnsi="標楷體" w:hint="eastAsia"/>
        </w:rPr>
        <w:t>17</w:t>
      </w:r>
      <w:r w:rsidRPr="00E326CB">
        <w:rPr>
          <w:rFonts w:ascii="標楷體" w:eastAsia="標楷體" w:hAnsi="標楷體" w:hint="eastAsia"/>
        </w:rPr>
        <w:t>點</w:t>
      </w:r>
      <w:r w:rsidR="00300621" w:rsidRPr="00E326CB">
        <w:rPr>
          <w:rFonts w:ascii="標楷體" w:eastAsia="標楷體" w:hAnsi="標楷體" w:hint="eastAsia"/>
        </w:rPr>
        <w:t>30</w:t>
      </w:r>
      <w:r w:rsidRPr="00E326CB">
        <w:rPr>
          <w:rFonts w:ascii="標楷體" w:eastAsia="標楷體" w:hAnsi="標楷體" w:hint="eastAsia"/>
        </w:rPr>
        <w:t>分前，將資料輸入本系統，逾時將無法輸入。</w:t>
      </w:r>
    </w:p>
    <w:p w:rsidR="0055300B" w:rsidRPr="00E326CB" w:rsidRDefault="0055300B" w:rsidP="00A01B24">
      <w:pPr>
        <w:pStyle w:val="a6"/>
        <w:spacing w:beforeLines="50" w:before="180" w:afterLines="50" w:after="180"/>
        <w:ind w:leftChars="1177" w:left="2825" w:firstLineChars="6" w:firstLine="17"/>
        <w:rPr>
          <w:rFonts w:ascii="標楷體" w:eastAsia="標楷體" w:hAnsi="標楷體"/>
        </w:rPr>
      </w:pPr>
      <w:r w:rsidRPr="00E326CB">
        <w:rPr>
          <w:rFonts w:ascii="標楷體" w:eastAsia="標楷體" w:hAnsi="標楷體" w:hint="eastAsia"/>
        </w:rPr>
        <w:t>3、貴公司內部人免再向本會寄送申報書。</w:t>
      </w:r>
    </w:p>
    <w:p w:rsidR="00DE5FDE" w:rsidRPr="00E326CB" w:rsidRDefault="00DE5FDE" w:rsidP="00A01B24">
      <w:pPr>
        <w:pStyle w:val="a6"/>
        <w:spacing w:beforeLines="50" w:before="180" w:afterLines="50" w:after="180"/>
        <w:ind w:leftChars="950" w:left="2798" w:hangingChars="185" w:hanging="518"/>
        <w:rPr>
          <w:rFonts w:ascii="標楷體" w:eastAsia="標楷體" w:hAnsi="標楷體"/>
        </w:rPr>
      </w:pPr>
      <w:r w:rsidRPr="00E326CB">
        <w:rPr>
          <w:rFonts w:ascii="標楷體" w:eastAsia="標楷體" w:hAnsi="標楷體" w:hint="eastAsia"/>
        </w:rPr>
        <w:t>二、事關內部人權益，務請確實將新規定轉達</w:t>
      </w:r>
      <w:r w:rsidR="00216921" w:rsidRPr="00E326CB">
        <w:rPr>
          <w:rFonts w:ascii="標楷體" w:eastAsia="標楷體" w:hAnsi="標楷體" w:hint="eastAsia"/>
        </w:rPr>
        <w:t xml:space="preserve">　貴</w:t>
      </w:r>
      <w:r w:rsidRPr="00E326CB">
        <w:rPr>
          <w:rFonts w:ascii="標楷體" w:eastAsia="標楷體" w:hAnsi="標楷體" w:hint="eastAsia"/>
        </w:rPr>
        <w:t>公司董事、監察人、經理人及持股超過百分之十大股東知悉</w:t>
      </w:r>
      <w:r w:rsidR="0055300B" w:rsidRPr="00E326CB">
        <w:rPr>
          <w:rFonts w:ascii="標楷體" w:eastAsia="標楷體" w:hAnsi="標楷體" w:hint="eastAsia"/>
        </w:rPr>
        <w:t>。</w:t>
      </w:r>
    </w:p>
    <w:p w:rsidR="00182139" w:rsidRPr="00E326CB" w:rsidRDefault="00182139"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13"/>
          <w:attr w:name="Month" w:val="6"/>
          <w:attr w:name="Year" w:val="1991"/>
        </w:smartTagPr>
        <w:r w:rsidRPr="00E326CB">
          <w:rPr>
            <w:rFonts w:ascii="標楷體" w:eastAsia="標楷體" w:hAnsi="標楷體" w:cs="Arial" w:hint="eastAsia"/>
            <w:b/>
            <w:sz w:val="28"/>
            <w:szCs w:val="28"/>
          </w:rPr>
          <w:t>91年6月13日</w:t>
        </w:r>
      </w:smartTag>
      <w:r w:rsidRPr="00E326CB">
        <w:rPr>
          <w:rFonts w:ascii="標楷體" w:eastAsia="標楷體" w:hAnsi="標楷體" w:cs="Arial"/>
          <w:b/>
          <w:sz w:val="28"/>
          <w:szCs w:val="28"/>
        </w:rPr>
        <w:t>台財證一字第</w:t>
      </w:r>
      <w:r w:rsidR="001A3F07" w:rsidRPr="00E326CB">
        <w:rPr>
          <w:rFonts w:ascii="標楷體" w:eastAsia="標楷體" w:hAnsi="標楷體" w:cs="Arial" w:hint="eastAsia"/>
          <w:b/>
          <w:sz w:val="28"/>
          <w:szCs w:val="28"/>
        </w:rPr>
        <w:t>0910003455</w:t>
      </w:r>
      <w:r w:rsidRPr="00E326CB">
        <w:rPr>
          <w:rFonts w:ascii="標楷體" w:eastAsia="標楷體" w:hAnsi="標楷體" w:cs="Arial"/>
          <w:b/>
          <w:sz w:val="28"/>
          <w:szCs w:val="28"/>
        </w:rPr>
        <w:t>號</w:t>
      </w:r>
      <w:r w:rsidR="006070FD" w:rsidRPr="00E326CB">
        <w:rPr>
          <w:rFonts w:ascii="標楷體" w:eastAsia="標楷體" w:hAnsi="標楷體" w:cs="Arial" w:hint="eastAsia"/>
          <w:b/>
          <w:sz w:val="28"/>
          <w:szCs w:val="28"/>
        </w:rPr>
        <w:t>令</w:t>
      </w:r>
      <w:r w:rsidR="00B64457" w:rsidRPr="00B64457">
        <w:rPr>
          <w:rFonts w:ascii="標楷體" w:eastAsia="標楷體" w:hAnsi="標楷體" w:cs="Arial" w:hint="eastAsia"/>
          <w:b/>
          <w:sz w:val="28"/>
          <w:szCs w:val="28"/>
        </w:rPr>
        <w:t>-於112年12月20日起不再援用作為裁罰等處分之依據</w:t>
      </w:r>
    </w:p>
    <w:p w:rsidR="00182139" w:rsidRPr="00E326CB" w:rsidRDefault="00182139" w:rsidP="00A01B24">
      <w:pPr>
        <w:pStyle w:val="a6"/>
        <w:spacing w:beforeLines="50" w:before="180" w:afterLines="50" w:after="180"/>
        <w:ind w:leftChars="618" w:left="3415" w:hangingChars="690" w:hanging="1932"/>
        <w:rPr>
          <w:rFonts w:ascii="標楷體" w:eastAsia="標楷體" w:hAnsi="標楷體"/>
        </w:rPr>
      </w:pPr>
      <w:r w:rsidRPr="00E326CB">
        <w:rPr>
          <w:rFonts w:ascii="標楷體" w:eastAsia="標楷體" w:hAnsi="標楷體" w:hint="eastAsia"/>
        </w:rPr>
        <w:t>全文要旨：</w:t>
      </w:r>
      <w:r w:rsidRPr="00E326CB">
        <w:rPr>
          <w:rFonts w:ascii="標楷體" w:eastAsia="標楷體" w:hAnsi="標楷體"/>
        </w:rPr>
        <w:t>一、證券交易法第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6</w:t>
      </w:r>
      <w:r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項第</w:t>
      </w:r>
      <w:r w:rsidR="001A3F07" w:rsidRPr="00E326CB">
        <w:rPr>
          <w:rFonts w:ascii="標楷體" w:eastAsia="標楷體" w:hAnsi="標楷體" w:hint="eastAsia"/>
        </w:rPr>
        <w:t>2</w:t>
      </w:r>
      <w:r w:rsidRPr="00E326CB">
        <w:rPr>
          <w:rFonts w:ascii="標楷體" w:eastAsia="標楷體" w:hAnsi="標楷體"/>
        </w:rPr>
        <w:t>款所稱符合主管機關所定條件之自然人、法人或基金，係指符合下列條件之自然人、法人或基金：</w:t>
      </w:r>
    </w:p>
    <w:p w:rsidR="00182139" w:rsidRPr="00E326CB" w:rsidRDefault="00182139" w:rsidP="00A01B24">
      <w:pPr>
        <w:pStyle w:val="a6"/>
        <w:spacing w:beforeLines="50" w:before="180" w:afterLines="50" w:after="180"/>
        <w:ind w:leftChars="1422" w:left="4228" w:hangingChars="291" w:hanging="815"/>
        <w:rPr>
          <w:rFonts w:ascii="標楷體" w:eastAsia="標楷體" w:hAnsi="標楷體"/>
        </w:rPr>
      </w:pPr>
      <w:r w:rsidRPr="00E326CB">
        <w:rPr>
          <w:rFonts w:ascii="標楷體" w:eastAsia="標楷體" w:hAnsi="標楷體" w:hint="eastAsia"/>
        </w:rPr>
        <w:t>（一）</w:t>
      </w:r>
      <w:r w:rsidRPr="00E326CB">
        <w:rPr>
          <w:rFonts w:ascii="標楷體" w:eastAsia="標楷體" w:hAnsi="標楷體"/>
        </w:rPr>
        <w:t>對該公司財務業務有充分瞭解之國內外自然人，且於應募或受讓時符合下列情形之一者</w:t>
      </w:r>
      <w:r w:rsidR="002B2576" w:rsidRPr="00E326CB">
        <w:rPr>
          <w:rFonts w:ascii="標楷體" w:eastAsia="標楷體" w:hAnsi="標楷體" w:hint="eastAsia"/>
        </w:rPr>
        <w:t>：</w:t>
      </w:r>
    </w:p>
    <w:p w:rsidR="00182139" w:rsidRPr="00E326CB" w:rsidRDefault="00182139" w:rsidP="00A01B24">
      <w:pPr>
        <w:pStyle w:val="a6"/>
        <w:spacing w:beforeLines="50" w:before="180" w:afterLines="50" w:after="180"/>
        <w:ind w:leftChars="1744" w:left="4606" w:hangingChars="150" w:hanging="420"/>
        <w:rPr>
          <w:rFonts w:ascii="標楷體" w:eastAsia="標楷體" w:hAnsi="標楷體"/>
        </w:rPr>
      </w:pPr>
      <w:r w:rsidRPr="00E326CB">
        <w:rPr>
          <w:rFonts w:ascii="標楷體" w:eastAsia="標楷體" w:hAnsi="標楷體" w:hint="eastAsia"/>
        </w:rPr>
        <w:lastRenderedPageBreak/>
        <w:t>1</w:t>
      </w:r>
      <w:r w:rsidR="00196EA9" w:rsidRPr="00E326CB">
        <w:rPr>
          <w:rFonts w:ascii="標楷體" w:eastAsia="標楷體" w:hAnsi="標楷體" w:hint="eastAsia"/>
        </w:rPr>
        <w:t>、</w:t>
      </w:r>
      <w:r w:rsidRPr="00E326CB">
        <w:rPr>
          <w:rFonts w:ascii="標楷體" w:eastAsia="標楷體" w:hAnsi="標楷體"/>
        </w:rPr>
        <w:t>本人淨資產超過新臺幣一千萬元或本人與配偶淨資產合計超過新臺幣一千五百萬元。</w:t>
      </w:r>
    </w:p>
    <w:p w:rsidR="00182139" w:rsidRPr="00E326CB" w:rsidRDefault="00182139" w:rsidP="00A01B24">
      <w:pPr>
        <w:pStyle w:val="a6"/>
        <w:spacing w:beforeLines="50" w:before="180" w:afterLines="50" w:after="180"/>
        <w:ind w:leftChars="1761" w:left="4618" w:hangingChars="140" w:hanging="392"/>
        <w:rPr>
          <w:rFonts w:ascii="標楷體" w:eastAsia="標楷體" w:hAnsi="標楷體"/>
        </w:rPr>
      </w:pPr>
      <w:r w:rsidRPr="00E326CB">
        <w:rPr>
          <w:rFonts w:ascii="標楷體" w:eastAsia="標楷體" w:hAnsi="標楷體" w:hint="eastAsia"/>
        </w:rPr>
        <w:t>2</w:t>
      </w:r>
      <w:r w:rsidR="00196EA9" w:rsidRPr="00E326CB">
        <w:rPr>
          <w:rFonts w:ascii="標楷體" w:eastAsia="標楷體" w:hAnsi="標楷體" w:hint="eastAsia"/>
        </w:rPr>
        <w:t>、</w:t>
      </w:r>
      <w:r w:rsidRPr="00E326CB">
        <w:rPr>
          <w:rFonts w:ascii="標楷體" w:eastAsia="標楷體" w:hAnsi="標楷體"/>
        </w:rPr>
        <w:t>最近兩年度，本人年度平均所得超過新臺幣一百五十萬元，或本人與配偶之年度平均所得合計超過新臺幣二百萬元。</w:t>
      </w:r>
    </w:p>
    <w:p w:rsidR="00182139" w:rsidRPr="00E326CB" w:rsidRDefault="00182139" w:rsidP="00A01B24">
      <w:pPr>
        <w:pStyle w:val="a6"/>
        <w:spacing w:beforeLines="50" w:before="180" w:afterLines="50" w:after="180"/>
        <w:ind w:leftChars="1422" w:left="4214" w:hangingChars="286" w:hanging="801"/>
        <w:rPr>
          <w:rFonts w:ascii="標楷體" w:eastAsia="標楷體" w:hAnsi="標楷體"/>
        </w:rPr>
      </w:pPr>
      <w:r w:rsidRPr="00E326CB">
        <w:rPr>
          <w:rFonts w:ascii="標楷體" w:eastAsia="標楷體" w:hAnsi="標楷體" w:hint="eastAsia"/>
        </w:rPr>
        <w:t>（二）</w:t>
      </w:r>
      <w:r w:rsidRPr="00E326CB">
        <w:rPr>
          <w:rFonts w:ascii="標楷體" w:eastAsia="標楷體" w:hAnsi="標楷體"/>
        </w:rPr>
        <w:t>最近期經會計師查核簽證之財務報表總資產超過新臺幣五千萬元之法人或基金，或依信託業法簽訂信託契約之信託財產超過新臺幣五千萬元者。</w:t>
      </w:r>
    </w:p>
    <w:p w:rsidR="00182139" w:rsidRPr="00E326CB" w:rsidRDefault="00182139" w:rsidP="00A01B24">
      <w:pPr>
        <w:pStyle w:val="a6"/>
        <w:spacing w:beforeLines="50" w:before="180" w:afterLines="50" w:after="180"/>
        <w:ind w:leftChars="1417" w:left="3401" w:firstLineChars="3" w:firstLine="8"/>
        <w:rPr>
          <w:rFonts w:ascii="標楷體" w:eastAsia="標楷體" w:hAnsi="標楷體"/>
        </w:rPr>
      </w:pPr>
      <w:r w:rsidRPr="00E326CB">
        <w:rPr>
          <w:rFonts w:ascii="標楷體" w:eastAsia="標楷體" w:hAnsi="標楷體"/>
        </w:rPr>
        <w:t>所稱淨資產指在中華民國境內外之資產市價減負債後之金額；所得指依我國所得稅法申報或經核定之綜合所得總額，加計其他可具體提出之國內外所得金額。</w:t>
      </w:r>
    </w:p>
    <w:p w:rsidR="006070FD" w:rsidRPr="00E326CB" w:rsidRDefault="006070FD" w:rsidP="00A01B24">
      <w:pPr>
        <w:pStyle w:val="a6"/>
        <w:spacing w:beforeLines="50" w:before="180" w:afterLines="50" w:after="180"/>
        <w:ind w:leftChars="1411" w:left="3386" w:firstLineChars="8" w:firstLine="22"/>
        <w:rPr>
          <w:rFonts w:ascii="標楷體" w:eastAsia="標楷體" w:hAnsi="標楷體"/>
        </w:rPr>
      </w:pPr>
      <w:r w:rsidRPr="00E326CB">
        <w:rPr>
          <w:rFonts w:ascii="標楷體" w:eastAsia="標楷體" w:hAnsi="標楷體"/>
        </w:rPr>
        <w:t>前揭各符合條件之自然人、法人或基金，其資格應由該私募有價證券之公司盡合理調查之責任，並向應募人取得合理可信之佐證依據，應募人須配合提供之。但依證券交易法第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8</w:t>
      </w:r>
      <w:r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項第</w:t>
      </w:r>
      <w:r w:rsidR="001A3F07" w:rsidRPr="00E326CB">
        <w:rPr>
          <w:rFonts w:ascii="標楷體" w:eastAsia="標楷體" w:hAnsi="標楷體" w:hint="eastAsia"/>
        </w:rPr>
        <w:t>2</w:t>
      </w:r>
      <w:r w:rsidRPr="00E326CB">
        <w:rPr>
          <w:rFonts w:ascii="標楷體" w:eastAsia="標楷體" w:hAnsi="標楷體"/>
        </w:rPr>
        <w:t>款規定轉讓者，其資格應由轉讓人盡合理調查之責任，並向受讓人取得合理可信之佐證依據，受讓人須配合提供之。</w:t>
      </w:r>
    </w:p>
    <w:p w:rsidR="00182139" w:rsidRPr="00E326CB" w:rsidRDefault="00182139" w:rsidP="00A01B24">
      <w:pPr>
        <w:pStyle w:val="a6"/>
        <w:spacing w:beforeLines="50" w:before="180" w:afterLines="50" w:after="180"/>
        <w:ind w:leftChars="1201" w:left="3386" w:hangingChars="180" w:hanging="504"/>
        <w:rPr>
          <w:rFonts w:ascii="標楷體" w:eastAsia="標楷體" w:hAnsi="標楷體"/>
        </w:rPr>
      </w:pPr>
      <w:r w:rsidRPr="00E326CB">
        <w:rPr>
          <w:rFonts w:ascii="標楷體" w:eastAsia="標楷體" w:hAnsi="標楷體"/>
        </w:rPr>
        <w:t>二、證券交易法第</w:t>
      </w:r>
      <w:r w:rsidR="001A3F07" w:rsidRPr="00E326CB">
        <w:rPr>
          <w:rFonts w:ascii="標楷體" w:eastAsia="標楷體" w:hAnsi="標楷體" w:hint="eastAsia"/>
        </w:rPr>
        <w:t>43</w:t>
      </w:r>
      <w:r w:rsidRPr="00E326CB">
        <w:rPr>
          <w:rFonts w:ascii="標楷體" w:eastAsia="標楷體" w:hAnsi="標楷體"/>
        </w:rPr>
        <w:t>條之</w:t>
      </w:r>
      <w:r w:rsidR="001A3F07" w:rsidRPr="00E326CB">
        <w:rPr>
          <w:rFonts w:ascii="標楷體" w:eastAsia="標楷體" w:hAnsi="標楷體" w:hint="eastAsia"/>
        </w:rPr>
        <w:t>8</w:t>
      </w:r>
      <w:r w:rsidRPr="00E326CB">
        <w:rPr>
          <w:rFonts w:ascii="標楷體" w:eastAsia="標楷體" w:hAnsi="標楷體"/>
        </w:rPr>
        <w:t>第</w:t>
      </w:r>
      <w:r w:rsidR="001A3F07" w:rsidRPr="00E326CB">
        <w:rPr>
          <w:rFonts w:ascii="標楷體" w:eastAsia="標楷體" w:hAnsi="標楷體" w:hint="eastAsia"/>
        </w:rPr>
        <w:t>1</w:t>
      </w:r>
      <w:r w:rsidRPr="00E326CB">
        <w:rPr>
          <w:rFonts w:ascii="標楷體" w:eastAsia="標楷體" w:hAnsi="標楷體"/>
        </w:rPr>
        <w:t>項第</w:t>
      </w:r>
      <w:r w:rsidR="001A3F07" w:rsidRPr="00E326CB">
        <w:rPr>
          <w:rFonts w:ascii="標楷體" w:eastAsia="標楷體" w:hAnsi="標楷體" w:hint="eastAsia"/>
        </w:rPr>
        <w:t>2</w:t>
      </w:r>
      <w:r w:rsidRPr="00E326CB">
        <w:rPr>
          <w:rFonts w:ascii="標楷體" w:eastAsia="標楷體" w:hAnsi="標楷體"/>
        </w:rPr>
        <w:t>款所稱依主管機關所定持有期間及交易數量之限制，指符合下列條件者：</w:t>
      </w:r>
    </w:p>
    <w:p w:rsidR="006070FD" w:rsidRPr="00E326CB" w:rsidRDefault="006070FD" w:rsidP="00A01B24">
      <w:pPr>
        <w:pStyle w:val="a6"/>
        <w:spacing w:beforeLines="50" w:before="180" w:afterLines="50" w:after="180"/>
        <w:ind w:leftChars="1417" w:left="3989" w:hangingChars="210" w:hanging="588"/>
        <w:rPr>
          <w:rFonts w:ascii="標楷體" w:eastAsia="標楷體" w:hAnsi="標楷體"/>
        </w:rPr>
      </w:pPr>
      <w:r w:rsidRPr="00E326CB">
        <w:rPr>
          <w:rFonts w:ascii="標楷體" w:eastAsia="標楷體" w:hAnsi="標楷體"/>
        </w:rPr>
        <w:t>(一)該私募有價證券為普通股者，本次擬轉讓之私募普通股數量加計其最近三個月內私募普通股轉讓之數量，不得超過下列數量較高者：</w:t>
      </w:r>
    </w:p>
    <w:p w:rsidR="006070FD" w:rsidRPr="00E326CB" w:rsidRDefault="00196EA9" w:rsidP="00A01B24">
      <w:pPr>
        <w:pStyle w:val="a6"/>
        <w:spacing w:beforeLines="50" w:before="180" w:afterLines="50" w:after="180"/>
        <w:ind w:leftChars="1651" w:left="4284" w:hangingChars="115" w:hanging="322"/>
        <w:rPr>
          <w:rFonts w:ascii="標楷體" w:eastAsia="標楷體" w:hAnsi="標楷體"/>
        </w:rPr>
      </w:pPr>
      <w:r w:rsidRPr="00E326CB">
        <w:rPr>
          <w:rFonts w:ascii="標楷體" w:eastAsia="標楷體" w:hAnsi="標楷體" w:hint="eastAsia"/>
        </w:rPr>
        <w:lastRenderedPageBreak/>
        <w:t>1</w:t>
      </w:r>
      <w:r w:rsidR="006070FD" w:rsidRPr="00E326CB">
        <w:rPr>
          <w:rFonts w:ascii="標楷體" w:eastAsia="標楷體" w:hAnsi="標楷體"/>
        </w:rPr>
        <w:t>、轉讓時該私募普通股公司依證券交易法第</w:t>
      </w:r>
      <w:r w:rsidR="001A3F07" w:rsidRPr="00E326CB">
        <w:rPr>
          <w:rFonts w:ascii="標楷體" w:eastAsia="標楷體" w:hAnsi="標楷體" w:hint="eastAsia"/>
        </w:rPr>
        <w:t>36</w:t>
      </w:r>
      <w:r w:rsidR="006070FD" w:rsidRPr="00E326CB">
        <w:rPr>
          <w:rFonts w:ascii="標楷體" w:eastAsia="標楷體" w:hAnsi="標楷體"/>
        </w:rPr>
        <w:t>條第</w:t>
      </w:r>
      <w:r w:rsidR="001A3F07" w:rsidRPr="00E326CB">
        <w:rPr>
          <w:rFonts w:ascii="標楷體" w:eastAsia="標楷體" w:hAnsi="標楷體" w:hint="eastAsia"/>
        </w:rPr>
        <w:t>1</w:t>
      </w:r>
      <w:r w:rsidR="006070FD" w:rsidRPr="00E326CB">
        <w:rPr>
          <w:rFonts w:ascii="標楷體" w:eastAsia="標楷體" w:hAnsi="標楷體"/>
        </w:rPr>
        <w:t>項公告申報之最近期財務報表顯示流通在外普通股股數之百分之○‧五。</w:t>
      </w:r>
    </w:p>
    <w:p w:rsidR="006070FD" w:rsidRPr="00E326CB" w:rsidRDefault="00196EA9" w:rsidP="00A01B24">
      <w:pPr>
        <w:pStyle w:val="a6"/>
        <w:spacing w:beforeLines="50" w:before="180" w:afterLines="50" w:after="180"/>
        <w:ind w:leftChars="1651" w:left="4284" w:hangingChars="115" w:hanging="322"/>
        <w:rPr>
          <w:rFonts w:ascii="標楷體" w:eastAsia="標楷體" w:hAnsi="標楷體"/>
        </w:rPr>
      </w:pPr>
      <w:r w:rsidRPr="00E326CB">
        <w:rPr>
          <w:rFonts w:ascii="標楷體" w:eastAsia="標楷體" w:hAnsi="標楷體" w:hint="eastAsia"/>
        </w:rPr>
        <w:t>2</w:t>
      </w:r>
      <w:r w:rsidR="006070FD" w:rsidRPr="00E326CB">
        <w:rPr>
          <w:rFonts w:ascii="標楷體" w:eastAsia="標楷體" w:hAnsi="標楷體"/>
        </w:rPr>
        <w:t>、依轉讓日前二十個營業日該私募普通股公司於臺灣證券交易所或證券商營業處所買賣普通股交易量計算之平均每日交易量之百分之五十。</w:t>
      </w:r>
    </w:p>
    <w:p w:rsidR="000B2EFC" w:rsidRPr="00E326CB" w:rsidRDefault="006070FD" w:rsidP="00A01B24">
      <w:pPr>
        <w:pStyle w:val="a6"/>
        <w:spacing w:beforeLines="50" w:before="180" w:afterLines="50" w:after="180"/>
        <w:ind w:leftChars="1376" w:left="3890" w:hangingChars="210" w:hanging="588"/>
        <w:rPr>
          <w:rFonts w:ascii="標楷體" w:eastAsia="標楷體" w:hAnsi="標楷體"/>
        </w:rPr>
      </w:pPr>
      <w:r w:rsidRPr="00E326CB">
        <w:rPr>
          <w:rFonts w:ascii="標楷體" w:eastAsia="標楷體" w:hAnsi="標楷體"/>
        </w:rPr>
        <w:t>(二)私募有價證券為特別股、公司債、附認股權特別股或海外有價證券者，本次擬轉讓之私募有價證券加計其最近三個月內已轉讓之同次私募有價證券數量，不得超過所取得之同次私募有價證券總數量之百分之十五。</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15"/>
          <w:attr w:name="Month" w:val="3"/>
          <w:attr w:name="Year" w:val="1991"/>
        </w:smartTagPr>
        <w:r w:rsidRPr="00E326CB">
          <w:rPr>
            <w:rFonts w:ascii="標楷體" w:eastAsia="標楷體" w:hAnsi="標楷體" w:cs="Arial" w:hint="eastAsia"/>
            <w:b/>
            <w:sz w:val="28"/>
            <w:szCs w:val="28"/>
          </w:rPr>
          <w:t>91年3月15日</w:t>
        </w:r>
      </w:smartTag>
      <w:r w:rsidRPr="00E326CB">
        <w:rPr>
          <w:rFonts w:ascii="標楷體" w:eastAsia="標楷體" w:hAnsi="標楷體" w:cs="Arial" w:hint="eastAsia"/>
          <w:b/>
          <w:sz w:val="28"/>
          <w:szCs w:val="28"/>
        </w:rPr>
        <w:t>(91)台財證(三)字第107897號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24" w:left="2800" w:hangingChars="465" w:hanging="1302"/>
        <w:jc w:val="both"/>
        <w:textAlignment w:val="center"/>
        <w:rPr>
          <w:rFonts w:ascii="標楷體" w:eastAsia="標楷體" w:hAnsi="標楷體"/>
          <w:sz w:val="28"/>
          <w:szCs w:val="28"/>
        </w:rPr>
      </w:pPr>
      <w:r w:rsidRPr="00E326CB">
        <w:rPr>
          <w:rFonts w:ascii="標楷體" w:eastAsia="標楷體" w:hAnsi="標楷體" w:hint="eastAsia"/>
          <w:sz w:val="28"/>
          <w:szCs w:val="28"/>
        </w:rPr>
        <w:t>全文內容：法人股東一人所組織之公開發行股票公司，於依證券交易法第25條規定辦理內部人股權申報作業時，基於法人股東所指派之董事、監察人及經理人(含關係人)等皆無持股情況，亦無股權異動情形，得免按月依該條文第2項規定辦理內部人股權變動申報作業。</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8"/>
          <w:attr w:name="Month" w:val="2"/>
          <w:attr w:name="Year" w:val="1991"/>
        </w:smartTagPr>
        <w:r w:rsidRPr="00E326CB">
          <w:rPr>
            <w:rFonts w:ascii="標楷體" w:eastAsia="標楷體" w:hAnsi="標楷體" w:cs="Arial" w:hint="eastAsia"/>
            <w:b/>
            <w:sz w:val="28"/>
            <w:szCs w:val="28"/>
          </w:rPr>
          <w:t>91年2月8日</w:t>
        </w:r>
      </w:smartTag>
      <w:r w:rsidRPr="00E326CB">
        <w:rPr>
          <w:rFonts w:ascii="標楷體" w:eastAsia="標楷體" w:hAnsi="標楷體" w:cs="Arial" w:hint="eastAsia"/>
          <w:b/>
          <w:sz w:val="28"/>
          <w:szCs w:val="28"/>
        </w:rPr>
        <w:t>(91)台財證(三)字第001191號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18" w:left="3401" w:hangingChars="685" w:hanging="191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全文內容：一、金融控股公司依「營業讓與」或「股份轉換」之方式而持有轉換之他公司或原金融機構已發行全部股份或資本總額時，依據金融控股公司法相關規定，他公司或原金融機構(即</w:t>
      </w:r>
      <w:r w:rsidRPr="00E326CB">
        <w:rPr>
          <w:rFonts w:ascii="標楷體" w:eastAsia="標楷體" w:hAnsi="標楷體" w:hint="eastAsia"/>
          <w:sz w:val="28"/>
          <w:szCs w:val="28"/>
        </w:rPr>
        <w:lastRenderedPageBreak/>
        <w:t>金融控股公司依金融控股公司法轉換規定所持有百分之百股份之子公司，以下簡稱「金融控股公司之子公司」)之董事、監察人係由金融控股公司指派，且其與金融控股公司間之財務、業務具密切關聯性，其內部人應同金融控股公司內部人，按下列規定申報股權：</w:t>
      </w:r>
    </w:p>
    <w:p w:rsidR="00A71B94" w:rsidRPr="00E326CB" w:rsidRDefault="00A71B94" w:rsidP="00A01B24">
      <w:pPr>
        <w:autoSpaceDE w:val="0"/>
        <w:autoSpaceDN w:val="0"/>
        <w:spacing w:beforeLines="50" w:before="180" w:afterLines="50" w:after="180" w:line="500" w:lineRule="exact"/>
        <w:ind w:leftChars="1416" w:left="3989" w:hangingChars="211" w:hanging="591"/>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(一)轉讓所持有之金融控股公司股票前，依證券交易法第22條之2第1項規定向本會申報。</w:t>
      </w:r>
    </w:p>
    <w:p w:rsidR="00A71B94" w:rsidRPr="00E326CB" w:rsidRDefault="00A71B94" w:rsidP="00A01B24">
      <w:pPr>
        <w:autoSpaceDE w:val="0"/>
        <w:autoSpaceDN w:val="0"/>
        <w:spacing w:beforeLines="50" w:before="180" w:afterLines="50" w:after="180" w:line="500" w:lineRule="exact"/>
        <w:ind w:leftChars="1410" w:left="3989" w:hangingChars="216" w:hanging="605"/>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(二)所持有之金融控股公司股票於上月份有變動時，依證券交易法第25條第2項規定，於每月5日以前向金融控股公司申報，並由金融控股公司於每月15日前彙總向本會申報及公告。</w:t>
      </w:r>
    </w:p>
    <w:p w:rsidR="00A71B94" w:rsidRPr="00E326CB" w:rsidRDefault="00A71B94" w:rsidP="00A01B24">
      <w:pPr>
        <w:autoSpaceDE w:val="0"/>
        <w:autoSpaceDN w:val="0"/>
        <w:spacing w:beforeLines="50" w:before="180" w:afterLines="50" w:after="180" w:line="500" w:lineRule="exact"/>
        <w:ind w:leftChars="1411" w:left="3949" w:hangingChars="201" w:hanging="56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(三)所持有之金融控股公司股票設定質權者，依證券交易法第25條第4項規定，應即通知金融控股公司，並由金融控股公司於其質權設定後5日內向本會申報及公告。</w:t>
      </w:r>
    </w:p>
    <w:p w:rsidR="00A71B94" w:rsidRPr="00E326CB" w:rsidRDefault="00A71B94" w:rsidP="00A01B24">
      <w:pPr>
        <w:autoSpaceDE w:val="0"/>
        <w:autoSpaceDN w:val="0"/>
        <w:spacing w:beforeLines="50" w:before="180" w:afterLines="50" w:after="180" w:line="500" w:lineRule="exact"/>
        <w:ind w:leftChars="1190" w:left="3402" w:hanging="546"/>
        <w:jc w:val="both"/>
        <w:textAlignment w:val="center"/>
        <w:rPr>
          <w:rFonts w:ascii="標楷體" w:eastAsia="標楷體" w:hAnsi="標楷體"/>
          <w:sz w:val="28"/>
          <w:szCs w:val="28"/>
        </w:rPr>
      </w:pPr>
      <w:r w:rsidRPr="00E326CB">
        <w:rPr>
          <w:rFonts w:ascii="標楷體" w:eastAsia="標楷體" w:hAnsi="標楷體" w:hint="eastAsia"/>
          <w:sz w:val="28"/>
          <w:szCs w:val="28"/>
        </w:rPr>
        <w:t>二、前揭規定除適用於「金融控股公司之子公司」之董事、監察人及經理人外，依據證券交易法第22條之2第3項及本會77年8月26日(七七)台財證(二)第08954號函等規定，其配偶、未成年子女、利用他人名義持有者及法人代表人(含代表人之配偶、未成年子女、利用他人名義持有者)亦適用之。</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17"/>
          <w:attr w:name="Month" w:val="12"/>
          <w:attr w:name="Year" w:val="1990"/>
        </w:smartTagPr>
        <w:r w:rsidRPr="00E326CB">
          <w:rPr>
            <w:rFonts w:ascii="標楷體" w:eastAsia="標楷體" w:hAnsi="標楷體" w:cs="Arial" w:hint="eastAsia"/>
            <w:b/>
            <w:sz w:val="28"/>
            <w:szCs w:val="28"/>
          </w:rPr>
          <w:t>90年12月17日</w:t>
        </w:r>
      </w:smartTag>
      <w:r w:rsidRPr="00E326CB">
        <w:rPr>
          <w:rFonts w:ascii="標楷體" w:eastAsia="標楷體" w:hAnsi="標楷體" w:cs="Arial" w:hint="eastAsia"/>
          <w:b/>
          <w:sz w:val="28"/>
          <w:szCs w:val="28"/>
        </w:rPr>
        <w:t>(90)台財證(三)字第006507號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507" w:left="3163" w:hangingChars="695" w:hanging="1946"/>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全文內容：一、</w:t>
      </w:r>
      <w:r w:rsidRPr="00E326CB">
        <w:rPr>
          <w:rFonts w:ascii="標楷體" w:eastAsia="標楷體" w:hAnsi="標楷體"/>
          <w:sz w:val="28"/>
          <w:szCs w:val="28"/>
        </w:rPr>
        <w:t>證券交易法第</w:t>
      </w:r>
      <w:r w:rsidRPr="00E326CB">
        <w:rPr>
          <w:rFonts w:ascii="標楷體" w:eastAsia="標楷體" w:hAnsi="標楷體" w:hint="eastAsia"/>
          <w:sz w:val="28"/>
          <w:szCs w:val="28"/>
        </w:rPr>
        <w:t>28</w:t>
      </w:r>
      <w:r w:rsidRPr="00E326CB">
        <w:rPr>
          <w:rFonts w:ascii="標楷體" w:eastAsia="標楷體" w:hAnsi="標楷體"/>
          <w:sz w:val="28"/>
          <w:szCs w:val="28"/>
        </w:rPr>
        <w:t>條之</w:t>
      </w:r>
      <w:r w:rsidRPr="00E326CB">
        <w:rPr>
          <w:rFonts w:ascii="標楷體" w:eastAsia="標楷體" w:hAnsi="標楷體" w:hint="eastAsia"/>
          <w:sz w:val="28"/>
          <w:szCs w:val="28"/>
        </w:rPr>
        <w:t>2</w:t>
      </w:r>
      <w:r w:rsidRPr="00E326CB">
        <w:rPr>
          <w:rFonts w:ascii="標楷體" w:eastAsia="標楷體" w:hAnsi="標楷體"/>
          <w:sz w:val="28"/>
          <w:szCs w:val="28"/>
        </w:rPr>
        <w:t>第</w:t>
      </w:r>
      <w:r w:rsidRPr="00E326CB">
        <w:rPr>
          <w:rFonts w:ascii="標楷體" w:eastAsia="標楷體" w:hAnsi="標楷體" w:hint="eastAsia"/>
          <w:sz w:val="28"/>
          <w:szCs w:val="28"/>
        </w:rPr>
        <w:t>6</w:t>
      </w:r>
      <w:r w:rsidRPr="00E326CB">
        <w:rPr>
          <w:rFonts w:ascii="標楷體" w:eastAsia="標楷體" w:hAnsi="標楷體"/>
          <w:sz w:val="28"/>
          <w:szCs w:val="28"/>
        </w:rPr>
        <w:t>項規定公司於有價證券集中交易市場或證券商營業處所買回其股份者，其依公司法第</w:t>
      </w:r>
      <w:r w:rsidRPr="00E326CB">
        <w:rPr>
          <w:rFonts w:ascii="標楷體" w:eastAsia="標楷體" w:hAnsi="標楷體" w:hint="eastAsia"/>
          <w:sz w:val="28"/>
          <w:szCs w:val="28"/>
        </w:rPr>
        <w:t>369</w:t>
      </w:r>
      <w:r w:rsidRPr="00E326CB">
        <w:rPr>
          <w:rFonts w:ascii="標楷體" w:eastAsia="標楷體" w:hAnsi="標楷體"/>
          <w:sz w:val="28"/>
          <w:szCs w:val="28"/>
        </w:rPr>
        <w:t>條之</w:t>
      </w:r>
      <w:r w:rsidRPr="00E326CB">
        <w:rPr>
          <w:rFonts w:ascii="標楷體" w:eastAsia="標楷體" w:hAnsi="標楷體" w:hint="eastAsia"/>
          <w:sz w:val="28"/>
          <w:szCs w:val="28"/>
        </w:rPr>
        <w:t>1</w:t>
      </w:r>
      <w:r w:rsidRPr="00E326CB">
        <w:rPr>
          <w:rFonts w:ascii="標楷體" w:eastAsia="標楷體" w:hAnsi="標楷體"/>
          <w:sz w:val="28"/>
          <w:szCs w:val="28"/>
        </w:rPr>
        <w:t>規定之關係企業或董事、監察人、經理人之本人及其配偶、未成年子女或利用他人名義所持有之股份，於該公司買回之期間內不得賣出。依公司法第</w:t>
      </w:r>
      <w:r w:rsidRPr="00E326CB">
        <w:rPr>
          <w:rFonts w:ascii="標楷體" w:eastAsia="標楷體" w:hAnsi="標楷體" w:hint="eastAsia"/>
          <w:sz w:val="28"/>
          <w:szCs w:val="28"/>
        </w:rPr>
        <w:t>27</w:t>
      </w:r>
      <w:r w:rsidRPr="00E326CB">
        <w:rPr>
          <w:rFonts w:ascii="標楷體" w:eastAsia="標楷體" w:hAnsi="標楷體"/>
          <w:sz w:val="28"/>
          <w:szCs w:val="28"/>
        </w:rPr>
        <w:t>條第</w:t>
      </w:r>
      <w:r w:rsidRPr="00E326CB">
        <w:rPr>
          <w:rFonts w:ascii="標楷體" w:eastAsia="標楷體" w:hAnsi="標楷體" w:hint="eastAsia"/>
          <w:sz w:val="28"/>
          <w:szCs w:val="28"/>
        </w:rPr>
        <w:t>1</w:t>
      </w:r>
      <w:r w:rsidRPr="00E326CB">
        <w:rPr>
          <w:rFonts w:ascii="標楷體" w:eastAsia="標楷體" w:hAnsi="標楷體"/>
          <w:sz w:val="28"/>
          <w:szCs w:val="28"/>
        </w:rPr>
        <w:t>項規定，以政府或法人身分當選為董事或監察人，並指派代表行使職務之自然人時，該自然人及其配偶、未成年子女﹑利用他人名義所持有之股份，均適用證券交易法第</w:t>
      </w:r>
      <w:r w:rsidRPr="00E326CB">
        <w:rPr>
          <w:rFonts w:ascii="標楷體" w:eastAsia="標楷體" w:hAnsi="標楷體" w:hint="eastAsia"/>
          <w:sz w:val="28"/>
          <w:szCs w:val="28"/>
        </w:rPr>
        <w:t>28</w:t>
      </w:r>
      <w:r w:rsidRPr="00E326CB">
        <w:rPr>
          <w:rFonts w:ascii="標楷體" w:eastAsia="標楷體" w:hAnsi="標楷體"/>
          <w:sz w:val="28"/>
          <w:szCs w:val="28"/>
        </w:rPr>
        <w:t>條之</w:t>
      </w:r>
      <w:r w:rsidRPr="00E326CB">
        <w:rPr>
          <w:rFonts w:ascii="標楷體" w:eastAsia="標楷體" w:hAnsi="標楷體" w:hint="eastAsia"/>
          <w:sz w:val="28"/>
          <w:szCs w:val="28"/>
        </w:rPr>
        <w:t>2</w:t>
      </w:r>
      <w:r w:rsidRPr="00E326CB">
        <w:rPr>
          <w:rFonts w:ascii="標楷體" w:eastAsia="標楷體" w:hAnsi="標楷體"/>
          <w:sz w:val="28"/>
          <w:szCs w:val="28"/>
        </w:rPr>
        <w:t>第</w:t>
      </w:r>
      <w:r w:rsidRPr="00E326CB">
        <w:rPr>
          <w:rFonts w:ascii="標楷體" w:eastAsia="標楷體" w:hAnsi="標楷體" w:hint="eastAsia"/>
          <w:sz w:val="28"/>
          <w:szCs w:val="28"/>
        </w:rPr>
        <w:t>6</w:t>
      </w:r>
      <w:r w:rsidRPr="00E326CB">
        <w:rPr>
          <w:rFonts w:ascii="標楷體" w:eastAsia="標楷體" w:hAnsi="標楷體"/>
          <w:sz w:val="28"/>
          <w:szCs w:val="28"/>
        </w:rPr>
        <w:t>項之規定。</w:t>
      </w:r>
    </w:p>
    <w:p w:rsidR="00A71B94" w:rsidRPr="00E326CB" w:rsidRDefault="00C11CD4" w:rsidP="00A01B24">
      <w:pPr>
        <w:autoSpaceDE w:val="0"/>
        <w:autoSpaceDN w:val="0"/>
        <w:spacing w:beforeLines="50" w:before="180" w:afterLines="50" w:after="180" w:line="500" w:lineRule="exact"/>
        <w:ind w:leftChars="1033" w:left="3148" w:hangingChars="239" w:hanging="669"/>
        <w:jc w:val="both"/>
        <w:textAlignment w:val="center"/>
        <w:rPr>
          <w:rFonts w:ascii="標楷體" w:eastAsia="標楷體" w:hAnsi="標楷體"/>
          <w:sz w:val="28"/>
          <w:szCs w:val="28"/>
        </w:rPr>
      </w:pPr>
      <w:r w:rsidRPr="00E326CB">
        <w:rPr>
          <w:rFonts w:ascii="標楷體" w:eastAsia="標楷體" w:hAnsi="標楷體" w:hint="eastAsia"/>
          <w:sz w:val="28"/>
          <w:szCs w:val="28"/>
        </w:rPr>
        <w:t xml:space="preserve"> </w:t>
      </w:r>
      <w:r w:rsidR="00A71B94" w:rsidRPr="00E326CB">
        <w:rPr>
          <w:rFonts w:ascii="標楷體" w:eastAsia="標楷體" w:hAnsi="標楷體"/>
          <w:sz w:val="28"/>
          <w:szCs w:val="28"/>
        </w:rPr>
        <w:t>二</w:t>
      </w:r>
      <w:r w:rsidRPr="00E326CB">
        <w:rPr>
          <w:rFonts w:ascii="標楷體" w:eastAsia="標楷體" w:hAnsi="標楷體" w:hint="eastAsia"/>
          <w:sz w:val="28"/>
          <w:szCs w:val="28"/>
        </w:rPr>
        <w:t>、</w:t>
      </w:r>
      <w:r w:rsidR="00A71B94" w:rsidRPr="00E326CB">
        <w:rPr>
          <w:rFonts w:ascii="標楷體" w:eastAsia="標楷體" w:hAnsi="標楷體"/>
          <w:sz w:val="28"/>
          <w:szCs w:val="28"/>
        </w:rPr>
        <w:t>依公司法第</w:t>
      </w:r>
      <w:r w:rsidR="00A71B94" w:rsidRPr="00E326CB">
        <w:rPr>
          <w:rFonts w:ascii="標楷體" w:eastAsia="標楷體" w:hAnsi="標楷體" w:hint="eastAsia"/>
          <w:sz w:val="28"/>
          <w:szCs w:val="28"/>
        </w:rPr>
        <w:t>27</w:t>
      </w:r>
      <w:r w:rsidR="00A71B94" w:rsidRPr="00E326CB">
        <w:rPr>
          <w:rFonts w:ascii="標楷體" w:eastAsia="標楷體" w:hAnsi="標楷體"/>
          <w:sz w:val="28"/>
          <w:szCs w:val="28"/>
        </w:rPr>
        <w:t>條第</w:t>
      </w:r>
      <w:r w:rsidR="00A71B94" w:rsidRPr="00E326CB">
        <w:rPr>
          <w:rFonts w:ascii="標楷體" w:eastAsia="標楷體" w:hAnsi="標楷體" w:hint="eastAsia"/>
          <w:sz w:val="28"/>
          <w:szCs w:val="28"/>
        </w:rPr>
        <w:t>2</w:t>
      </w:r>
      <w:r w:rsidR="00A71B94" w:rsidRPr="00E326CB">
        <w:rPr>
          <w:rFonts w:ascii="標楷體" w:eastAsia="標楷體" w:hAnsi="標楷體"/>
          <w:sz w:val="28"/>
          <w:szCs w:val="28"/>
        </w:rPr>
        <w:t>項規定，政府或法人為股東，由其代表人當選為董事或監察人，除當選為董事或監察人之代表人持股外，其配偶、未成年子女及利用他人名義所持有之股份及該政府或法人之持股，亦有前開證券交易法第</w:t>
      </w:r>
      <w:r w:rsidR="00A71B94" w:rsidRPr="00E326CB">
        <w:rPr>
          <w:rFonts w:ascii="標楷體" w:eastAsia="標楷體" w:hAnsi="標楷體" w:hint="eastAsia"/>
          <w:sz w:val="28"/>
          <w:szCs w:val="28"/>
        </w:rPr>
        <w:t>28</w:t>
      </w:r>
      <w:r w:rsidR="00A71B94" w:rsidRPr="00E326CB">
        <w:rPr>
          <w:rFonts w:ascii="標楷體" w:eastAsia="標楷體" w:hAnsi="標楷體"/>
          <w:sz w:val="28"/>
          <w:szCs w:val="28"/>
        </w:rPr>
        <w:t>條之</w:t>
      </w:r>
      <w:r w:rsidR="00A71B94" w:rsidRPr="00E326CB">
        <w:rPr>
          <w:rFonts w:ascii="標楷體" w:eastAsia="標楷體" w:hAnsi="標楷體" w:hint="eastAsia"/>
          <w:sz w:val="28"/>
          <w:szCs w:val="28"/>
        </w:rPr>
        <w:t>2</w:t>
      </w:r>
      <w:r w:rsidR="00A71B94" w:rsidRPr="00E326CB">
        <w:rPr>
          <w:rFonts w:ascii="標楷體" w:eastAsia="標楷體" w:hAnsi="標楷體"/>
          <w:sz w:val="28"/>
          <w:szCs w:val="28"/>
        </w:rPr>
        <w:t>第</w:t>
      </w:r>
      <w:r w:rsidR="00A71B94" w:rsidRPr="00E326CB">
        <w:rPr>
          <w:rFonts w:ascii="標楷體" w:eastAsia="標楷體" w:hAnsi="標楷體" w:hint="eastAsia"/>
          <w:sz w:val="28"/>
          <w:szCs w:val="28"/>
        </w:rPr>
        <w:t>6</w:t>
      </w:r>
      <w:r w:rsidR="00A71B94" w:rsidRPr="00E326CB">
        <w:rPr>
          <w:rFonts w:ascii="標楷體" w:eastAsia="標楷體" w:hAnsi="標楷體"/>
          <w:sz w:val="28"/>
          <w:szCs w:val="28"/>
        </w:rPr>
        <w:t>項規定之適用。</w:t>
      </w:r>
    </w:p>
    <w:p w:rsidR="00A71B94" w:rsidRPr="00E326CB" w:rsidRDefault="00A71B94" w:rsidP="00B64457">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IsROCDate" w:val="False"/>
          <w:attr w:name="IsLunarDate" w:val="False"/>
          <w:attr w:name="Day" w:val="8"/>
          <w:attr w:name="Month" w:val="11"/>
          <w:attr w:name="Year" w:val="1990"/>
        </w:smartTagPr>
        <w:r w:rsidRPr="00E326CB">
          <w:rPr>
            <w:rFonts w:ascii="標楷體" w:eastAsia="標楷體" w:hAnsi="標楷體" w:cs="Arial" w:hint="eastAsia"/>
            <w:b/>
            <w:sz w:val="28"/>
            <w:szCs w:val="28"/>
          </w:rPr>
          <w:t>90年11月8日</w:t>
        </w:r>
      </w:smartTag>
      <w:r w:rsidRPr="00E326CB">
        <w:rPr>
          <w:rFonts w:ascii="標楷體" w:eastAsia="標楷體" w:hAnsi="標楷體" w:cs="Arial" w:hint="eastAsia"/>
          <w:b/>
          <w:sz w:val="28"/>
          <w:szCs w:val="28"/>
        </w:rPr>
        <w:t>(90)台財證(三)字第163991號</w:t>
      </w:r>
      <w:r w:rsidR="00B64457"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24" w:left="2212" w:hangingChars="255" w:hanging="714"/>
        <w:jc w:val="both"/>
        <w:textAlignment w:val="center"/>
        <w:rPr>
          <w:rFonts w:ascii="標楷體" w:eastAsia="標楷體" w:hAnsi="標楷體"/>
          <w:sz w:val="28"/>
          <w:szCs w:val="28"/>
        </w:rPr>
      </w:pPr>
      <w:r w:rsidRPr="00E326CB">
        <w:rPr>
          <w:rFonts w:ascii="標楷體" w:eastAsia="標楷體" w:hAnsi="標楷體" w:hint="eastAsia"/>
          <w:sz w:val="28"/>
          <w:szCs w:val="28"/>
        </w:rPr>
        <w:t>主旨：證券交易法第22條之2第1項第3款所規定之特定人包括依同法第43條之1第2項及第3項進行公開收購之「公開收購人」，請</w:t>
      </w:r>
      <w:r w:rsidR="00216921" w:rsidRPr="00E326CB">
        <w:rPr>
          <w:rFonts w:ascii="標楷體" w:eastAsia="標楷體" w:hAnsi="標楷體" w:hint="eastAsia"/>
          <w:sz w:val="28"/>
          <w:szCs w:val="28"/>
        </w:rPr>
        <w:t xml:space="preserve">　查</w:t>
      </w:r>
      <w:r w:rsidRPr="00E326CB">
        <w:rPr>
          <w:rFonts w:ascii="標楷體" w:eastAsia="標楷體" w:hAnsi="標楷體" w:hint="eastAsia"/>
          <w:sz w:val="28"/>
          <w:szCs w:val="28"/>
        </w:rPr>
        <w:t>照。</w:t>
      </w:r>
    </w:p>
    <w:p w:rsidR="00A71B94" w:rsidRPr="00E326CB" w:rsidRDefault="00A71B94" w:rsidP="00A01B24">
      <w:pPr>
        <w:autoSpaceDE w:val="0"/>
        <w:autoSpaceDN w:val="0"/>
        <w:spacing w:beforeLines="50" w:before="180" w:afterLines="50" w:after="180" w:line="500" w:lineRule="exact"/>
        <w:ind w:leftChars="624" w:left="1840" w:hangingChars="122" w:hanging="342"/>
        <w:jc w:val="both"/>
        <w:textAlignment w:val="center"/>
        <w:rPr>
          <w:rFonts w:ascii="標楷體" w:eastAsia="標楷體" w:hAnsi="標楷體"/>
          <w:sz w:val="28"/>
          <w:szCs w:val="28"/>
        </w:rPr>
      </w:pPr>
      <w:r w:rsidRPr="00E326CB">
        <w:rPr>
          <w:rFonts w:ascii="標楷體" w:eastAsia="標楷體" w:hAnsi="標楷體" w:hint="eastAsia"/>
          <w:sz w:val="28"/>
          <w:szCs w:val="28"/>
        </w:rPr>
        <w:t>說明：一、復</w:t>
      </w:r>
      <w:r w:rsidR="00216921" w:rsidRPr="00E326CB">
        <w:rPr>
          <w:rFonts w:ascii="標楷體" w:eastAsia="標楷體" w:hAnsi="標楷體" w:hint="eastAsia"/>
          <w:sz w:val="28"/>
          <w:szCs w:val="28"/>
        </w:rPr>
        <w:t xml:space="preserve">　貴</w:t>
      </w:r>
      <w:r w:rsidRPr="00E326CB">
        <w:rPr>
          <w:rFonts w:ascii="標楷體" w:eastAsia="標楷體" w:hAnsi="標楷體" w:hint="eastAsia"/>
          <w:sz w:val="28"/>
          <w:szCs w:val="28"/>
        </w:rPr>
        <w:t>律師</w:t>
      </w:r>
      <w:smartTag w:uri="urn:schemas-microsoft-com:office:smarttags" w:element="chsdate">
        <w:smartTagPr>
          <w:attr w:name="Year" w:val="1990"/>
          <w:attr w:name="Month" w:val="10"/>
          <w:attr w:name="Day" w:val="9"/>
          <w:attr w:name="IsLunarDate" w:val="False"/>
          <w:attr w:name="IsROCDate" w:val="False"/>
        </w:smartTagPr>
        <w:r w:rsidRPr="00E326CB">
          <w:rPr>
            <w:rFonts w:ascii="標楷體" w:eastAsia="標楷體" w:hAnsi="標楷體" w:hint="eastAsia"/>
            <w:sz w:val="28"/>
            <w:szCs w:val="28"/>
          </w:rPr>
          <w:t>90年10月9日</w:t>
        </w:r>
      </w:smartTag>
      <w:r w:rsidRPr="00E326CB">
        <w:rPr>
          <w:rFonts w:ascii="標楷體" w:eastAsia="標楷體" w:hAnsi="標楷體" w:hint="eastAsia"/>
          <w:sz w:val="28"/>
          <w:szCs w:val="28"/>
        </w:rPr>
        <w:t>90-3332號函。</w:t>
      </w:r>
    </w:p>
    <w:p w:rsidR="00A71B94" w:rsidRPr="00E326CB" w:rsidRDefault="00A71B94" w:rsidP="00A01B24">
      <w:pPr>
        <w:autoSpaceDE w:val="0"/>
        <w:autoSpaceDN w:val="0"/>
        <w:spacing w:beforeLines="50" w:before="180" w:afterLines="50" w:after="180" w:line="500" w:lineRule="exact"/>
        <w:ind w:leftChars="996" w:left="2967" w:hangingChars="206" w:hanging="577"/>
        <w:jc w:val="both"/>
        <w:textAlignment w:val="center"/>
        <w:rPr>
          <w:rFonts w:ascii="標楷體" w:eastAsia="標楷體" w:hAnsi="標楷體"/>
          <w:sz w:val="28"/>
          <w:szCs w:val="28"/>
        </w:rPr>
      </w:pPr>
      <w:r w:rsidRPr="00E326CB">
        <w:rPr>
          <w:rFonts w:ascii="標楷體" w:eastAsia="標楷體" w:hAnsi="標楷體" w:hint="eastAsia"/>
          <w:sz w:val="28"/>
          <w:szCs w:val="28"/>
        </w:rPr>
        <w:t>二、公開發行公司董事、監察人、經理人或持有公司股份超過股份總額百分之十之股東(以下簡稱「公司內部人」)，依證券交易法第22條之2第1項第3款規定向特定人轉讓持股，該特定人包括依同法第43條之1第2項及第3項規定進行公開收購之「公開收購人」。公司內部人轉讓</w:t>
      </w:r>
      <w:r w:rsidRPr="00E326CB">
        <w:rPr>
          <w:rFonts w:ascii="標楷體" w:eastAsia="標楷體" w:hAnsi="標楷體" w:hint="eastAsia"/>
          <w:sz w:val="28"/>
          <w:szCs w:val="28"/>
        </w:rPr>
        <w:lastRenderedPageBreak/>
        <w:t>持股予前述之「公開收購人」，應於公開收購成交之有價證券辦理交割前向本會申報轉讓持股。</w:t>
      </w:r>
    </w:p>
    <w:p w:rsidR="00A71B94" w:rsidRPr="00E326CB" w:rsidRDefault="00A71B94" w:rsidP="00A01B24">
      <w:pPr>
        <w:autoSpaceDE w:val="0"/>
        <w:autoSpaceDN w:val="0"/>
        <w:spacing w:beforeLines="50" w:before="180" w:afterLines="50" w:after="180" w:line="500" w:lineRule="exact"/>
        <w:ind w:leftChars="995" w:left="2951" w:hangingChars="201" w:hanging="563"/>
        <w:jc w:val="both"/>
        <w:textAlignment w:val="center"/>
        <w:rPr>
          <w:rFonts w:ascii="標楷體" w:eastAsia="標楷體" w:hAnsi="標楷體"/>
          <w:sz w:val="28"/>
          <w:szCs w:val="28"/>
        </w:rPr>
      </w:pPr>
      <w:r w:rsidRPr="00E326CB">
        <w:rPr>
          <w:rFonts w:ascii="標楷體" w:eastAsia="標楷體" w:hAnsi="標楷體" w:hint="eastAsia"/>
          <w:sz w:val="28"/>
          <w:szCs w:val="28"/>
        </w:rPr>
        <w:t>三、修正後公司內部人持股轉讓申報書(格式22之2-2)，請至本會網站(www.sfc.gov.tw)上查閱及下載。</w:t>
      </w:r>
    </w:p>
    <w:p w:rsidR="00A71B94" w:rsidRPr="00E326CB" w:rsidRDefault="00A71B94" w:rsidP="00586670">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Year" w:val="1990"/>
          <w:attr w:name="Month" w:val="7"/>
          <w:attr w:name="Day" w:val="5"/>
          <w:attr w:name="IsLunarDate" w:val="False"/>
          <w:attr w:name="IsROCDate" w:val="False"/>
        </w:smartTagPr>
        <w:r w:rsidRPr="00E326CB">
          <w:rPr>
            <w:rFonts w:ascii="標楷體" w:eastAsia="標楷體" w:hAnsi="標楷體" w:cs="Arial" w:hint="eastAsia"/>
            <w:b/>
            <w:sz w:val="28"/>
            <w:szCs w:val="28"/>
          </w:rPr>
          <w:t>90年7月5日</w:t>
        </w:r>
      </w:smartTag>
      <w:r w:rsidRPr="00E326CB">
        <w:rPr>
          <w:rFonts w:ascii="標楷體" w:eastAsia="標楷體" w:hAnsi="標楷體" w:cs="Arial" w:hint="eastAsia"/>
          <w:b/>
          <w:sz w:val="28"/>
          <w:szCs w:val="28"/>
        </w:rPr>
        <w:t>(90)台財證(三)字第143447號</w:t>
      </w:r>
      <w:r w:rsidR="00910A89">
        <w:rPr>
          <w:rFonts w:ascii="標楷體" w:eastAsia="標楷體" w:hAnsi="標楷體" w:cs="Arial" w:hint="eastAsia"/>
          <w:b/>
          <w:sz w:val="28"/>
          <w:szCs w:val="28"/>
        </w:rPr>
        <w:t>-於</w:t>
      </w:r>
      <w:r w:rsidR="00586670" w:rsidRPr="00586670">
        <w:rPr>
          <w:rFonts w:ascii="標楷體" w:eastAsia="標楷體" w:hAnsi="標楷體" w:cs="Arial" w:hint="eastAsia"/>
          <w:b/>
          <w:sz w:val="28"/>
          <w:szCs w:val="28"/>
        </w:rPr>
        <w:t>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24" w:left="1840" w:hangingChars="122" w:hanging="342"/>
        <w:jc w:val="both"/>
        <w:textAlignment w:val="center"/>
        <w:rPr>
          <w:rFonts w:ascii="標楷體" w:eastAsia="標楷體" w:hAnsi="標楷體"/>
          <w:sz w:val="28"/>
          <w:szCs w:val="28"/>
        </w:rPr>
      </w:pPr>
      <w:r w:rsidRPr="00E326CB">
        <w:rPr>
          <w:rFonts w:ascii="標楷體" w:eastAsia="標楷體" w:hAnsi="標楷體" w:hint="eastAsia"/>
          <w:sz w:val="28"/>
          <w:szCs w:val="28"/>
        </w:rPr>
        <w:t>要旨：有關公開發行股票公司之董事取得身分日期之計算釋疑</w:t>
      </w:r>
    </w:p>
    <w:p w:rsidR="00A71B94" w:rsidRPr="00E326CB" w:rsidRDefault="00A71B94" w:rsidP="00A01B24">
      <w:pPr>
        <w:autoSpaceDE w:val="0"/>
        <w:autoSpaceDN w:val="0"/>
        <w:spacing w:beforeLines="50" w:before="180" w:afterLines="50" w:after="180" w:line="500" w:lineRule="exact"/>
        <w:ind w:leftChars="618" w:left="1839" w:hangingChars="127" w:hanging="356"/>
        <w:jc w:val="both"/>
        <w:textAlignment w:val="center"/>
        <w:rPr>
          <w:rFonts w:ascii="標楷體" w:eastAsia="標楷體" w:hAnsi="標楷體"/>
          <w:sz w:val="28"/>
          <w:szCs w:val="28"/>
        </w:rPr>
      </w:pPr>
      <w:r w:rsidRPr="00E326CB">
        <w:rPr>
          <w:rFonts w:ascii="標楷體" w:eastAsia="標楷體" w:hAnsi="標楷體" w:hint="eastAsia"/>
          <w:sz w:val="28"/>
          <w:szCs w:val="28"/>
        </w:rPr>
        <w:t>主旨：所詢本會90年6月5日(九○)台財證(三)第001585號令相關疑義乙案，復如說明，請</w:t>
      </w:r>
      <w:r w:rsidR="00216921" w:rsidRPr="00E326CB">
        <w:rPr>
          <w:rFonts w:ascii="標楷體" w:eastAsia="標楷體" w:hAnsi="標楷體" w:hint="eastAsia"/>
          <w:sz w:val="28"/>
          <w:szCs w:val="28"/>
        </w:rPr>
        <w:t xml:space="preserve">　</w:t>
      </w:r>
      <w:r w:rsidRPr="00E326CB">
        <w:rPr>
          <w:rFonts w:ascii="標楷體" w:eastAsia="標楷體" w:hAnsi="標楷體" w:hint="eastAsia"/>
          <w:sz w:val="28"/>
          <w:szCs w:val="28"/>
        </w:rPr>
        <w:t>查照。</w:t>
      </w:r>
    </w:p>
    <w:p w:rsidR="00A71B94" w:rsidRPr="00E326CB" w:rsidRDefault="00A71B94" w:rsidP="00A01B24">
      <w:pPr>
        <w:autoSpaceDE w:val="0"/>
        <w:autoSpaceDN w:val="0"/>
        <w:spacing w:beforeLines="50" w:before="180" w:afterLines="50" w:after="180" w:line="500" w:lineRule="exact"/>
        <w:ind w:leftChars="618" w:left="1839" w:hangingChars="127" w:hanging="356"/>
        <w:jc w:val="both"/>
        <w:textAlignment w:val="center"/>
        <w:rPr>
          <w:rFonts w:ascii="標楷體" w:eastAsia="標楷體" w:hAnsi="標楷體"/>
          <w:sz w:val="28"/>
          <w:szCs w:val="28"/>
        </w:rPr>
      </w:pPr>
      <w:r w:rsidRPr="00E326CB">
        <w:rPr>
          <w:rFonts w:ascii="標楷體" w:eastAsia="標楷體" w:hAnsi="標楷體" w:hint="eastAsia"/>
          <w:sz w:val="28"/>
          <w:szCs w:val="28"/>
        </w:rPr>
        <w:t>說明：一、復</w:t>
      </w:r>
      <w:r w:rsidR="00216921" w:rsidRPr="00E326CB">
        <w:rPr>
          <w:rFonts w:ascii="標楷體" w:eastAsia="標楷體" w:hAnsi="標楷體" w:hint="eastAsia"/>
          <w:sz w:val="28"/>
          <w:szCs w:val="28"/>
        </w:rPr>
        <w:t xml:space="preserve">　貴</w:t>
      </w:r>
      <w:r w:rsidRPr="00E326CB">
        <w:rPr>
          <w:rFonts w:ascii="標楷體" w:eastAsia="標楷體" w:hAnsi="標楷體" w:hint="eastAsia"/>
          <w:sz w:val="28"/>
          <w:szCs w:val="28"/>
        </w:rPr>
        <w:t>公司90年6月26日(九○)合金總業字第13638號函。</w:t>
      </w:r>
    </w:p>
    <w:p w:rsidR="00A71B94" w:rsidRPr="00E326CB" w:rsidRDefault="00A71B94" w:rsidP="00A01B24">
      <w:pPr>
        <w:autoSpaceDE w:val="0"/>
        <w:autoSpaceDN w:val="0"/>
        <w:spacing w:beforeLines="50" w:before="180" w:afterLines="50" w:after="180" w:line="500" w:lineRule="exact"/>
        <w:ind w:left="2884" w:hanging="532"/>
        <w:jc w:val="both"/>
        <w:textAlignment w:val="center"/>
        <w:rPr>
          <w:rFonts w:ascii="標楷體" w:eastAsia="標楷體" w:hAnsi="標楷體"/>
          <w:sz w:val="28"/>
          <w:szCs w:val="28"/>
        </w:rPr>
      </w:pPr>
      <w:r w:rsidRPr="00E326CB">
        <w:rPr>
          <w:rFonts w:ascii="標楷體" w:eastAsia="標楷體" w:hAnsi="標楷體" w:hint="eastAsia"/>
          <w:sz w:val="28"/>
          <w:szCs w:val="28"/>
        </w:rPr>
        <w:t>二、本會90年6月5日(九○)台財證(三)第001585號令規定，公開發行股票公司之董事、監察人、經理人或持有公司股份超過股份總額百分之十之股東，依證券交易法第22條之2第1項第2款規定在集中交易市場或證券商營業處所轉讓其持股者，自取得其身分之日起六個月期間屆滿後始得轉讓，故以法人身分取得董事且連任者，以首次當選董事之日起算取得身分期間，至其所指派行使職務之代表人有更替時，尚不影響該法人取得身分日期之計算。</w:t>
      </w:r>
    </w:p>
    <w:p w:rsidR="00A71B94" w:rsidRPr="00E326CB" w:rsidRDefault="00623DEE"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623DEE">
        <w:rPr>
          <w:rFonts w:ascii="標楷體" w:eastAsia="標楷體" w:hAnsi="標楷體" w:cs="Arial" w:hint="eastAsia"/>
          <w:b/>
          <w:sz w:val="28"/>
          <w:szCs w:val="28"/>
        </w:rPr>
        <w:t>金融監督管理委員會</w:t>
      </w:r>
      <w:r w:rsidR="00C34D67" w:rsidRPr="00E326CB">
        <w:rPr>
          <w:rFonts w:ascii="標楷體" w:eastAsia="標楷體" w:hAnsi="標楷體" w:cs="Arial" w:hint="eastAsia"/>
          <w:b/>
          <w:sz w:val="28"/>
          <w:szCs w:val="28"/>
        </w:rPr>
        <w:t>104年3月16日金管證交字第1040006799號令</w:t>
      </w:r>
    </w:p>
    <w:p w:rsidR="00A71B94" w:rsidRPr="00E326CB" w:rsidRDefault="00A71B94" w:rsidP="00A01B24">
      <w:pPr>
        <w:autoSpaceDE w:val="0"/>
        <w:autoSpaceDN w:val="0"/>
        <w:spacing w:beforeLines="50" w:before="180" w:afterLines="50" w:after="180" w:line="500" w:lineRule="exact"/>
        <w:ind w:leftChars="624" w:left="3360" w:hangingChars="665" w:hanging="1862"/>
        <w:jc w:val="both"/>
        <w:textAlignment w:val="center"/>
        <w:rPr>
          <w:rFonts w:ascii="標楷體" w:eastAsia="標楷體" w:hAnsi="標楷體"/>
          <w:sz w:val="28"/>
          <w:szCs w:val="28"/>
        </w:rPr>
      </w:pPr>
      <w:r w:rsidRPr="00E326CB">
        <w:rPr>
          <w:rFonts w:ascii="標楷體" w:eastAsia="標楷體" w:hAnsi="標楷體" w:hint="eastAsia"/>
          <w:sz w:val="28"/>
          <w:szCs w:val="28"/>
        </w:rPr>
        <w:t>全文內容：一、</w:t>
      </w:r>
      <w:r w:rsidRPr="00E326CB">
        <w:rPr>
          <w:rFonts w:ascii="標楷體" w:eastAsia="標楷體" w:hAnsi="標楷體"/>
          <w:sz w:val="28"/>
          <w:szCs w:val="28"/>
        </w:rPr>
        <w:t>公開發行股票公司之董事、監察人、經理人或持有公司股份超過股份總額百分之十之股</w:t>
      </w:r>
      <w:r w:rsidRPr="00E326CB">
        <w:rPr>
          <w:rFonts w:ascii="標楷體" w:eastAsia="標楷體" w:hAnsi="標楷體"/>
          <w:sz w:val="28"/>
          <w:szCs w:val="28"/>
        </w:rPr>
        <w:lastRenderedPageBreak/>
        <w:t>東，依證券交易法第22條之2第1項第1款規定之方式轉讓其持股者，應準用本會發布「發行人募集與發行有價證券處理準則」有關公開招募之規定，於報經本會核准或向本會申報生效後為之；依本會「發行人募集與發行海外有價證券處理準則」申請以所持有股份供發行海外存託憑證者，應於經本會核准發行海外存託憑證後為之</w:t>
      </w:r>
      <w:r w:rsidRPr="00E326CB">
        <w:rPr>
          <w:rFonts w:ascii="標楷體" w:eastAsia="標楷體" w:hAnsi="標楷體" w:hint="eastAsia"/>
          <w:sz w:val="28"/>
          <w:szCs w:val="28"/>
        </w:rPr>
        <w:t>。</w:t>
      </w:r>
    </w:p>
    <w:p w:rsidR="00A71B94" w:rsidRPr="00E326CB" w:rsidRDefault="00A71B94" w:rsidP="00A01B24">
      <w:pPr>
        <w:pStyle w:val="Web"/>
        <w:spacing w:beforeLines="50" w:before="180" w:beforeAutospacing="0" w:afterLines="50" w:after="180" w:afterAutospacing="0" w:line="500" w:lineRule="exact"/>
        <w:ind w:leftChars="1183" w:left="3360" w:hangingChars="186" w:hanging="521"/>
        <w:jc w:val="both"/>
        <w:rPr>
          <w:rFonts w:ascii="標楷體" w:eastAsia="標楷體" w:hAnsi="標楷體" w:cs="新細明體"/>
          <w:sz w:val="28"/>
          <w:szCs w:val="28"/>
        </w:rPr>
      </w:pPr>
      <w:r w:rsidRPr="00E326CB">
        <w:rPr>
          <w:rFonts w:ascii="標楷體" w:eastAsia="標楷體" w:hAnsi="標楷體" w:hint="eastAsia"/>
          <w:sz w:val="28"/>
          <w:szCs w:val="28"/>
        </w:rPr>
        <w:t>二、</w:t>
      </w:r>
      <w:r w:rsidRPr="00E326CB">
        <w:rPr>
          <w:rFonts w:ascii="標楷體" w:eastAsia="標楷體" w:hAnsi="標楷體" w:cs="新細明體"/>
          <w:sz w:val="28"/>
          <w:szCs w:val="28"/>
        </w:rPr>
        <w:t>前揭人員依同法第1項第2款規定之方式在集中交易市場或證券商營業處所轉讓其持股者，其持有期間、每一交易日得轉讓數量比例應依下列規定辦理：</w:t>
      </w:r>
    </w:p>
    <w:p w:rsidR="00A71B94" w:rsidRPr="00E326CB" w:rsidRDefault="00A71B94" w:rsidP="00A01B24">
      <w:pPr>
        <w:widowControl/>
        <w:spacing w:beforeLines="50" w:before="180" w:afterLines="50" w:after="180" w:line="500" w:lineRule="exact"/>
        <w:ind w:leftChars="1324" w:left="3892" w:hangingChars="255" w:hanging="714"/>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（一）持有期間為各該人員自取得其身分之日起</w:t>
      </w:r>
      <w:r w:rsidR="00300621" w:rsidRPr="00E326CB">
        <w:rPr>
          <w:rFonts w:ascii="標楷體" w:eastAsia="標楷體" w:hAnsi="標楷體" w:cs="新細明體" w:hint="eastAsia"/>
          <w:kern w:val="0"/>
          <w:sz w:val="28"/>
          <w:szCs w:val="28"/>
        </w:rPr>
        <w:t>6</w:t>
      </w:r>
      <w:r w:rsidRPr="00E326CB">
        <w:rPr>
          <w:rFonts w:ascii="標楷體" w:eastAsia="標楷體" w:hAnsi="標楷體" w:cs="新細明體"/>
          <w:kern w:val="0"/>
          <w:sz w:val="28"/>
          <w:szCs w:val="28"/>
        </w:rPr>
        <w:t>個月，於期間屆滿後始得轉讓；且據同法第</w:t>
      </w:r>
      <w:r w:rsidRPr="00E326CB">
        <w:rPr>
          <w:rFonts w:ascii="標楷體" w:eastAsia="標楷體" w:hAnsi="標楷體" w:cs="新細明體" w:hint="eastAsia"/>
          <w:kern w:val="0"/>
          <w:sz w:val="28"/>
          <w:szCs w:val="28"/>
        </w:rPr>
        <w:t>3</w:t>
      </w:r>
      <w:r w:rsidRPr="00E326CB">
        <w:rPr>
          <w:rFonts w:ascii="標楷體" w:eastAsia="標楷體" w:hAnsi="標楷體" w:cs="新細明體"/>
          <w:kern w:val="0"/>
          <w:sz w:val="28"/>
          <w:szCs w:val="28"/>
        </w:rPr>
        <w:t>項及本會</w:t>
      </w:r>
      <w:r w:rsidRPr="00E326CB">
        <w:rPr>
          <w:rFonts w:ascii="標楷體" w:eastAsia="標楷體" w:hAnsi="標楷體" w:cs="新細明體" w:hint="eastAsia"/>
          <w:kern w:val="0"/>
          <w:sz w:val="28"/>
          <w:szCs w:val="28"/>
        </w:rPr>
        <w:t>77</w:t>
      </w:r>
      <w:r w:rsidRPr="00E326CB">
        <w:rPr>
          <w:rFonts w:ascii="標楷體" w:eastAsia="標楷體" w:hAnsi="標楷體" w:cs="新細明體"/>
          <w:kern w:val="0"/>
          <w:sz w:val="28"/>
          <w:szCs w:val="28"/>
        </w:rPr>
        <w:t>年</w:t>
      </w:r>
      <w:r w:rsidRPr="00E326CB">
        <w:rPr>
          <w:rFonts w:ascii="標楷體" w:eastAsia="標楷體" w:hAnsi="標楷體" w:cs="新細明體" w:hint="eastAsia"/>
          <w:kern w:val="0"/>
          <w:sz w:val="28"/>
          <w:szCs w:val="28"/>
        </w:rPr>
        <w:t>8</w:t>
      </w:r>
      <w:r w:rsidRPr="00E326CB">
        <w:rPr>
          <w:rFonts w:ascii="標楷體" w:eastAsia="標楷體" w:hAnsi="標楷體" w:cs="新細明體"/>
          <w:kern w:val="0"/>
          <w:sz w:val="28"/>
          <w:szCs w:val="28"/>
        </w:rPr>
        <w:t>月</w:t>
      </w:r>
      <w:r w:rsidRPr="00E326CB">
        <w:rPr>
          <w:rFonts w:ascii="標楷體" w:eastAsia="標楷體" w:hAnsi="標楷體" w:cs="新細明體" w:hint="eastAsia"/>
          <w:kern w:val="0"/>
          <w:sz w:val="28"/>
          <w:szCs w:val="28"/>
        </w:rPr>
        <w:t>26</w:t>
      </w:r>
      <w:r w:rsidRPr="00E326CB">
        <w:rPr>
          <w:rFonts w:ascii="標楷體" w:eastAsia="標楷體" w:hAnsi="標楷體" w:cs="新細明體"/>
          <w:kern w:val="0"/>
          <w:sz w:val="28"/>
          <w:szCs w:val="28"/>
        </w:rPr>
        <w:t>日</w:t>
      </w:r>
      <w:r w:rsidR="00300621"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七七</w:t>
      </w:r>
      <w:r w:rsidR="00300621"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台財證</w:t>
      </w:r>
      <w:r w:rsidR="00300621"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二</w:t>
      </w:r>
      <w:r w:rsidR="00300621"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第</w:t>
      </w:r>
      <w:r w:rsidRPr="00E326CB">
        <w:rPr>
          <w:rFonts w:ascii="標楷體" w:eastAsia="標楷體" w:hAnsi="標楷體" w:cs="新細明體" w:hint="eastAsia"/>
          <w:kern w:val="0"/>
          <w:sz w:val="28"/>
          <w:szCs w:val="28"/>
        </w:rPr>
        <w:t>08954</w:t>
      </w:r>
      <w:r w:rsidRPr="00E326CB">
        <w:rPr>
          <w:rFonts w:ascii="標楷體" w:eastAsia="標楷體" w:hAnsi="標楷體" w:cs="新細明體"/>
          <w:kern w:val="0"/>
          <w:sz w:val="28"/>
          <w:szCs w:val="28"/>
        </w:rPr>
        <w:t>號函等規定，其配偶、未成年子女、利用他人名義持有者及法人代表人（含代表人之配偶、未成年子女及利用他人名義持有者）亦適用之。</w:t>
      </w:r>
    </w:p>
    <w:p w:rsidR="00A71B94" w:rsidRPr="00E326CB" w:rsidRDefault="00A71B94" w:rsidP="00A01B24">
      <w:pPr>
        <w:widowControl/>
        <w:spacing w:beforeLines="50" w:before="180" w:afterLines="50" w:after="180" w:line="500" w:lineRule="exact"/>
        <w:ind w:leftChars="1324" w:left="3878" w:hangingChars="250" w:hanging="700"/>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（二）每一交易日得轉讓之數量比例，除依（三）之規定轉讓，其轉讓數量比例不受此限外，應依下列兩種方式擇一為之：</w:t>
      </w:r>
    </w:p>
    <w:p w:rsidR="00A71B94" w:rsidRPr="00E326CB" w:rsidRDefault="00A71B94" w:rsidP="00A01B24">
      <w:pPr>
        <w:widowControl/>
        <w:spacing w:beforeLines="50" w:before="180" w:afterLines="50" w:after="180" w:line="500" w:lineRule="exact"/>
        <w:ind w:leftChars="1622" w:left="4285" w:hangingChars="140" w:hanging="392"/>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1</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發行股數在三千萬股以下部分，為千分之二；發行股數超過三千萬股者，其超過部分為千分之一。</w:t>
      </w:r>
    </w:p>
    <w:p w:rsidR="00A71B94" w:rsidRPr="00E326CB" w:rsidRDefault="00A71B94" w:rsidP="00A01B24">
      <w:pPr>
        <w:widowControl/>
        <w:spacing w:beforeLines="50" w:before="180" w:afterLines="50" w:after="180" w:line="500" w:lineRule="exact"/>
        <w:ind w:leftChars="1535" w:left="3684" w:firstLineChars="69" w:firstLine="193"/>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2</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申報日之前十個營業日該股票市場平均每日交易量（股數）之百分之五。</w:t>
      </w:r>
    </w:p>
    <w:p w:rsidR="00A71B94" w:rsidRPr="00E326CB" w:rsidRDefault="00A71B94" w:rsidP="00A01B24">
      <w:pPr>
        <w:widowControl/>
        <w:spacing w:beforeLines="50" w:before="180" w:afterLines="50" w:after="180" w:line="500" w:lineRule="exact"/>
        <w:ind w:leftChars="1328" w:left="3394" w:hangingChars="74" w:hanging="207"/>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（三）不受每一交易日得轉讓數量比例限制之情形：</w:t>
      </w:r>
    </w:p>
    <w:p w:rsidR="00A71B94" w:rsidRPr="00E326CB" w:rsidRDefault="00A71B94" w:rsidP="00A01B24">
      <w:pPr>
        <w:widowControl/>
        <w:spacing w:beforeLines="50" w:before="180" w:afterLines="50" w:after="180" w:line="500" w:lineRule="exact"/>
        <w:ind w:leftChars="1535" w:left="3684" w:firstLineChars="59" w:firstLine="165"/>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lastRenderedPageBreak/>
        <w:t>1</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依「臺灣證券交易所股份有限公司受託辦理上市證券拍賣辦法」辦理者。</w:t>
      </w:r>
    </w:p>
    <w:p w:rsidR="00A71B94" w:rsidRPr="00E326CB" w:rsidRDefault="00A71B94" w:rsidP="00A01B24">
      <w:pPr>
        <w:widowControl/>
        <w:spacing w:beforeLines="50" w:before="180" w:afterLines="50" w:after="180" w:line="500" w:lineRule="exact"/>
        <w:ind w:leftChars="1604" w:left="4284" w:hangingChars="155" w:hanging="434"/>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2</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依「臺灣證券交易所股份有限公司辦理上市證券標購辦法」、「財團法人中華民國證券櫃檯買賣中辦理上櫃證券標購辦法」委託證券經紀商參加競賣者。</w:t>
      </w:r>
    </w:p>
    <w:p w:rsidR="00A71B94" w:rsidRPr="00E326CB" w:rsidRDefault="00A71B94" w:rsidP="00A01B24">
      <w:pPr>
        <w:widowControl/>
        <w:spacing w:beforeLines="50" w:before="180" w:afterLines="50" w:after="180" w:line="500" w:lineRule="exact"/>
        <w:ind w:leftChars="1604" w:left="4242" w:hangingChars="140" w:hanging="392"/>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3</w:t>
      </w:r>
      <w:r w:rsidRPr="00E326CB">
        <w:rPr>
          <w:rFonts w:ascii="標楷體" w:eastAsia="標楷體" w:hAnsi="標楷體" w:cs="新細明體" w:hint="eastAsia"/>
          <w:kern w:val="0"/>
          <w:sz w:val="28"/>
          <w:szCs w:val="28"/>
        </w:rPr>
        <w:t>、</w:t>
      </w:r>
      <w:r w:rsidRPr="00E326CB">
        <w:rPr>
          <w:rFonts w:ascii="標楷體" w:eastAsia="標楷體" w:hAnsi="標楷體" w:cs="新細明體"/>
          <w:kern w:val="0"/>
          <w:sz w:val="28"/>
          <w:szCs w:val="28"/>
        </w:rPr>
        <w:t>依「臺灣證券交易所股份有限公司盤後定價交易買賣辦法」、「財團法人中華民國證券櫃檯買賣中心盤後定價交易買賣辦法」進行交易者。</w:t>
      </w:r>
    </w:p>
    <w:p w:rsidR="00A71B94" w:rsidRPr="00E326CB" w:rsidRDefault="00A71B94" w:rsidP="00A01B24">
      <w:pPr>
        <w:widowControl/>
        <w:spacing w:beforeLines="50" w:before="180" w:afterLines="50" w:after="180" w:line="500" w:lineRule="exact"/>
        <w:ind w:leftChars="1341" w:left="3397" w:hangingChars="64" w:hanging="179"/>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（四）申報之轉讓期間不得超過1個月，超過者應重行申報。</w:t>
      </w:r>
    </w:p>
    <w:p w:rsidR="00A71B94" w:rsidRPr="00E326CB" w:rsidRDefault="00A71B94" w:rsidP="00A01B24">
      <w:pPr>
        <w:widowControl/>
        <w:spacing w:beforeLines="50" w:before="180" w:afterLines="50" w:after="180" w:line="500" w:lineRule="exact"/>
        <w:ind w:leftChars="1341" w:left="3397" w:hangingChars="64" w:hanging="179"/>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（五）每一交易日轉讓股數未超過1萬股者，免予申報。</w:t>
      </w:r>
    </w:p>
    <w:p w:rsidR="00A71B94" w:rsidRPr="00E326CB" w:rsidRDefault="00A71B94" w:rsidP="00A01B24">
      <w:pPr>
        <w:pStyle w:val="Web"/>
        <w:spacing w:beforeLines="50" w:before="180" w:beforeAutospacing="0" w:afterLines="50" w:after="180" w:afterAutospacing="0" w:line="500" w:lineRule="exact"/>
        <w:ind w:leftChars="1182" w:left="3386" w:hangingChars="196" w:hanging="549"/>
        <w:jc w:val="both"/>
        <w:rPr>
          <w:rFonts w:ascii="標楷體" w:eastAsia="標楷體" w:hAnsi="標楷體"/>
          <w:sz w:val="28"/>
          <w:szCs w:val="28"/>
        </w:rPr>
      </w:pPr>
      <w:r w:rsidRPr="00E326CB">
        <w:rPr>
          <w:rFonts w:ascii="標楷體" w:eastAsia="標楷體" w:hAnsi="標楷體" w:cs="新細明體"/>
          <w:sz w:val="28"/>
          <w:szCs w:val="28"/>
        </w:rPr>
        <w:t>三、本號令自</w:t>
      </w:r>
      <w:smartTag w:uri="urn:schemas-microsoft-com:office:smarttags" w:element="chsdate">
        <w:smartTagPr>
          <w:attr w:name="IsROCDate" w:val="False"/>
          <w:attr w:name="IsLunarDate" w:val="False"/>
          <w:attr w:name="Day" w:val="15"/>
          <w:attr w:name="Month" w:val="6"/>
          <w:attr w:name="Year" w:val="1990"/>
        </w:smartTagPr>
        <w:r w:rsidRPr="00E326CB">
          <w:rPr>
            <w:rFonts w:ascii="標楷體" w:eastAsia="標楷體" w:hAnsi="標楷體" w:cs="新細明體" w:hint="eastAsia"/>
            <w:sz w:val="28"/>
            <w:szCs w:val="28"/>
          </w:rPr>
          <w:t>90</w:t>
        </w:r>
        <w:r w:rsidRPr="00E326CB">
          <w:rPr>
            <w:rFonts w:ascii="標楷體" w:eastAsia="標楷體" w:hAnsi="標楷體" w:cs="新細明體"/>
            <w:sz w:val="28"/>
            <w:szCs w:val="28"/>
          </w:rPr>
          <w:t>年</w:t>
        </w:r>
        <w:r w:rsidRPr="00E326CB">
          <w:rPr>
            <w:rFonts w:ascii="標楷體" w:eastAsia="標楷體" w:hAnsi="標楷體" w:cs="新細明體" w:hint="eastAsia"/>
            <w:sz w:val="28"/>
            <w:szCs w:val="28"/>
          </w:rPr>
          <w:t>6</w:t>
        </w:r>
        <w:r w:rsidRPr="00E326CB">
          <w:rPr>
            <w:rFonts w:ascii="標楷體" w:eastAsia="標楷體" w:hAnsi="標楷體" w:cs="新細明體"/>
            <w:sz w:val="28"/>
            <w:szCs w:val="28"/>
          </w:rPr>
          <w:t>月15日</w:t>
        </w:r>
      </w:smartTag>
      <w:r w:rsidRPr="00E326CB">
        <w:rPr>
          <w:rFonts w:ascii="標楷體" w:eastAsia="標楷體" w:hAnsi="標楷體" w:cs="新細明體"/>
          <w:sz w:val="28"/>
          <w:szCs w:val="28"/>
        </w:rPr>
        <w:t>起施行，本會</w:t>
      </w:r>
      <w:r w:rsidRPr="00E326CB">
        <w:rPr>
          <w:rFonts w:ascii="標楷體" w:eastAsia="標楷體" w:hAnsi="標楷體" w:cs="新細明體" w:hint="eastAsia"/>
          <w:sz w:val="28"/>
          <w:szCs w:val="28"/>
        </w:rPr>
        <w:t>77</w:t>
      </w:r>
      <w:r w:rsidRPr="00E326CB">
        <w:rPr>
          <w:rFonts w:ascii="標楷體" w:eastAsia="標楷體" w:hAnsi="標楷體" w:cs="新細明體"/>
          <w:sz w:val="28"/>
          <w:szCs w:val="28"/>
        </w:rPr>
        <w:t>年</w:t>
      </w:r>
      <w:r w:rsidRPr="00E326CB">
        <w:rPr>
          <w:rFonts w:ascii="標楷體" w:eastAsia="標楷體" w:hAnsi="標楷體" w:cs="新細明體" w:hint="eastAsia"/>
          <w:sz w:val="28"/>
          <w:szCs w:val="28"/>
        </w:rPr>
        <w:t>3</w:t>
      </w:r>
      <w:r w:rsidRPr="00E326CB">
        <w:rPr>
          <w:rFonts w:ascii="標楷體" w:eastAsia="標楷體" w:hAnsi="標楷體" w:cs="新細明體"/>
          <w:sz w:val="28"/>
          <w:szCs w:val="28"/>
        </w:rPr>
        <w:t>月</w:t>
      </w:r>
      <w:r w:rsidRPr="00E326CB">
        <w:rPr>
          <w:rFonts w:ascii="標楷體" w:eastAsia="標楷體" w:hAnsi="標楷體" w:cs="新細明體" w:hint="eastAsia"/>
          <w:sz w:val="28"/>
          <w:szCs w:val="28"/>
        </w:rPr>
        <w:t>11</w:t>
      </w:r>
      <w:r w:rsidRPr="00E326CB">
        <w:rPr>
          <w:rFonts w:ascii="標楷體" w:eastAsia="標楷體" w:hAnsi="標楷體" w:cs="新細明體"/>
          <w:sz w:val="28"/>
          <w:szCs w:val="28"/>
        </w:rPr>
        <w:t>日</w:t>
      </w:r>
      <w:r w:rsidR="00300621" w:rsidRPr="00E326CB">
        <w:rPr>
          <w:rFonts w:ascii="標楷體" w:eastAsia="標楷體" w:hAnsi="標楷體" w:cs="新細明體" w:hint="eastAsia"/>
          <w:sz w:val="28"/>
          <w:szCs w:val="28"/>
        </w:rPr>
        <w:t>(</w:t>
      </w:r>
      <w:r w:rsidRPr="00E326CB">
        <w:rPr>
          <w:rFonts w:ascii="標楷體" w:eastAsia="標楷體" w:hAnsi="標楷體" w:cs="新細明體"/>
          <w:sz w:val="28"/>
          <w:szCs w:val="28"/>
        </w:rPr>
        <w:t>七七</w:t>
      </w:r>
      <w:r w:rsidR="00300621" w:rsidRPr="00E326CB">
        <w:rPr>
          <w:rFonts w:ascii="標楷體" w:eastAsia="標楷體" w:hAnsi="標楷體" w:cs="新細明體" w:hint="eastAsia"/>
          <w:sz w:val="28"/>
          <w:szCs w:val="28"/>
        </w:rPr>
        <w:t>)</w:t>
      </w:r>
      <w:r w:rsidRPr="00E326CB">
        <w:rPr>
          <w:rFonts w:ascii="標楷體" w:eastAsia="標楷體" w:hAnsi="標楷體" w:cs="新細明體"/>
          <w:sz w:val="28"/>
          <w:szCs w:val="28"/>
        </w:rPr>
        <w:t>台財證</w:t>
      </w:r>
      <w:r w:rsidR="00300621" w:rsidRPr="00E326CB">
        <w:rPr>
          <w:rFonts w:ascii="標楷體" w:eastAsia="標楷體" w:hAnsi="標楷體" w:cs="新細明體" w:hint="eastAsia"/>
          <w:sz w:val="28"/>
          <w:szCs w:val="28"/>
        </w:rPr>
        <w:t>(</w:t>
      </w:r>
      <w:r w:rsidRPr="00E326CB">
        <w:rPr>
          <w:rFonts w:ascii="標楷體" w:eastAsia="標楷體" w:hAnsi="標楷體" w:cs="新細明體"/>
          <w:sz w:val="28"/>
          <w:szCs w:val="28"/>
        </w:rPr>
        <w:t>二</w:t>
      </w:r>
      <w:r w:rsidR="00300621" w:rsidRPr="00E326CB">
        <w:rPr>
          <w:rFonts w:ascii="標楷體" w:eastAsia="標楷體" w:hAnsi="標楷體" w:cs="新細明體" w:hint="eastAsia"/>
          <w:sz w:val="28"/>
          <w:szCs w:val="28"/>
        </w:rPr>
        <w:t>)</w:t>
      </w:r>
      <w:r w:rsidRPr="00E326CB">
        <w:rPr>
          <w:rFonts w:ascii="標楷體" w:eastAsia="標楷體" w:hAnsi="標楷體" w:cs="新細明體"/>
          <w:sz w:val="28"/>
          <w:szCs w:val="28"/>
        </w:rPr>
        <w:t>第</w:t>
      </w:r>
      <w:r w:rsidRPr="00E326CB">
        <w:rPr>
          <w:rFonts w:ascii="標楷體" w:eastAsia="標楷體" w:hAnsi="標楷體" w:cs="新細明體" w:hint="eastAsia"/>
          <w:sz w:val="28"/>
          <w:szCs w:val="28"/>
        </w:rPr>
        <w:t>00231</w:t>
      </w:r>
      <w:r w:rsidRPr="00E326CB">
        <w:rPr>
          <w:rFonts w:ascii="標楷體" w:eastAsia="標楷體" w:hAnsi="標楷體" w:cs="新細明體"/>
          <w:sz w:val="28"/>
          <w:szCs w:val="28"/>
        </w:rPr>
        <w:t>號函自該日起停止適用。</w:t>
      </w:r>
    </w:p>
    <w:p w:rsidR="00A71B94" w:rsidRPr="00E326CB" w:rsidRDefault="00A71B94" w:rsidP="000D1B95">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Year" w:val="1989"/>
          <w:attr w:name="Month" w:val="4"/>
          <w:attr w:name="Day" w:val="11"/>
          <w:attr w:name="IsLunarDate" w:val="False"/>
          <w:attr w:name="IsROCDate" w:val="False"/>
        </w:smartTagPr>
        <w:r w:rsidRPr="00E326CB">
          <w:rPr>
            <w:rFonts w:ascii="標楷體" w:eastAsia="標楷體" w:hAnsi="標楷體" w:cs="Arial" w:hint="eastAsia"/>
            <w:b/>
            <w:sz w:val="28"/>
            <w:szCs w:val="28"/>
          </w:rPr>
          <w:t>89年4月11日</w:t>
        </w:r>
      </w:smartTag>
      <w:r w:rsidRPr="00E326CB">
        <w:rPr>
          <w:rFonts w:ascii="標楷體" w:eastAsia="標楷體" w:hAnsi="標楷體" w:cs="Arial" w:hint="eastAsia"/>
          <w:b/>
          <w:sz w:val="28"/>
          <w:szCs w:val="28"/>
        </w:rPr>
        <w:t>(89)台財證(三)字第112118號</w:t>
      </w:r>
      <w:r w:rsidR="000D1B95" w:rsidRPr="000D1B95">
        <w:rPr>
          <w:rFonts w:ascii="標楷體" w:eastAsia="標楷體" w:hAnsi="標楷體" w:cs="Arial" w:hint="eastAsia"/>
          <w:b/>
          <w:sz w:val="28"/>
          <w:szCs w:val="28"/>
        </w:rPr>
        <w:t>-於112年12月20日起不再援用作為裁罰等處分之依據</w:t>
      </w:r>
    </w:p>
    <w:p w:rsidR="00A71B94" w:rsidRPr="00E326CB" w:rsidRDefault="00A71B94" w:rsidP="00A01B24">
      <w:pPr>
        <w:autoSpaceDE w:val="0"/>
        <w:autoSpaceDN w:val="0"/>
        <w:spacing w:beforeLines="50" w:before="180" w:afterLines="50" w:after="180" w:line="500" w:lineRule="exact"/>
        <w:ind w:leftChars="624" w:left="2296" w:hangingChars="285" w:hanging="79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要旨：修正證券交易法第22條之2第1項第3款所定之受讓『特定人』之條件(原財政部證券管理委員會82</w:t>
      </w:r>
      <w:r w:rsidR="00216921" w:rsidRPr="00E326CB">
        <w:rPr>
          <w:rFonts w:ascii="標楷體" w:eastAsia="標楷體" w:hAnsi="標楷體" w:hint="eastAsia"/>
          <w:sz w:val="28"/>
          <w:szCs w:val="28"/>
        </w:rPr>
        <w:t>年</w:t>
      </w:r>
      <w:r w:rsidRPr="00E326CB">
        <w:rPr>
          <w:rFonts w:ascii="標楷體" w:eastAsia="標楷體" w:hAnsi="標楷體" w:hint="eastAsia"/>
          <w:sz w:val="28"/>
          <w:szCs w:val="28"/>
        </w:rPr>
        <w:t>7</w:t>
      </w:r>
      <w:r w:rsidR="00216921" w:rsidRPr="00E326CB">
        <w:rPr>
          <w:rFonts w:ascii="標楷體" w:eastAsia="標楷體" w:hAnsi="標楷體" w:hint="eastAsia"/>
          <w:sz w:val="28"/>
          <w:szCs w:val="28"/>
        </w:rPr>
        <w:t>月</w:t>
      </w:r>
      <w:r w:rsidRPr="00E326CB">
        <w:rPr>
          <w:rFonts w:ascii="標楷體" w:eastAsia="標楷體" w:hAnsi="標楷體" w:hint="eastAsia"/>
          <w:sz w:val="28"/>
          <w:szCs w:val="28"/>
        </w:rPr>
        <w:t>16</w:t>
      </w:r>
      <w:r w:rsidR="00216921" w:rsidRPr="00E326CB">
        <w:rPr>
          <w:rFonts w:ascii="標楷體" w:eastAsia="標楷體" w:hAnsi="標楷體" w:hint="eastAsia"/>
          <w:sz w:val="28"/>
          <w:szCs w:val="28"/>
        </w:rPr>
        <w:t>日</w:t>
      </w:r>
      <w:r w:rsidRPr="00E326CB">
        <w:rPr>
          <w:rFonts w:ascii="標楷體" w:eastAsia="標楷體" w:hAnsi="標楷體" w:hint="eastAsia"/>
          <w:sz w:val="28"/>
          <w:szCs w:val="28"/>
        </w:rPr>
        <w:t>(82)台財證(三)字第28600號函不予適用)</w:t>
      </w:r>
    </w:p>
    <w:p w:rsidR="00A71B94" w:rsidRPr="00E326CB" w:rsidRDefault="00A71B94" w:rsidP="00A01B24">
      <w:pPr>
        <w:autoSpaceDE w:val="0"/>
        <w:autoSpaceDN w:val="0"/>
        <w:spacing w:beforeLines="50" w:before="180" w:afterLines="50" w:after="180" w:line="500" w:lineRule="exact"/>
        <w:ind w:leftChars="618" w:left="1839" w:hangingChars="127" w:hanging="35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主旨：修正證券交易法第22條之2第1項第3款所定之受讓『特定人』之條件如說明，請</w:t>
      </w:r>
      <w:r w:rsidR="00216921" w:rsidRPr="00E326CB">
        <w:rPr>
          <w:rFonts w:ascii="標楷體" w:eastAsia="標楷體" w:hAnsi="標楷體" w:hint="eastAsia"/>
          <w:sz w:val="28"/>
          <w:szCs w:val="28"/>
        </w:rPr>
        <w:t xml:space="preserve">　查</w:t>
      </w:r>
      <w:r w:rsidRPr="00E326CB">
        <w:rPr>
          <w:rFonts w:ascii="標楷體" w:eastAsia="標楷體" w:hAnsi="標楷體" w:hint="eastAsia"/>
          <w:sz w:val="28"/>
          <w:szCs w:val="28"/>
        </w:rPr>
        <w:t>照。</w:t>
      </w:r>
    </w:p>
    <w:p w:rsidR="00A71B94" w:rsidRPr="00E326CB" w:rsidRDefault="00A71B94" w:rsidP="00A01B24">
      <w:pPr>
        <w:autoSpaceDE w:val="0"/>
        <w:autoSpaceDN w:val="0"/>
        <w:spacing w:beforeLines="50" w:before="180" w:afterLines="50" w:after="180" w:line="500" w:lineRule="exact"/>
        <w:ind w:leftChars="624" w:left="2828" w:hangingChars="475" w:hanging="133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說明：一、公開發行股票公司之董事、監察人、經理人或持有公司股份超過已發行股份總額百分之十股</w:t>
      </w:r>
      <w:r w:rsidRPr="00E326CB">
        <w:rPr>
          <w:rFonts w:ascii="標楷體" w:eastAsia="標楷體" w:hAnsi="標楷體" w:hint="eastAsia"/>
          <w:sz w:val="28"/>
          <w:szCs w:val="28"/>
        </w:rPr>
        <w:lastRenderedPageBreak/>
        <w:t>東(以下簡稱內部人)及關係人，依證券交易法第22條之2第1項第3款所定方式向『特定人』轉讓持股時，應按附件申報書格式向本會辦理申報，其受讓『特定人』之條件規定如左：</w:t>
      </w:r>
    </w:p>
    <w:p w:rsidR="00A71B94" w:rsidRPr="00E326CB" w:rsidRDefault="00A71B94" w:rsidP="00A01B24">
      <w:pPr>
        <w:autoSpaceDE w:val="0"/>
        <w:autoSpaceDN w:val="0"/>
        <w:spacing w:beforeLines="50" w:before="180" w:afterLines="50" w:after="180" w:line="500" w:lineRule="exact"/>
        <w:ind w:leftChars="1178" w:left="3625" w:hangingChars="285" w:hanging="79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（一）公開發行公司之股票未在證券交易所上市且未於證券商營業處所買賣者，其受讓特定人限定為對公司財務、業務有充分了解，具有資力，且非應公開招募而認購者。</w:t>
      </w:r>
    </w:p>
    <w:p w:rsidR="00A71B94" w:rsidRPr="00E326CB" w:rsidRDefault="00A71B94" w:rsidP="00A01B24">
      <w:pPr>
        <w:autoSpaceDE w:val="0"/>
        <w:autoSpaceDN w:val="0"/>
        <w:spacing w:beforeLines="50" w:before="180" w:afterLines="50" w:after="180" w:line="500" w:lineRule="exact"/>
        <w:ind w:leftChars="1177" w:left="3623" w:hangingChars="307" w:hanging="798"/>
        <w:jc w:val="both"/>
        <w:textDirection w:val="lrTbV"/>
        <w:textAlignment w:val="center"/>
        <w:rPr>
          <w:rFonts w:ascii="標楷體" w:eastAsia="標楷體" w:hAnsi="標楷體"/>
          <w:sz w:val="28"/>
          <w:szCs w:val="28"/>
        </w:rPr>
      </w:pPr>
      <w:r w:rsidRPr="00E326CB">
        <w:rPr>
          <w:rFonts w:ascii="標楷體" w:eastAsia="標楷體" w:hAnsi="標楷體" w:hint="eastAsia"/>
          <w:spacing w:val="-10"/>
          <w:sz w:val="28"/>
          <w:szCs w:val="28"/>
        </w:rPr>
        <w:t>（二）公</w:t>
      </w:r>
      <w:r w:rsidRPr="00E326CB">
        <w:rPr>
          <w:rFonts w:ascii="標楷體" w:eastAsia="標楷體" w:hAnsi="標楷體" w:hint="eastAsia"/>
          <w:sz w:val="28"/>
          <w:szCs w:val="28"/>
        </w:rPr>
        <w:t>開發行公司之股票已於證券商營業處所買賣者，其受讓特定人限定為證券自營商及以同一價格受讓之該發行股票公司全體員工。</w:t>
      </w:r>
    </w:p>
    <w:p w:rsidR="00A71B94" w:rsidRPr="00E326CB" w:rsidRDefault="00A71B94" w:rsidP="00A01B24">
      <w:pPr>
        <w:autoSpaceDE w:val="0"/>
        <w:autoSpaceDN w:val="0"/>
        <w:spacing w:beforeLines="50" w:before="180" w:afterLines="50" w:after="180" w:line="500" w:lineRule="exact"/>
        <w:ind w:leftChars="1178" w:left="3625" w:hangingChars="285" w:hanging="79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（三）公開發行公司之股票已在證券交易所上市者，其受讓特定人限定為以同一價格受讓之該發行股票公司全體員工。</w:t>
      </w:r>
    </w:p>
    <w:p w:rsidR="00A71B94" w:rsidRPr="00E326CB" w:rsidRDefault="00A71B94" w:rsidP="00A01B24">
      <w:pPr>
        <w:autoSpaceDE w:val="0"/>
        <w:autoSpaceDN w:val="0"/>
        <w:spacing w:beforeLines="50" w:before="180" w:afterLines="50" w:after="180" w:line="500" w:lineRule="exact"/>
        <w:ind w:leftChars="1178" w:left="3625" w:hangingChars="285" w:hanging="79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（四）公開發行公司依公營事業移轉民營條例規定移轉股權者，其受讓特定人除適用前3款外，並包括該條例第5條及其施行細則第7條所訂之特定對象。</w:t>
      </w:r>
    </w:p>
    <w:p w:rsidR="00A71B94" w:rsidRPr="00E326CB" w:rsidRDefault="00A71B94" w:rsidP="00A01B24">
      <w:pPr>
        <w:autoSpaceDE w:val="0"/>
        <w:autoSpaceDN w:val="0"/>
        <w:spacing w:beforeLines="50" w:before="180" w:afterLines="50" w:after="180" w:line="500" w:lineRule="exact"/>
        <w:ind w:leftChars="1178" w:left="3625" w:hangingChars="285" w:hanging="79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（五）華僑或外國人轉讓公開發行公司之股票，其受讓特定人除適用前1至3款外，並包括經依華僑回國投資條例或外國人投資條例報經經濟部或所授權或委託之機關、機構核准轉讓予其他華僑或外國人者。</w:t>
      </w:r>
    </w:p>
    <w:p w:rsidR="00A71B94" w:rsidRPr="00E326CB" w:rsidRDefault="00A71B94" w:rsidP="00A01B24">
      <w:pPr>
        <w:tabs>
          <w:tab w:val="left" w:pos="2268"/>
        </w:tabs>
        <w:autoSpaceDE w:val="0"/>
        <w:autoSpaceDN w:val="0"/>
        <w:spacing w:beforeLines="50" w:before="180" w:afterLines="50" w:after="180" w:line="500" w:lineRule="exact"/>
        <w:ind w:leftChars="951" w:left="2842" w:hanging="56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二、前項所稱『關係人』係包括：(一)內部人之配偶、未成年子女及內部人利用他人名義持有者(二)法人董事(監察人)代表人、代表人之配偶、未成年子女及利用他人名義持有者。</w:t>
      </w:r>
    </w:p>
    <w:p w:rsidR="00A71B94" w:rsidRPr="00E326CB" w:rsidRDefault="00A71B94" w:rsidP="00A01B24">
      <w:pPr>
        <w:autoSpaceDE w:val="0"/>
        <w:autoSpaceDN w:val="0"/>
        <w:spacing w:beforeLines="50" w:before="180" w:afterLines="50" w:after="180" w:line="500" w:lineRule="exact"/>
        <w:ind w:leftChars="945" w:left="2408" w:hanging="140"/>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三、本會82年7月16日(82)台財證(三)第28600號函停止適用。</w:t>
      </w:r>
    </w:p>
    <w:p w:rsidR="00A71B94" w:rsidRPr="00E326CB" w:rsidRDefault="00A71B94" w:rsidP="00A01B24">
      <w:pPr>
        <w:autoSpaceDE w:val="0"/>
        <w:autoSpaceDN w:val="0"/>
        <w:spacing w:beforeLines="50" w:before="180" w:afterLines="50" w:after="180" w:line="500" w:lineRule="exact"/>
        <w:ind w:leftChars="951" w:left="2408" w:hanging="126"/>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四、檢附修正後公司內部人持股轉讓申報書格式乙種。</w:t>
      </w:r>
    </w:p>
    <w:p w:rsidR="00A71B94" w:rsidRPr="00E326CB" w:rsidRDefault="00A71B94"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Year" w:val="1988"/>
          <w:attr w:name="Month" w:val="10"/>
          <w:attr w:name="Day" w:val="4"/>
          <w:attr w:name="IsLunarDate" w:val="False"/>
          <w:attr w:name="IsROCDate" w:val="False"/>
        </w:smartTagPr>
        <w:r w:rsidRPr="00E326CB">
          <w:rPr>
            <w:rFonts w:ascii="標楷體" w:eastAsia="標楷體" w:hAnsi="標楷體" w:cs="Arial" w:hint="eastAsia"/>
            <w:b/>
            <w:sz w:val="28"/>
            <w:szCs w:val="28"/>
          </w:rPr>
          <w:t>88年10月4日</w:t>
        </w:r>
      </w:smartTag>
      <w:r w:rsidRPr="00E326CB">
        <w:rPr>
          <w:rFonts w:ascii="標楷體" w:eastAsia="標楷體" w:hAnsi="標楷體" w:cs="Arial" w:hint="eastAsia"/>
          <w:b/>
          <w:sz w:val="28"/>
          <w:szCs w:val="28"/>
        </w:rPr>
        <w:t>(88)台財證</w:t>
      </w:r>
      <w:r w:rsidR="00300621" w:rsidRPr="00E326CB">
        <w:rPr>
          <w:rFonts w:ascii="標楷體" w:eastAsia="標楷體" w:hAnsi="標楷體" w:cs="Arial" w:hint="eastAsia"/>
          <w:b/>
          <w:sz w:val="28"/>
          <w:szCs w:val="28"/>
        </w:rPr>
        <w:t>(</w:t>
      </w:r>
      <w:r w:rsidRPr="00E326CB">
        <w:rPr>
          <w:rFonts w:ascii="標楷體" w:eastAsia="標楷體" w:hAnsi="標楷體" w:cs="Arial" w:hint="eastAsia"/>
          <w:b/>
          <w:sz w:val="28"/>
          <w:szCs w:val="28"/>
        </w:rPr>
        <w:t>一</w:t>
      </w:r>
      <w:r w:rsidR="00300621" w:rsidRPr="00E326CB">
        <w:rPr>
          <w:rFonts w:ascii="標楷體" w:eastAsia="標楷體" w:hAnsi="標楷體" w:cs="Arial" w:hint="eastAsia"/>
          <w:b/>
          <w:sz w:val="28"/>
          <w:szCs w:val="28"/>
        </w:rPr>
        <w:t>)</w:t>
      </w:r>
      <w:r w:rsidRPr="00E326CB">
        <w:rPr>
          <w:rFonts w:ascii="標楷體" w:eastAsia="標楷體" w:hAnsi="標楷體" w:cs="Arial" w:hint="eastAsia"/>
          <w:b/>
          <w:sz w:val="28"/>
          <w:szCs w:val="28"/>
        </w:rPr>
        <w:t>字第82684號</w:t>
      </w:r>
    </w:p>
    <w:p w:rsidR="00A71B94" w:rsidRPr="00E326CB" w:rsidRDefault="00A71B94" w:rsidP="00A01B24">
      <w:pPr>
        <w:autoSpaceDE w:val="0"/>
        <w:autoSpaceDN w:val="0"/>
        <w:spacing w:beforeLines="50" w:before="180" w:afterLines="50" w:after="180" w:line="500" w:lineRule="exact"/>
        <w:ind w:leftChars="618" w:left="2267" w:hangingChars="280" w:hanging="78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主旨：</w:t>
      </w:r>
      <w:r w:rsidRPr="00E326CB">
        <w:rPr>
          <w:rFonts w:ascii="標楷體" w:eastAsia="標楷體" w:hAnsi="標楷體"/>
          <w:sz w:val="28"/>
          <w:szCs w:val="28"/>
        </w:rPr>
        <w:t>所請釋示「發行人募集與發行海外有價證券處理要點」第</w:t>
      </w:r>
      <w:r w:rsidRPr="00E326CB">
        <w:rPr>
          <w:rFonts w:ascii="標楷體" w:eastAsia="標楷體" w:hAnsi="標楷體" w:hint="eastAsia"/>
          <w:sz w:val="28"/>
          <w:szCs w:val="28"/>
        </w:rPr>
        <w:t>10</w:t>
      </w:r>
      <w:r w:rsidRPr="00E326CB">
        <w:rPr>
          <w:rFonts w:ascii="標楷體" w:eastAsia="標楷體" w:hAnsi="標楷體"/>
          <w:sz w:val="28"/>
          <w:szCs w:val="28"/>
        </w:rPr>
        <w:t>點第1項第1款有關存託機構於原出售股數範圍內再發行海外存託憑證規定之適用疑義乙案，復如說明，請</w:t>
      </w:r>
      <w:r w:rsidR="00216921" w:rsidRPr="00E326CB">
        <w:rPr>
          <w:rFonts w:ascii="標楷體" w:eastAsia="標楷體" w:hAnsi="標楷體" w:hint="eastAsia"/>
          <w:sz w:val="28"/>
          <w:szCs w:val="28"/>
        </w:rPr>
        <w:t xml:space="preserve">　</w:t>
      </w:r>
      <w:r w:rsidRPr="00E326CB">
        <w:rPr>
          <w:rFonts w:ascii="標楷體" w:eastAsia="標楷體" w:hAnsi="標楷體"/>
          <w:sz w:val="28"/>
          <w:szCs w:val="28"/>
        </w:rPr>
        <w:t>查照。</w:t>
      </w:r>
    </w:p>
    <w:p w:rsidR="00A71B94" w:rsidRPr="00E326CB" w:rsidRDefault="00A71B94" w:rsidP="00A01B24">
      <w:pPr>
        <w:autoSpaceDE w:val="0"/>
        <w:autoSpaceDN w:val="0"/>
        <w:spacing w:beforeLines="50" w:before="180" w:afterLines="50" w:after="180" w:line="500" w:lineRule="exact"/>
        <w:ind w:leftChars="618" w:left="1839" w:hangingChars="127" w:hanging="356"/>
        <w:jc w:val="both"/>
        <w:textAlignment w:val="center"/>
        <w:rPr>
          <w:rFonts w:ascii="標楷體" w:eastAsia="標楷體" w:hAnsi="標楷體" w:cs="新細明體"/>
          <w:sz w:val="28"/>
          <w:szCs w:val="28"/>
        </w:rPr>
      </w:pPr>
      <w:r w:rsidRPr="00E326CB">
        <w:rPr>
          <w:rFonts w:ascii="標楷體" w:eastAsia="標楷體" w:hAnsi="標楷體" w:hint="eastAsia"/>
          <w:sz w:val="28"/>
          <w:szCs w:val="28"/>
        </w:rPr>
        <w:t>說明：</w:t>
      </w:r>
      <w:r w:rsidRPr="00E326CB">
        <w:rPr>
          <w:rFonts w:ascii="標楷體" w:eastAsia="標楷體" w:hAnsi="標楷體" w:cs="新細明體"/>
          <w:sz w:val="28"/>
          <w:szCs w:val="28"/>
        </w:rPr>
        <w:t>一、復</w:t>
      </w:r>
      <w:r w:rsidR="00216921" w:rsidRPr="00E326CB">
        <w:rPr>
          <w:rFonts w:ascii="標楷體" w:eastAsia="標楷體" w:hAnsi="標楷體" w:cs="新細明體"/>
          <w:sz w:val="28"/>
          <w:szCs w:val="28"/>
        </w:rPr>
        <w:t xml:space="preserve">　貴</w:t>
      </w:r>
      <w:r w:rsidRPr="00E326CB">
        <w:rPr>
          <w:rFonts w:ascii="標楷體" w:eastAsia="標楷體" w:hAnsi="標楷體" w:cs="新細明體"/>
          <w:sz w:val="28"/>
          <w:szCs w:val="28"/>
        </w:rPr>
        <w:t>公司</w:t>
      </w:r>
      <w:smartTag w:uri="urn:schemas-microsoft-com:office:smarttags" w:element="chsdate">
        <w:smartTagPr>
          <w:attr w:name="IsROCDate" w:val="False"/>
          <w:attr w:name="IsLunarDate" w:val="False"/>
          <w:attr w:name="Day" w:val="2"/>
          <w:attr w:name="Month" w:val="9"/>
          <w:attr w:name="Year" w:val="1988"/>
        </w:smartTagPr>
        <w:r w:rsidRPr="00E326CB">
          <w:rPr>
            <w:rFonts w:ascii="標楷體" w:eastAsia="標楷體" w:hAnsi="標楷體" w:cs="新細明體" w:hint="eastAsia"/>
            <w:sz w:val="28"/>
            <w:szCs w:val="28"/>
          </w:rPr>
          <w:t>88</w:t>
        </w:r>
        <w:r w:rsidRPr="00E326CB">
          <w:rPr>
            <w:rFonts w:ascii="標楷體" w:eastAsia="標楷體" w:hAnsi="標楷體" w:cs="新細明體"/>
            <w:sz w:val="28"/>
            <w:szCs w:val="28"/>
          </w:rPr>
          <w:t>年</w:t>
        </w:r>
        <w:r w:rsidRPr="00E326CB">
          <w:rPr>
            <w:rFonts w:ascii="標楷體" w:eastAsia="標楷體" w:hAnsi="標楷體" w:cs="新細明體" w:hint="eastAsia"/>
            <w:sz w:val="28"/>
            <w:szCs w:val="28"/>
          </w:rPr>
          <w:t>9</w:t>
        </w:r>
        <w:r w:rsidRPr="00E326CB">
          <w:rPr>
            <w:rFonts w:ascii="標楷體" w:eastAsia="標楷體" w:hAnsi="標楷體" w:cs="新細明體"/>
            <w:sz w:val="28"/>
            <w:szCs w:val="28"/>
          </w:rPr>
          <w:t>月</w:t>
        </w:r>
        <w:r w:rsidRPr="00E326CB">
          <w:rPr>
            <w:rFonts w:ascii="標楷體" w:eastAsia="標楷體" w:hAnsi="標楷體" w:cs="新細明體" w:hint="eastAsia"/>
            <w:sz w:val="28"/>
            <w:szCs w:val="28"/>
          </w:rPr>
          <w:t>2</w:t>
        </w:r>
        <w:r w:rsidRPr="00E326CB">
          <w:rPr>
            <w:rFonts w:ascii="標楷體" w:eastAsia="標楷體" w:hAnsi="標楷體" w:cs="新細明體"/>
            <w:sz w:val="28"/>
            <w:szCs w:val="28"/>
          </w:rPr>
          <w:t>日</w:t>
        </w:r>
      </w:smartTag>
      <w:r w:rsidRPr="00E326CB">
        <w:rPr>
          <w:rFonts w:ascii="標楷體" w:eastAsia="標楷體" w:hAnsi="標楷體" w:cs="新細明體"/>
          <w:sz w:val="28"/>
          <w:szCs w:val="28"/>
        </w:rPr>
        <w:t>(88)企銀字第</w:t>
      </w:r>
      <w:r w:rsidRPr="00E326CB">
        <w:rPr>
          <w:rFonts w:ascii="標楷體" w:eastAsia="標楷體" w:hAnsi="標楷體" w:cs="新細明體" w:hint="eastAsia"/>
          <w:sz w:val="28"/>
          <w:szCs w:val="28"/>
        </w:rPr>
        <w:t>2210</w:t>
      </w:r>
      <w:r w:rsidRPr="00E326CB">
        <w:rPr>
          <w:rFonts w:ascii="標楷體" w:eastAsia="標楷體" w:hAnsi="標楷體" w:cs="新細明體"/>
          <w:sz w:val="28"/>
          <w:szCs w:val="28"/>
        </w:rPr>
        <w:t>號函。</w:t>
      </w:r>
    </w:p>
    <w:p w:rsidR="00A71B94" w:rsidRPr="00E326CB" w:rsidRDefault="00A71B94" w:rsidP="00A01B24">
      <w:pPr>
        <w:widowControl/>
        <w:spacing w:beforeLines="50" w:before="180" w:afterLines="50" w:after="180" w:line="500" w:lineRule="exact"/>
        <w:ind w:leftChars="979" w:left="2896" w:hangingChars="195" w:hanging="546"/>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二、「發行人募集與發行海外有價證券處理要點」（以下簡稱處理要點）第</w:t>
      </w:r>
      <w:r w:rsidRPr="00E326CB">
        <w:rPr>
          <w:rFonts w:ascii="標楷體" w:eastAsia="標楷體" w:hAnsi="標楷體" w:cs="新細明體" w:hint="eastAsia"/>
          <w:kern w:val="0"/>
          <w:sz w:val="28"/>
          <w:szCs w:val="28"/>
        </w:rPr>
        <w:t>10</w:t>
      </w:r>
      <w:r w:rsidRPr="00E326CB">
        <w:rPr>
          <w:rFonts w:ascii="標楷體" w:eastAsia="標楷體" w:hAnsi="標楷體" w:cs="新細明體"/>
          <w:kern w:val="0"/>
          <w:sz w:val="28"/>
          <w:szCs w:val="28"/>
        </w:rPr>
        <w:t>點第1項第1款規定「海外存託憑證經兌回且所兌回之有價證券經出售後，由投資人自行或委託存託機構在原出售股數範圍內自國內市場買入所表彰之原有價證券交付保管機構後，由存託機構據以再發行者‧‧」，所稱「自國內市場買入」所表彰之原有價證券，尚包括投資人原持有之原有價證券。</w:t>
      </w:r>
    </w:p>
    <w:p w:rsidR="00A71B94" w:rsidRPr="00E326CB" w:rsidRDefault="00A71B94" w:rsidP="00A01B24">
      <w:pPr>
        <w:widowControl/>
        <w:spacing w:beforeLines="50" w:before="180" w:afterLines="50" w:after="180" w:line="500" w:lineRule="exact"/>
        <w:ind w:leftChars="980" w:left="2884" w:hangingChars="190" w:hanging="532"/>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三、依處理要點第</w:t>
      </w:r>
      <w:r w:rsidRPr="00E326CB">
        <w:rPr>
          <w:rFonts w:ascii="標楷體" w:eastAsia="標楷體" w:hAnsi="標楷體" w:cs="新細明體" w:hint="eastAsia"/>
          <w:kern w:val="0"/>
          <w:sz w:val="28"/>
          <w:szCs w:val="28"/>
        </w:rPr>
        <w:t>10</w:t>
      </w:r>
      <w:r w:rsidRPr="00E326CB">
        <w:rPr>
          <w:rFonts w:ascii="標楷體" w:eastAsia="標楷體" w:hAnsi="標楷體" w:cs="新細明體"/>
          <w:kern w:val="0"/>
          <w:sz w:val="28"/>
          <w:szCs w:val="28"/>
        </w:rPr>
        <w:t>點第1項第1款之規定，投資人交付原有價證券予保管機構並由存託機構據以再發行海外存託憑證，毋須另行向本會申請核准場外交易，惟前揭投資人如係屬公開發行公司之董事、監察人、經理人或持有公司股份超過股份總額百分之十之股東，其持股之變動，仍應依證券交易法第22條之2及第25條規定辦理，並請注意證券交易法第43條之</w:t>
      </w:r>
      <w:r w:rsidRPr="00E326CB">
        <w:rPr>
          <w:rFonts w:ascii="標楷體" w:eastAsia="標楷體" w:hAnsi="標楷體" w:cs="新細明體" w:hint="eastAsia"/>
          <w:kern w:val="0"/>
          <w:sz w:val="28"/>
          <w:szCs w:val="28"/>
        </w:rPr>
        <w:t>1</w:t>
      </w:r>
      <w:r w:rsidRPr="00E326CB">
        <w:rPr>
          <w:rFonts w:ascii="標楷體" w:eastAsia="標楷體" w:hAnsi="標楷體" w:cs="新細明體"/>
          <w:kern w:val="0"/>
          <w:sz w:val="28"/>
          <w:szCs w:val="28"/>
        </w:rPr>
        <w:t>之申報規定。</w:t>
      </w:r>
    </w:p>
    <w:p w:rsidR="00A71B94" w:rsidRPr="00E326CB" w:rsidRDefault="00A71B94" w:rsidP="00A01B24">
      <w:pPr>
        <w:widowControl/>
        <w:spacing w:beforeLines="50" w:before="180" w:afterLines="50" w:after="180" w:line="500" w:lineRule="exact"/>
        <w:ind w:leftChars="974" w:left="2954" w:hangingChars="220" w:hanging="616"/>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lastRenderedPageBreak/>
        <w:t>四、另關於交付已持有之原有價證券之投資人得否將股票送存臺灣證券集中保管股份有限公司（以下簡稱集保公司），再由集保公司轉帳予存託機構，俾便進行股票真偽之辨識乙節：</w:t>
      </w:r>
    </w:p>
    <w:p w:rsidR="00A71B94" w:rsidRPr="00E326CB" w:rsidRDefault="00A71B94" w:rsidP="00A01B24">
      <w:pPr>
        <w:widowControl/>
        <w:spacing w:beforeLines="50" w:before="180" w:afterLines="50" w:after="180" w:line="500" w:lineRule="exact"/>
        <w:ind w:leftChars="1137" w:left="3555" w:hangingChars="295" w:hanging="826"/>
        <w:jc w:val="both"/>
        <w:rPr>
          <w:rFonts w:ascii="標楷體" w:eastAsia="標楷體" w:hAnsi="標楷體" w:cs="新細明體"/>
          <w:kern w:val="0"/>
          <w:sz w:val="28"/>
          <w:szCs w:val="28"/>
        </w:rPr>
      </w:pPr>
      <w:r w:rsidRPr="00E326CB">
        <w:rPr>
          <w:rFonts w:ascii="標楷體" w:eastAsia="標楷體" w:hAnsi="標楷體" w:cs="新細明體"/>
          <w:kern w:val="0"/>
          <w:sz w:val="28"/>
          <w:szCs w:val="28"/>
        </w:rPr>
        <w:t>（一）投資人為完成前述目的擬將有價證券（含緩課與非緩課股票）透過參加人送存集中保管時，得依現行有價證券送存規定辦理。</w:t>
      </w:r>
    </w:p>
    <w:p w:rsidR="00A71B94" w:rsidRPr="00E326CB" w:rsidRDefault="00A71B94" w:rsidP="00A01B24">
      <w:pPr>
        <w:widowControl/>
        <w:spacing w:beforeLines="50" w:before="180" w:afterLines="50" w:after="180" w:line="500" w:lineRule="exact"/>
        <w:ind w:leftChars="1137" w:left="3569" w:hangingChars="300" w:hanging="840"/>
        <w:jc w:val="both"/>
        <w:rPr>
          <w:rFonts w:ascii="標楷體" w:eastAsia="標楷體" w:hAnsi="標楷體"/>
          <w:sz w:val="28"/>
          <w:szCs w:val="28"/>
        </w:rPr>
      </w:pPr>
      <w:r w:rsidRPr="00E326CB">
        <w:rPr>
          <w:rFonts w:ascii="標楷體" w:eastAsia="標楷體" w:hAnsi="標楷體" w:cs="新細明體"/>
          <w:kern w:val="0"/>
          <w:sz w:val="28"/>
          <w:szCs w:val="28"/>
        </w:rPr>
        <w:t>（二）惟投資人將股票送存集保公司，再由集保公司轉帳予存託機構部分，此涉及有價證券之轉撥作業，須俟「臺灣證券集中保管股份有限公司業務操作辦法」增訂相關規定（含申請書與完稅證明等書件）並報本會核定後始可施行。</w:t>
      </w:r>
    </w:p>
    <w:p w:rsidR="00A71B94" w:rsidRPr="00E326CB" w:rsidRDefault="001E56C7" w:rsidP="000D1B95">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財政部證券暨期貨管理委員會</w:t>
      </w:r>
      <w:smartTag w:uri="urn:schemas-microsoft-com:office:smarttags" w:element="chsdate">
        <w:smartTagPr>
          <w:attr w:name="Year" w:val="1988"/>
          <w:attr w:name="Month" w:val="3"/>
          <w:attr w:name="Day" w:val="30"/>
          <w:attr w:name="IsLunarDate" w:val="False"/>
          <w:attr w:name="IsROCDate" w:val="False"/>
        </w:smartTagPr>
        <w:r w:rsidRPr="00E326CB">
          <w:rPr>
            <w:rFonts w:ascii="標楷體" w:eastAsia="標楷體" w:hAnsi="標楷體" w:cs="Arial" w:hint="eastAsia"/>
            <w:b/>
            <w:sz w:val="28"/>
            <w:szCs w:val="28"/>
          </w:rPr>
          <w:t>88年3月30日</w:t>
        </w:r>
      </w:smartTag>
      <w:r w:rsidRPr="00E326CB">
        <w:rPr>
          <w:rFonts w:ascii="標楷體" w:eastAsia="標楷體" w:hAnsi="標楷體" w:cs="Arial" w:hint="eastAsia"/>
          <w:b/>
          <w:sz w:val="28"/>
          <w:szCs w:val="28"/>
        </w:rPr>
        <w:t>以</w:t>
      </w:r>
      <w:r w:rsidRPr="00E326CB">
        <w:rPr>
          <w:rFonts w:ascii="標楷體" w:eastAsia="標楷體" w:hAnsi="標楷體" w:cs="Arial"/>
          <w:b/>
          <w:sz w:val="28"/>
          <w:szCs w:val="28"/>
        </w:rPr>
        <w:t>(</w:t>
      </w:r>
      <w:r w:rsidRPr="00E326CB">
        <w:rPr>
          <w:rFonts w:ascii="標楷體" w:eastAsia="標楷體" w:hAnsi="標楷體" w:cs="Arial" w:hint="eastAsia"/>
          <w:b/>
          <w:sz w:val="28"/>
          <w:szCs w:val="28"/>
        </w:rPr>
        <w:t>88</w:t>
      </w:r>
      <w:r w:rsidRPr="00E326CB">
        <w:rPr>
          <w:rFonts w:ascii="標楷體" w:eastAsia="標楷體" w:hAnsi="標楷體" w:cs="Arial"/>
          <w:b/>
          <w:sz w:val="28"/>
          <w:szCs w:val="28"/>
        </w:rPr>
        <w:t>)</w:t>
      </w:r>
      <w:r w:rsidRPr="00E326CB">
        <w:rPr>
          <w:rFonts w:ascii="標楷體" w:eastAsia="標楷體" w:hAnsi="標楷體" w:cs="Arial" w:hint="eastAsia"/>
          <w:b/>
          <w:sz w:val="28"/>
          <w:szCs w:val="28"/>
        </w:rPr>
        <w:t>台財證</w:t>
      </w:r>
      <w:r w:rsidRPr="00E326CB">
        <w:rPr>
          <w:rFonts w:ascii="標楷體" w:eastAsia="標楷體" w:hAnsi="標楷體" w:cs="Arial"/>
          <w:b/>
          <w:sz w:val="28"/>
          <w:szCs w:val="28"/>
        </w:rPr>
        <w:t>(</w:t>
      </w:r>
      <w:r w:rsidRPr="00E326CB">
        <w:rPr>
          <w:rFonts w:ascii="標楷體" w:eastAsia="標楷體" w:hAnsi="標楷體" w:cs="Arial" w:hint="eastAsia"/>
          <w:b/>
          <w:sz w:val="28"/>
          <w:szCs w:val="28"/>
        </w:rPr>
        <w:t>八</w:t>
      </w:r>
      <w:r w:rsidRPr="00E326CB">
        <w:rPr>
          <w:rFonts w:ascii="標楷體" w:eastAsia="標楷體" w:hAnsi="標楷體" w:cs="Arial"/>
          <w:b/>
          <w:sz w:val="28"/>
          <w:szCs w:val="28"/>
        </w:rPr>
        <w:t>)</w:t>
      </w:r>
      <w:r w:rsidRPr="00E326CB">
        <w:rPr>
          <w:rFonts w:ascii="標楷體" w:eastAsia="標楷體" w:hAnsi="標楷體" w:cs="Arial" w:hint="eastAsia"/>
          <w:b/>
          <w:sz w:val="28"/>
          <w:szCs w:val="28"/>
        </w:rPr>
        <w:t>字第29364-3號函</w:t>
      </w:r>
      <w:r w:rsidR="000D1B95" w:rsidRPr="000D1B95">
        <w:rPr>
          <w:rFonts w:ascii="標楷體" w:eastAsia="標楷體" w:hAnsi="標楷體" w:cs="Arial" w:hint="eastAsia"/>
          <w:b/>
          <w:sz w:val="28"/>
          <w:szCs w:val="28"/>
        </w:rPr>
        <w:t>-於</w:t>
      </w:r>
      <w:r w:rsidR="000D1B95">
        <w:rPr>
          <w:rFonts w:ascii="標楷體" w:eastAsia="標楷體" w:hAnsi="標楷體" w:cs="Arial" w:hint="eastAsia"/>
          <w:b/>
          <w:sz w:val="28"/>
          <w:szCs w:val="28"/>
        </w:rPr>
        <w:t>111</w:t>
      </w:r>
      <w:r w:rsidR="000D1B95" w:rsidRPr="000D1B95">
        <w:rPr>
          <w:rFonts w:ascii="標楷體" w:eastAsia="標楷體" w:hAnsi="標楷體" w:cs="Arial" w:hint="eastAsia"/>
          <w:b/>
          <w:sz w:val="28"/>
          <w:szCs w:val="28"/>
        </w:rPr>
        <w:t>年</w:t>
      </w:r>
      <w:r w:rsidR="000D1B95">
        <w:rPr>
          <w:rFonts w:ascii="標楷體" w:eastAsia="標楷體" w:hAnsi="標楷體" w:cs="Arial" w:hint="eastAsia"/>
          <w:b/>
          <w:sz w:val="28"/>
          <w:szCs w:val="28"/>
        </w:rPr>
        <w:t>5</w:t>
      </w:r>
      <w:r w:rsidR="000D1B95" w:rsidRPr="000D1B95">
        <w:rPr>
          <w:rFonts w:ascii="標楷體" w:eastAsia="標楷體" w:hAnsi="標楷體" w:cs="Arial" w:hint="eastAsia"/>
          <w:b/>
          <w:sz w:val="28"/>
          <w:szCs w:val="28"/>
        </w:rPr>
        <w:t>月</w:t>
      </w:r>
      <w:r w:rsidR="000D1B95">
        <w:rPr>
          <w:rFonts w:ascii="標楷體" w:eastAsia="標楷體" w:hAnsi="標楷體" w:cs="Arial" w:hint="eastAsia"/>
          <w:b/>
          <w:sz w:val="28"/>
          <w:szCs w:val="28"/>
        </w:rPr>
        <w:t>12</w:t>
      </w:r>
      <w:r w:rsidR="000D1B95" w:rsidRPr="000D1B95">
        <w:rPr>
          <w:rFonts w:ascii="標楷體" w:eastAsia="標楷體" w:hAnsi="標楷體" w:cs="Arial" w:hint="eastAsia"/>
          <w:b/>
          <w:sz w:val="28"/>
          <w:szCs w:val="28"/>
        </w:rPr>
        <w:t>日起</w:t>
      </w:r>
      <w:r w:rsidR="000D1B95">
        <w:rPr>
          <w:rFonts w:ascii="標楷體" w:eastAsia="標楷體" w:hAnsi="標楷體" w:cs="Arial" w:hint="eastAsia"/>
          <w:b/>
          <w:sz w:val="28"/>
          <w:szCs w:val="28"/>
        </w:rPr>
        <w:t>停止適用</w:t>
      </w:r>
    </w:p>
    <w:p w:rsidR="00A71B94" w:rsidRPr="00E326CB" w:rsidRDefault="001E56C7" w:rsidP="00A01B24">
      <w:pPr>
        <w:autoSpaceDE w:val="0"/>
        <w:autoSpaceDN w:val="0"/>
        <w:spacing w:beforeLines="50" w:before="180" w:afterLines="50" w:after="180" w:line="500" w:lineRule="exact"/>
        <w:ind w:left="2268" w:hanging="784"/>
        <w:jc w:val="both"/>
        <w:textDirection w:val="lrTbV"/>
        <w:textAlignment w:val="center"/>
        <w:rPr>
          <w:rFonts w:ascii="標楷體" w:eastAsia="標楷體" w:hAnsi="標楷體" w:cs="細明體"/>
          <w:kern w:val="0"/>
          <w:sz w:val="28"/>
          <w:szCs w:val="28"/>
        </w:rPr>
      </w:pPr>
      <w:r w:rsidRPr="00E326CB">
        <w:rPr>
          <w:rFonts w:ascii="標楷體" w:eastAsia="標楷體" w:hAnsi="標楷體" w:cs="細明體"/>
          <w:kern w:val="0"/>
          <w:sz w:val="28"/>
          <w:szCs w:val="28"/>
        </w:rPr>
        <w:t>主旨：為因應財政部放寬華僑及外國人得投資發行公司股票等有價證券之投資比例，請依說明事項確實辦理，請</w:t>
      </w:r>
      <w:r w:rsidR="00216921" w:rsidRPr="00E326CB">
        <w:rPr>
          <w:rFonts w:ascii="標楷體" w:eastAsia="標楷體" w:hAnsi="標楷體" w:cs="細明體"/>
          <w:kern w:val="0"/>
          <w:sz w:val="28"/>
          <w:szCs w:val="28"/>
        </w:rPr>
        <w:t xml:space="preserve">　查</w:t>
      </w:r>
      <w:r w:rsidRPr="00E326CB">
        <w:rPr>
          <w:rFonts w:ascii="標楷體" w:eastAsia="標楷體" w:hAnsi="標楷體" w:cs="細明體"/>
          <w:kern w:val="0"/>
          <w:sz w:val="28"/>
          <w:szCs w:val="28"/>
        </w:rPr>
        <w:t>照。</w:t>
      </w:r>
    </w:p>
    <w:p w:rsidR="001E56C7" w:rsidRPr="00E326CB" w:rsidRDefault="001E56C7" w:rsidP="00A01B24">
      <w:pPr>
        <w:widowControl/>
        <w:spacing w:beforeLines="50" w:before="180" w:afterLines="50" w:after="180" w:line="500" w:lineRule="exact"/>
        <w:ind w:leftChars="624" w:left="2800" w:hangingChars="465" w:hanging="1302"/>
        <w:jc w:val="both"/>
        <w:rPr>
          <w:rFonts w:ascii="標楷體" w:eastAsia="標楷體" w:hAnsi="標楷體" w:cs="細明體"/>
          <w:kern w:val="0"/>
          <w:sz w:val="28"/>
          <w:szCs w:val="28"/>
        </w:rPr>
      </w:pPr>
      <w:r w:rsidRPr="00E326CB">
        <w:rPr>
          <w:rFonts w:ascii="標楷體" w:eastAsia="標楷體" w:hAnsi="標楷體" w:cs="細明體"/>
          <w:kern w:val="0"/>
          <w:sz w:val="28"/>
          <w:szCs w:val="28"/>
        </w:rPr>
        <w:t>說明：一</w:t>
      </w:r>
      <w:r w:rsidRPr="00E326CB">
        <w:rPr>
          <w:rFonts w:ascii="標楷體" w:eastAsia="標楷體" w:hAnsi="標楷體" w:cs="細明體" w:hint="eastAsia"/>
          <w:kern w:val="0"/>
          <w:sz w:val="28"/>
          <w:szCs w:val="28"/>
        </w:rPr>
        <w:t>、</w:t>
      </w:r>
      <w:r w:rsidRPr="00E326CB">
        <w:rPr>
          <w:rFonts w:ascii="標楷體" w:eastAsia="標楷體" w:hAnsi="標楷體" w:cs="細明體"/>
          <w:kern w:val="0"/>
          <w:sz w:val="28"/>
          <w:szCs w:val="28"/>
        </w:rPr>
        <w:t>依據本部</w:t>
      </w:r>
      <w:r w:rsidRPr="00E326CB">
        <w:rPr>
          <w:rFonts w:ascii="標楷體" w:eastAsia="標楷體" w:hAnsi="標楷體" w:cs="細明體" w:hint="eastAsia"/>
          <w:kern w:val="0"/>
          <w:sz w:val="28"/>
          <w:szCs w:val="28"/>
        </w:rPr>
        <w:t>88</w:t>
      </w:r>
      <w:r w:rsidRPr="00E326CB">
        <w:rPr>
          <w:rFonts w:ascii="標楷體" w:eastAsia="標楷體" w:hAnsi="標楷體" w:cs="細明體"/>
          <w:kern w:val="0"/>
          <w:sz w:val="28"/>
          <w:szCs w:val="28"/>
        </w:rPr>
        <w:t>年</w:t>
      </w:r>
      <w:r w:rsidRPr="00E326CB">
        <w:rPr>
          <w:rFonts w:ascii="標楷體" w:eastAsia="標楷體" w:hAnsi="標楷體" w:cs="細明體" w:hint="eastAsia"/>
          <w:kern w:val="0"/>
          <w:sz w:val="28"/>
          <w:szCs w:val="28"/>
        </w:rPr>
        <w:t>3</w:t>
      </w:r>
      <w:r w:rsidRPr="00E326CB">
        <w:rPr>
          <w:rFonts w:ascii="標楷體" w:eastAsia="標楷體" w:hAnsi="標楷體" w:cs="細明體"/>
          <w:kern w:val="0"/>
          <w:sz w:val="28"/>
          <w:szCs w:val="28"/>
        </w:rPr>
        <w:t>月</w:t>
      </w:r>
      <w:r w:rsidRPr="00E326CB">
        <w:rPr>
          <w:rFonts w:ascii="標楷體" w:eastAsia="標楷體" w:hAnsi="標楷體" w:cs="細明體" w:hint="eastAsia"/>
          <w:kern w:val="0"/>
          <w:sz w:val="28"/>
          <w:szCs w:val="28"/>
        </w:rPr>
        <w:t>30</w:t>
      </w:r>
      <w:r w:rsidRPr="00E326CB">
        <w:rPr>
          <w:rFonts w:ascii="標楷體" w:eastAsia="標楷體" w:hAnsi="標楷體" w:cs="細明體"/>
          <w:kern w:val="0"/>
          <w:sz w:val="28"/>
          <w:szCs w:val="28"/>
        </w:rPr>
        <w:t>日(八八)台財證(八)第</w:t>
      </w:r>
      <w:r w:rsidRPr="00E326CB">
        <w:rPr>
          <w:rFonts w:ascii="標楷體" w:eastAsia="標楷體" w:hAnsi="標楷體" w:cs="細明體" w:hint="eastAsia"/>
          <w:kern w:val="0"/>
          <w:sz w:val="28"/>
          <w:szCs w:val="28"/>
        </w:rPr>
        <w:t>29364</w:t>
      </w:r>
      <w:r w:rsidRPr="00E326CB">
        <w:rPr>
          <w:rFonts w:ascii="標楷體" w:eastAsia="標楷體" w:hAnsi="標楷體" w:cs="細明體"/>
          <w:kern w:val="0"/>
          <w:sz w:val="28"/>
          <w:szCs w:val="28"/>
        </w:rPr>
        <w:t>號公告，每一華僑或外國人投資任一發行公司股票之股份總額，不得超過該公司已發行股份總額之百分之五十，每一證券投資信託事業於國外發行募集之信託基金投資任一發行公司股票之股份總額依「證券投資信託基金管理辦法」之規定辦理。全體國外募集證券投資信託基金、華僑及外國人投資任一發行公司股票之股份總額，不得超過該公司已發行股份總額之百分之五十。其他經本會依「華僑及外</w:t>
      </w:r>
      <w:r w:rsidRPr="00E326CB">
        <w:rPr>
          <w:rFonts w:ascii="標楷體" w:eastAsia="標楷體" w:hAnsi="標楷體" w:cs="細明體"/>
          <w:kern w:val="0"/>
          <w:sz w:val="28"/>
          <w:szCs w:val="28"/>
        </w:rPr>
        <w:lastRenderedPageBreak/>
        <w:t>國人投資證券管理辦法」第</w:t>
      </w:r>
      <w:r w:rsidRPr="00E326CB">
        <w:rPr>
          <w:rFonts w:ascii="標楷體" w:eastAsia="標楷體" w:hAnsi="標楷體" w:cs="細明體" w:hint="eastAsia"/>
          <w:kern w:val="0"/>
          <w:sz w:val="28"/>
          <w:szCs w:val="28"/>
        </w:rPr>
        <w:t>4</w:t>
      </w:r>
      <w:r w:rsidRPr="00E326CB">
        <w:rPr>
          <w:rFonts w:ascii="標楷體" w:eastAsia="標楷體" w:hAnsi="標楷體" w:cs="細明體"/>
          <w:kern w:val="0"/>
          <w:sz w:val="28"/>
          <w:szCs w:val="28"/>
        </w:rPr>
        <w:t>條第1項第</w:t>
      </w:r>
      <w:r w:rsidRPr="00E326CB">
        <w:rPr>
          <w:rFonts w:ascii="標楷體" w:eastAsia="標楷體" w:hAnsi="標楷體" w:cs="細明體" w:hint="eastAsia"/>
          <w:kern w:val="0"/>
          <w:sz w:val="28"/>
          <w:szCs w:val="28"/>
        </w:rPr>
        <w:t>4</w:t>
      </w:r>
      <w:r w:rsidRPr="00E326CB">
        <w:rPr>
          <w:rFonts w:ascii="標楷體" w:eastAsia="標楷體" w:hAnsi="標楷體" w:cs="細明體"/>
          <w:kern w:val="0"/>
          <w:sz w:val="28"/>
          <w:szCs w:val="28"/>
        </w:rPr>
        <w:t>款核定，外國專業投資機構、境外華僑及外國人得投資之有價證券，其訂有比例限制者，該比例亦比照調整。</w:t>
      </w:r>
    </w:p>
    <w:p w:rsidR="001E56C7" w:rsidRPr="00E326CB" w:rsidRDefault="001E56C7" w:rsidP="00A01B24">
      <w:pPr>
        <w:autoSpaceDE w:val="0"/>
        <w:autoSpaceDN w:val="0"/>
        <w:spacing w:beforeLines="50" w:before="180" w:afterLines="50" w:after="180" w:line="500" w:lineRule="exact"/>
        <w:ind w:left="2800" w:hanging="504"/>
        <w:jc w:val="both"/>
        <w:textDirection w:val="lrTbV"/>
        <w:textAlignment w:val="center"/>
        <w:rPr>
          <w:rFonts w:ascii="標楷體" w:eastAsia="標楷體" w:hAnsi="標楷體"/>
          <w:sz w:val="28"/>
          <w:szCs w:val="28"/>
        </w:rPr>
      </w:pPr>
      <w:r w:rsidRPr="00E326CB">
        <w:rPr>
          <w:rFonts w:ascii="標楷體" w:eastAsia="標楷體" w:hAnsi="標楷體" w:cs="細明體"/>
          <w:kern w:val="0"/>
          <w:sz w:val="28"/>
          <w:szCs w:val="28"/>
        </w:rPr>
        <w:t>二</w:t>
      </w:r>
      <w:r w:rsidRPr="00E326CB">
        <w:rPr>
          <w:rFonts w:ascii="標楷體" w:eastAsia="標楷體" w:hAnsi="標楷體" w:cs="細明體" w:hint="eastAsia"/>
          <w:kern w:val="0"/>
          <w:sz w:val="28"/>
          <w:szCs w:val="28"/>
        </w:rPr>
        <w:t>、</w:t>
      </w:r>
      <w:r w:rsidRPr="00E326CB">
        <w:rPr>
          <w:rFonts w:ascii="標楷體" w:eastAsia="標楷體" w:hAnsi="標楷體" w:cs="細明體"/>
          <w:kern w:val="0"/>
          <w:sz w:val="28"/>
          <w:szCs w:val="28"/>
        </w:rPr>
        <w:t>外國專業投資機構或境外華僑及外國人之代理人或代表人，於每一外國專業投資機構或每一境外華僑或外國人持股達百分之十時，應依「證券交易法」第43條之</w:t>
      </w:r>
      <w:r w:rsidRPr="00E326CB">
        <w:rPr>
          <w:rFonts w:ascii="標楷體" w:eastAsia="標楷體" w:hAnsi="標楷體" w:cs="細明體" w:hint="eastAsia"/>
          <w:kern w:val="0"/>
          <w:sz w:val="28"/>
          <w:szCs w:val="28"/>
        </w:rPr>
        <w:t>1</w:t>
      </w:r>
      <w:r w:rsidRPr="00E326CB">
        <w:rPr>
          <w:rFonts w:ascii="標楷體" w:eastAsia="標楷體" w:hAnsi="標楷體" w:cs="細明體"/>
          <w:kern w:val="0"/>
          <w:sz w:val="28"/>
          <w:szCs w:val="28"/>
        </w:rPr>
        <w:t>之規定申報，嗣後持股之異動、申報，</w:t>
      </w:r>
      <w:r w:rsidRPr="00E326CB">
        <w:rPr>
          <w:rFonts w:ascii="標楷體" w:eastAsia="標楷體" w:hAnsi="標楷體" w:cs="新細明體"/>
          <w:kern w:val="0"/>
          <w:sz w:val="28"/>
          <w:szCs w:val="28"/>
        </w:rPr>
        <w:t>應依證券交易法第22條之2及第25條之規定辦理</w:t>
      </w:r>
      <w:r w:rsidR="00552302" w:rsidRPr="00E326CB">
        <w:rPr>
          <w:rFonts w:ascii="標楷體" w:eastAsia="標楷體" w:hAnsi="標楷體" w:cs="新細明體"/>
          <w:kern w:val="0"/>
          <w:sz w:val="28"/>
          <w:szCs w:val="28"/>
        </w:rPr>
        <w:t>。</w:t>
      </w:r>
    </w:p>
    <w:p w:rsidR="00A71B94" w:rsidRPr="00E326CB" w:rsidRDefault="00A71B94"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b/>
          <w:sz w:val="28"/>
          <w:szCs w:val="28"/>
        </w:rPr>
        <w:t>財政部證券暨期貨管理委員會8</w:t>
      </w:r>
      <w:r w:rsidRPr="00E326CB">
        <w:rPr>
          <w:rFonts w:ascii="標楷體" w:eastAsia="標楷體" w:hAnsi="標楷體" w:cs="Arial" w:hint="eastAsia"/>
          <w:b/>
          <w:sz w:val="28"/>
          <w:szCs w:val="28"/>
        </w:rPr>
        <w:t>6</w:t>
      </w:r>
      <w:r w:rsidRPr="00E326CB">
        <w:rPr>
          <w:rFonts w:ascii="標楷體" w:eastAsia="標楷體" w:hAnsi="標楷體" w:cs="Arial"/>
          <w:b/>
          <w:sz w:val="28"/>
          <w:szCs w:val="28"/>
        </w:rPr>
        <w:t>年</w:t>
      </w:r>
      <w:r w:rsidRPr="00E326CB">
        <w:rPr>
          <w:rFonts w:ascii="標楷體" w:eastAsia="標楷體" w:hAnsi="標楷體" w:cs="Arial" w:hint="eastAsia"/>
          <w:b/>
          <w:sz w:val="28"/>
          <w:szCs w:val="28"/>
        </w:rPr>
        <w:t>5</w:t>
      </w:r>
      <w:r w:rsidRPr="00E326CB">
        <w:rPr>
          <w:rFonts w:ascii="標楷體" w:eastAsia="標楷體" w:hAnsi="標楷體" w:cs="Arial"/>
          <w:b/>
          <w:sz w:val="28"/>
          <w:szCs w:val="28"/>
        </w:rPr>
        <w:t>月</w:t>
      </w:r>
      <w:r w:rsidRPr="00E326CB">
        <w:rPr>
          <w:rFonts w:ascii="標楷體" w:eastAsia="標楷體" w:hAnsi="標楷體" w:cs="Arial" w:hint="eastAsia"/>
          <w:b/>
          <w:sz w:val="28"/>
          <w:szCs w:val="28"/>
        </w:rPr>
        <w:t>16</w:t>
      </w:r>
      <w:r w:rsidRPr="00E326CB">
        <w:rPr>
          <w:rFonts w:ascii="標楷體" w:eastAsia="標楷體" w:hAnsi="標楷體" w:cs="Arial"/>
          <w:b/>
          <w:sz w:val="28"/>
          <w:szCs w:val="28"/>
        </w:rPr>
        <w:t>日(8</w:t>
      </w:r>
      <w:r w:rsidRPr="00E326CB">
        <w:rPr>
          <w:rFonts w:ascii="標楷體" w:eastAsia="標楷體" w:hAnsi="標楷體" w:cs="Arial" w:hint="eastAsia"/>
          <w:b/>
          <w:sz w:val="28"/>
          <w:szCs w:val="28"/>
        </w:rPr>
        <w:t>6</w:t>
      </w:r>
      <w:r w:rsidRPr="00E326CB">
        <w:rPr>
          <w:rFonts w:ascii="標楷體" w:eastAsia="標楷體" w:hAnsi="標楷體" w:cs="Arial"/>
          <w:b/>
          <w:sz w:val="28"/>
          <w:szCs w:val="28"/>
        </w:rPr>
        <w:t>)台財證(</w:t>
      </w:r>
      <w:r w:rsidRPr="00E326CB">
        <w:rPr>
          <w:rFonts w:ascii="標楷體" w:eastAsia="標楷體" w:hAnsi="標楷體" w:cs="Arial" w:hint="eastAsia"/>
          <w:b/>
          <w:sz w:val="28"/>
          <w:szCs w:val="28"/>
        </w:rPr>
        <w:t>三</w:t>
      </w:r>
      <w:r w:rsidRPr="00E326CB">
        <w:rPr>
          <w:rFonts w:ascii="標楷體" w:eastAsia="標楷體" w:hAnsi="標楷體" w:cs="Arial"/>
          <w:b/>
          <w:sz w:val="28"/>
          <w:szCs w:val="28"/>
        </w:rPr>
        <w:t>)字第</w:t>
      </w:r>
      <w:r w:rsidRPr="00E326CB">
        <w:rPr>
          <w:rFonts w:ascii="標楷體" w:eastAsia="標楷體" w:hAnsi="標楷體" w:cs="Arial" w:hint="eastAsia"/>
          <w:b/>
          <w:sz w:val="28"/>
          <w:szCs w:val="28"/>
        </w:rPr>
        <w:t>33065</w:t>
      </w:r>
      <w:r w:rsidRPr="00E326CB">
        <w:rPr>
          <w:rFonts w:ascii="標楷體" w:eastAsia="標楷體" w:hAnsi="標楷體" w:cs="Arial"/>
          <w:b/>
          <w:sz w:val="28"/>
          <w:szCs w:val="28"/>
        </w:rPr>
        <w:t>號</w:t>
      </w:r>
      <w:r w:rsidRPr="00E326CB">
        <w:rPr>
          <w:rFonts w:ascii="標楷體" w:eastAsia="標楷體" w:hAnsi="標楷體" w:cs="Arial" w:hint="eastAsia"/>
          <w:b/>
          <w:sz w:val="28"/>
          <w:szCs w:val="28"/>
        </w:rPr>
        <w:t>(資料來源：櫃檯買賣中心網站)</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624" w:left="1840" w:hangingChars="122" w:hanging="342"/>
        <w:jc w:val="both"/>
        <w:rPr>
          <w:rFonts w:ascii="標楷體" w:eastAsia="標楷體" w:hAnsi="標楷體"/>
          <w:color w:val="auto"/>
          <w:sz w:val="28"/>
          <w:szCs w:val="28"/>
        </w:rPr>
      </w:pPr>
      <w:r w:rsidRPr="00E326CB">
        <w:rPr>
          <w:rFonts w:ascii="標楷體" w:eastAsia="標楷體" w:hAnsi="標楷體" w:hint="eastAsia"/>
          <w:color w:val="auto"/>
          <w:sz w:val="28"/>
          <w:szCs w:val="28"/>
        </w:rPr>
        <w:t>要旨：函釋有關「換股權利證書」是否計入股份數額疑義。</w:t>
      </w:r>
    </w:p>
    <w:p w:rsidR="00A71B94" w:rsidRPr="00E326CB" w:rsidRDefault="00A71B94"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618" w:left="1839" w:hangingChars="127" w:hanging="356"/>
        <w:jc w:val="both"/>
        <w:rPr>
          <w:rFonts w:ascii="標楷體" w:eastAsia="標楷體" w:hAnsi="標楷體"/>
          <w:color w:val="auto"/>
          <w:sz w:val="28"/>
          <w:szCs w:val="28"/>
        </w:rPr>
      </w:pPr>
      <w:r w:rsidRPr="00E326CB">
        <w:rPr>
          <w:rFonts w:ascii="標楷體" w:eastAsia="標楷體" w:hAnsi="標楷體" w:hint="eastAsia"/>
          <w:color w:val="auto"/>
          <w:sz w:val="28"/>
          <w:szCs w:val="28"/>
        </w:rPr>
        <w:t>說明：</w:t>
      </w:r>
      <w:r w:rsidRPr="00E326CB">
        <w:rPr>
          <w:rFonts w:ascii="標楷體" w:eastAsia="標楷體" w:hAnsi="標楷體" w:cs="細明體"/>
          <w:color w:val="auto"/>
          <w:sz w:val="28"/>
          <w:szCs w:val="28"/>
        </w:rPr>
        <w:t>一</w:t>
      </w:r>
      <w:r w:rsidRPr="00E326CB">
        <w:rPr>
          <w:rFonts w:ascii="標楷體" w:eastAsia="標楷體" w:hAnsi="標楷體" w:cs="細明體" w:hint="eastAsia"/>
          <w:color w:val="auto"/>
          <w:sz w:val="28"/>
          <w:szCs w:val="28"/>
        </w:rPr>
        <w:t>、</w:t>
      </w:r>
      <w:r w:rsidRPr="00E326CB">
        <w:rPr>
          <w:rFonts w:ascii="標楷體" w:eastAsia="標楷體" w:hAnsi="標楷體" w:cs="細明體"/>
          <w:color w:val="auto"/>
          <w:sz w:val="28"/>
          <w:szCs w:val="28"/>
        </w:rPr>
        <w:t>依據</w:t>
      </w:r>
      <w:r w:rsidRPr="00E326CB">
        <w:rPr>
          <w:rFonts w:ascii="標楷體" w:eastAsia="標楷體" w:hAnsi="標楷體" w:cs="細明體" w:hint="eastAsia"/>
          <w:color w:val="auto"/>
          <w:sz w:val="28"/>
          <w:szCs w:val="28"/>
        </w:rPr>
        <w:t>經濟部商業司</w:t>
      </w:r>
      <w:smartTag w:uri="urn:schemas-microsoft-com:office:smarttags" w:element="chsdate">
        <w:smartTagPr>
          <w:attr w:name="IsROCDate" w:val="False"/>
          <w:attr w:name="IsLunarDate" w:val="False"/>
          <w:attr w:name="Day" w:val="23"/>
          <w:attr w:name="Month" w:val="4"/>
          <w:attr w:name="Year" w:val="1986"/>
        </w:smartTagPr>
        <w:r w:rsidRPr="00E326CB">
          <w:rPr>
            <w:rFonts w:ascii="標楷體" w:eastAsia="標楷體" w:hAnsi="標楷體" w:cs="細明體" w:hint="eastAsia"/>
            <w:color w:val="auto"/>
            <w:sz w:val="28"/>
            <w:szCs w:val="28"/>
          </w:rPr>
          <w:t>86年4月23日</w:t>
        </w:r>
      </w:smartTag>
      <w:r w:rsidRPr="00E326CB">
        <w:rPr>
          <w:rFonts w:ascii="標楷體" w:eastAsia="標楷體" w:hAnsi="標楷體" w:cs="細明體" w:hint="eastAsia"/>
          <w:color w:val="auto"/>
          <w:sz w:val="28"/>
          <w:szCs w:val="28"/>
        </w:rPr>
        <w:t>經(八六)商(五)字第86203981號函辦理。</w:t>
      </w:r>
    </w:p>
    <w:p w:rsidR="00A71B94" w:rsidRPr="00E326CB" w:rsidRDefault="00A71B94" w:rsidP="00A01B24">
      <w:pPr>
        <w:autoSpaceDE w:val="0"/>
        <w:autoSpaceDN w:val="0"/>
        <w:spacing w:beforeLines="50" w:before="180" w:afterLines="50" w:after="180" w:line="500" w:lineRule="exact"/>
        <w:ind w:leftChars="991" w:left="2909" w:hanging="531"/>
        <w:jc w:val="both"/>
        <w:textAlignment w:val="center"/>
        <w:rPr>
          <w:rFonts w:ascii="標楷體" w:eastAsia="標楷體" w:hAnsi="標楷體"/>
          <w:sz w:val="28"/>
          <w:szCs w:val="28"/>
        </w:rPr>
      </w:pPr>
      <w:r w:rsidRPr="00E326CB">
        <w:rPr>
          <w:rFonts w:ascii="標楷體" w:eastAsia="標楷體" w:hAnsi="標楷體" w:hint="eastAsia"/>
          <w:sz w:val="28"/>
          <w:szCs w:val="28"/>
        </w:rPr>
        <w:t>二、有關公開發行公司發行可轉換公司債者，依證期局現行「發行人募集與發行有價證券處理準則」第33條第1項規定「轉換公司債持有人請求轉換者，應填具轉換請求書，並檢同債券向發行公司或代理機構提出，於送達時生轉換之效力；公司或其代理機構於受理轉換之請求後，應登載於股東名薄，並於5日內發給債券換股權利證書」，依前揭規定可知，轉換公司債持有人依規定申請轉換並由公司受理後，即由公司債權人之身分轉變為股東身分，而得以行使股東之權利，故如公司債券持有人於其申請轉換之股數經登載於股東名簿時，該權利證書所表彰之股數即應計股份總額。</w:t>
      </w:r>
    </w:p>
    <w:p w:rsidR="00A71B94" w:rsidRPr="00E326CB" w:rsidRDefault="00A71B94" w:rsidP="00384B75">
      <w:pPr>
        <w:numPr>
          <w:ilvl w:val="0"/>
          <w:numId w:val="49"/>
        </w:numPr>
        <w:autoSpaceDE w:val="0"/>
        <w:autoSpaceDN w:val="0"/>
        <w:spacing w:beforeLines="50" w:before="180" w:afterLines="50" w:after="180" w:line="500" w:lineRule="exact"/>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財政部證券管理委員會</w:t>
      </w:r>
      <w:smartTag w:uri="urn:schemas-microsoft-com:office:smarttags" w:element="chsdate">
        <w:smartTagPr>
          <w:attr w:name="Year" w:val="1984"/>
          <w:attr w:name="Month" w:val="8"/>
          <w:attr w:name="Day" w:val="7"/>
          <w:attr w:name="IsLunarDate" w:val="False"/>
          <w:attr w:name="IsROCDate" w:val="False"/>
        </w:smartTagPr>
        <w:r w:rsidRPr="00E326CB">
          <w:rPr>
            <w:rFonts w:ascii="標楷體" w:eastAsia="標楷體" w:hAnsi="標楷體" w:cs="Arial" w:hint="eastAsia"/>
            <w:b/>
            <w:sz w:val="28"/>
            <w:szCs w:val="28"/>
          </w:rPr>
          <w:t>84年8月7日</w:t>
        </w:r>
      </w:smartTag>
      <w:r w:rsidRPr="00E326CB">
        <w:rPr>
          <w:rFonts w:ascii="標楷體" w:eastAsia="標楷體" w:hAnsi="標楷體" w:cs="Arial" w:hint="eastAsia"/>
          <w:b/>
          <w:sz w:val="28"/>
          <w:szCs w:val="28"/>
        </w:rPr>
        <w:t>以</w:t>
      </w:r>
      <w:r w:rsidRPr="00E326CB">
        <w:rPr>
          <w:rFonts w:ascii="標楷體" w:eastAsia="標楷體" w:hAnsi="標楷體" w:cs="Arial"/>
          <w:b/>
          <w:sz w:val="28"/>
          <w:szCs w:val="28"/>
        </w:rPr>
        <w:t>(</w:t>
      </w:r>
      <w:r w:rsidRPr="00E326CB">
        <w:rPr>
          <w:rFonts w:ascii="標楷體" w:eastAsia="標楷體" w:hAnsi="標楷體" w:cs="Arial" w:hint="eastAsia"/>
          <w:b/>
          <w:sz w:val="28"/>
          <w:szCs w:val="28"/>
        </w:rPr>
        <w:t>八四</w:t>
      </w:r>
      <w:r w:rsidRPr="00E326CB">
        <w:rPr>
          <w:rFonts w:ascii="標楷體" w:eastAsia="標楷體" w:hAnsi="標楷體" w:cs="Arial"/>
          <w:b/>
          <w:sz w:val="28"/>
          <w:szCs w:val="28"/>
        </w:rPr>
        <w:t>)</w:t>
      </w:r>
      <w:r w:rsidRPr="00E326CB">
        <w:rPr>
          <w:rFonts w:ascii="標楷體" w:eastAsia="標楷體" w:hAnsi="標楷體" w:cs="Arial" w:hint="eastAsia"/>
          <w:b/>
          <w:sz w:val="28"/>
          <w:szCs w:val="28"/>
        </w:rPr>
        <w:t>台財證</w:t>
      </w:r>
      <w:r w:rsidRPr="00E326CB">
        <w:rPr>
          <w:rFonts w:ascii="標楷體" w:eastAsia="標楷體" w:hAnsi="標楷體" w:cs="Arial"/>
          <w:b/>
          <w:sz w:val="28"/>
          <w:szCs w:val="28"/>
        </w:rPr>
        <w:t>(</w:t>
      </w:r>
      <w:r w:rsidRPr="00E326CB">
        <w:rPr>
          <w:rFonts w:ascii="標楷體" w:eastAsia="標楷體" w:hAnsi="標楷體" w:cs="Arial" w:hint="eastAsia"/>
          <w:b/>
          <w:sz w:val="28"/>
          <w:szCs w:val="28"/>
        </w:rPr>
        <w:t>三</w:t>
      </w:r>
      <w:r w:rsidRPr="00E326CB">
        <w:rPr>
          <w:rFonts w:ascii="標楷體" w:eastAsia="標楷體" w:hAnsi="標楷體" w:cs="Arial"/>
          <w:b/>
          <w:sz w:val="28"/>
          <w:szCs w:val="28"/>
        </w:rPr>
        <w:t>)</w:t>
      </w:r>
      <w:r w:rsidRPr="00E326CB">
        <w:rPr>
          <w:rFonts w:ascii="標楷體" w:eastAsia="標楷體" w:hAnsi="標楷體" w:cs="Arial" w:hint="eastAsia"/>
          <w:b/>
          <w:sz w:val="28"/>
          <w:szCs w:val="28"/>
        </w:rPr>
        <w:t>第37674號函</w:t>
      </w:r>
      <w:r w:rsidR="00384B75" w:rsidRPr="00384B75">
        <w:rPr>
          <w:rFonts w:ascii="標楷體" w:eastAsia="標楷體" w:hAnsi="標楷體" w:cs="Arial" w:hint="eastAsia"/>
          <w:b/>
          <w:sz w:val="28"/>
          <w:szCs w:val="28"/>
        </w:rPr>
        <w:t>-於</w:t>
      </w:r>
      <w:r w:rsidR="00384B75">
        <w:rPr>
          <w:rFonts w:ascii="標楷體" w:eastAsia="標楷體" w:hAnsi="標楷體" w:cs="Arial" w:hint="eastAsia"/>
          <w:b/>
          <w:sz w:val="28"/>
          <w:szCs w:val="28"/>
        </w:rPr>
        <w:t>111</w:t>
      </w:r>
      <w:r w:rsidR="00384B75" w:rsidRPr="00384B75">
        <w:rPr>
          <w:rFonts w:ascii="標楷體" w:eastAsia="標楷體" w:hAnsi="標楷體" w:cs="Arial" w:hint="eastAsia"/>
          <w:b/>
          <w:sz w:val="28"/>
          <w:szCs w:val="28"/>
        </w:rPr>
        <w:t>年</w:t>
      </w:r>
      <w:r w:rsidR="00384B75">
        <w:rPr>
          <w:rFonts w:ascii="標楷體" w:eastAsia="標楷體" w:hAnsi="標楷體" w:cs="Arial" w:hint="eastAsia"/>
          <w:b/>
          <w:sz w:val="28"/>
          <w:szCs w:val="28"/>
        </w:rPr>
        <w:t>10</w:t>
      </w:r>
      <w:r w:rsidR="00384B75" w:rsidRPr="00384B75">
        <w:rPr>
          <w:rFonts w:ascii="標楷體" w:eastAsia="標楷體" w:hAnsi="標楷體" w:cs="Arial" w:hint="eastAsia"/>
          <w:b/>
          <w:sz w:val="28"/>
          <w:szCs w:val="28"/>
        </w:rPr>
        <w:t>月</w:t>
      </w:r>
      <w:r w:rsidR="00384B75">
        <w:rPr>
          <w:rFonts w:ascii="標楷體" w:eastAsia="標楷體" w:hAnsi="標楷體" w:cs="Arial" w:hint="eastAsia"/>
          <w:b/>
          <w:sz w:val="28"/>
          <w:szCs w:val="28"/>
        </w:rPr>
        <w:t>3</w:t>
      </w:r>
      <w:r w:rsidR="00384B75" w:rsidRPr="00384B75">
        <w:rPr>
          <w:rFonts w:ascii="標楷體" w:eastAsia="標楷體" w:hAnsi="標楷體" w:cs="Arial" w:hint="eastAsia"/>
          <w:b/>
          <w:sz w:val="28"/>
          <w:szCs w:val="28"/>
        </w:rPr>
        <w:t>日起不再援用作為</w:t>
      </w:r>
      <w:r w:rsidR="00384B75" w:rsidRPr="00384B75">
        <w:rPr>
          <w:rFonts w:ascii="標楷體" w:eastAsia="標楷體" w:hAnsi="標楷體" w:cs="Arial" w:hint="eastAsia"/>
          <w:b/>
          <w:sz w:val="28"/>
          <w:szCs w:val="28"/>
        </w:rPr>
        <w:lastRenderedPageBreak/>
        <w:t>裁罰等處分之依據</w:t>
      </w:r>
    </w:p>
    <w:p w:rsidR="00A71B94" w:rsidRPr="00E326CB" w:rsidRDefault="00A71B94" w:rsidP="00A01B24">
      <w:pPr>
        <w:autoSpaceDE w:val="0"/>
        <w:autoSpaceDN w:val="0"/>
        <w:spacing w:beforeLines="50" w:before="180" w:afterLines="50" w:after="180" w:line="500" w:lineRule="exact"/>
        <w:ind w:leftChars="618" w:left="2281" w:hangingChars="285" w:hanging="798"/>
        <w:jc w:val="both"/>
        <w:textAlignment w:val="center"/>
        <w:rPr>
          <w:rFonts w:ascii="標楷體" w:eastAsia="標楷體" w:hAnsi="標楷體"/>
          <w:sz w:val="28"/>
          <w:szCs w:val="28"/>
        </w:rPr>
      </w:pPr>
      <w:r w:rsidRPr="00E326CB">
        <w:rPr>
          <w:rFonts w:ascii="標楷體" w:eastAsia="標楷體" w:hAnsi="標楷體" w:hint="eastAsia"/>
          <w:sz w:val="28"/>
          <w:szCs w:val="28"/>
        </w:rPr>
        <w:t>要旨：函釋</w:t>
      </w:r>
      <w:r w:rsidR="00ED3DA2" w:rsidRPr="00E326CB">
        <w:rPr>
          <w:rFonts w:ascii="標楷體" w:eastAsia="標楷體" w:hAnsi="標楷體" w:hint="eastAsia"/>
          <w:sz w:val="28"/>
          <w:szCs w:val="28"/>
        </w:rPr>
        <w:t>「</w:t>
      </w:r>
      <w:r w:rsidRPr="00E326CB">
        <w:rPr>
          <w:rFonts w:ascii="標楷體" w:eastAsia="標楷體" w:hAnsi="標楷體" w:hint="eastAsia"/>
          <w:sz w:val="28"/>
          <w:szCs w:val="28"/>
        </w:rPr>
        <w:t>法人董事之代表人擬將個人持股以贈與方式移轉至法人董事名下，所涉及證券交易法適用疑義</w:t>
      </w:r>
      <w:r w:rsidR="00ED3DA2" w:rsidRPr="00E326CB">
        <w:rPr>
          <w:rFonts w:ascii="標楷體" w:eastAsia="標楷體" w:hAnsi="標楷體" w:hint="eastAsia"/>
          <w:sz w:val="28"/>
          <w:szCs w:val="28"/>
        </w:rPr>
        <w:t>」案</w:t>
      </w:r>
    </w:p>
    <w:p w:rsidR="005A10E1" w:rsidRPr="00E326CB" w:rsidRDefault="00A71B94" w:rsidP="00A01B24">
      <w:pPr>
        <w:autoSpaceDE w:val="0"/>
        <w:autoSpaceDN w:val="0"/>
        <w:spacing w:beforeLines="50" w:before="180" w:afterLines="50" w:after="180" w:line="500" w:lineRule="exact"/>
        <w:ind w:leftChars="624" w:left="2240" w:hangingChars="265" w:hanging="742"/>
        <w:jc w:val="both"/>
        <w:textAlignment w:val="center"/>
        <w:rPr>
          <w:rFonts w:ascii="標楷體" w:eastAsia="標楷體" w:hAnsi="標楷體"/>
          <w:sz w:val="28"/>
          <w:szCs w:val="28"/>
        </w:rPr>
      </w:pPr>
      <w:r w:rsidRPr="00E326CB">
        <w:rPr>
          <w:rFonts w:ascii="標楷體" w:eastAsia="標楷體" w:hAnsi="標楷體" w:hint="eastAsia"/>
          <w:sz w:val="28"/>
          <w:szCs w:val="28"/>
        </w:rPr>
        <w:t>主旨：該法人董事代表人將個人持股以贈與方式移轉至法人董事名下，按該贈與方式仍屬證券交易法第</w:t>
      </w:r>
      <w:r w:rsidR="005A1B7C" w:rsidRPr="00E326CB">
        <w:rPr>
          <w:rFonts w:ascii="標楷體" w:eastAsia="標楷體" w:hAnsi="標楷體" w:hint="eastAsia"/>
          <w:sz w:val="28"/>
          <w:szCs w:val="28"/>
        </w:rPr>
        <w:t>22</w:t>
      </w:r>
      <w:r w:rsidRPr="00E326CB">
        <w:rPr>
          <w:rFonts w:ascii="標楷體" w:eastAsia="標楷體" w:hAnsi="標楷體" w:hint="eastAsia"/>
          <w:sz w:val="28"/>
          <w:szCs w:val="28"/>
        </w:rPr>
        <w:t>條之</w:t>
      </w:r>
      <w:r w:rsidR="005A1B7C" w:rsidRPr="00E326CB">
        <w:rPr>
          <w:rFonts w:ascii="標楷體" w:eastAsia="標楷體" w:hAnsi="標楷體" w:hint="eastAsia"/>
          <w:sz w:val="28"/>
          <w:szCs w:val="28"/>
        </w:rPr>
        <w:t>2</w:t>
      </w:r>
      <w:r w:rsidRPr="00E326CB">
        <w:rPr>
          <w:rFonts w:ascii="標楷體" w:eastAsia="標楷體" w:hAnsi="標楷體" w:hint="eastAsia"/>
          <w:sz w:val="28"/>
          <w:szCs w:val="28"/>
        </w:rPr>
        <w:t>第</w:t>
      </w:r>
      <w:r w:rsidR="005A1B7C" w:rsidRPr="00E326CB">
        <w:rPr>
          <w:rFonts w:ascii="標楷體" w:eastAsia="標楷體" w:hAnsi="標楷體" w:hint="eastAsia"/>
          <w:sz w:val="28"/>
          <w:szCs w:val="28"/>
        </w:rPr>
        <w:t>1</w:t>
      </w:r>
      <w:r w:rsidRPr="00E326CB">
        <w:rPr>
          <w:rFonts w:ascii="標楷體" w:eastAsia="標楷體" w:hAnsi="標楷體" w:hint="eastAsia"/>
          <w:sz w:val="28"/>
          <w:szCs w:val="28"/>
        </w:rPr>
        <w:t>項第</w:t>
      </w:r>
      <w:r w:rsidR="005A1B7C" w:rsidRPr="00E326CB">
        <w:rPr>
          <w:rFonts w:ascii="標楷體" w:eastAsia="標楷體" w:hAnsi="標楷體" w:hint="eastAsia"/>
          <w:sz w:val="28"/>
          <w:szCs w:val="28"/>
        </w:rPr>
        <w:t>3</w:t>
      </w:r>
      <w:r w:rsidRPr="00E326CB">
        <w:rPr>
          <w:rFonts w:ascii="標楷體" w:eastAsia="標楷體" w:hAnsi="標楷體" w:hint="eastAsia"/>
          <w:sz w:val="28"/>
          <w:szCs w:val="28"/>
        </w:rPr>
        <w:t>款洽特定人轉讓之行為，故該法人董事代表人於轉讓前應依該規定辦理事前申報；且在轉讓後，就其持股變動情形，亦應依同法第</w:t>
      </w:r>
      <w:r w:rsidR="005A1B7C" w:rsidRPr="00E326CB">
        <w:rPr>
          <w:rFonts w:ascii="標楷體" w:eastAsia="標楷體" w:hAnsi="標楷體" w:hint="eastAsia"/>
          <w:sz w:val="28"/>
          <w:szCs w:val="28"/>
        </w:rPr>
        <w:t>25</w:t>
      </w:r>
      <w:r w:rsidRPr="00E326CB">
        <w:rPr>
          <w:rFonts w:ascii="標楷體" w:eastAsia="標楷體" w:hAnsi="標楷體" w:hint="eastAsia"/>
          <w:sz w:val="28"/>
          <w:szCs w:val="28"/>
        </w:rPr>
        <w:t>條第</w:t>
      </w:r>
      <w:r w:rsidR="005A1B7C" w:rsidRPr="00E326CB">
        <w:rPr>
          <w:rFonts w:ascii="標楷體" w:eastAsia="標楷體" w:hAnsi="標楷體" w:hint="eastAsia"/>
          <w:sz w:val="28"/>
          <w:szCs w:val="28"/>
        </w:rPr>
        <w:t>2</w:t>
      </w:r>
      <w:r w:rsidRPr="00E326CB">
        <w:rPr>
          <w:rFonts w:ascii="標楷體" w:eastAsia="標楷體" w:hAnsi="標楷體" w:hint="eastAsia"/>
          <w:sz w:val="28"/>
          <w:szCs w:val="28"/>
        </w:rPr>
        <w:t>項規定向公司申報，再由公司彙總公告並向主管機關申報。至於該等股票之過戶，請依「公開發行公司股務處理準則」第</w:t>
      </w:r>
      <w:r w:rsidR="005A1B7C" w:rsidRPr="00E326CB">
        <w:rPr>
          <w:rFonts w:ascii="標楷體" w:eastAsia="標楷體" w:hAnsi="標楷體" w:hint="eastAsia"/>
          <w:sz w:val="28"/>
          <w:szCs w:val="28"/>
        </w:rPr>
        <w:t>13</w:t>
      </w:r>
      <w:r w:rsidRPr="00E326CB">
        <w:rPr>
          <w:rFonts w:ascii="標楷體" w:eastAsia="標楷體" w:hAnsi="標楷體" w:hint="eastAsia"/>
          <w:sz w:val="28"/>
          <w:szCs w:val="28"/>
        </w:rPr>
        <w:t>條第</w:t>
      </w:r>
      <w:r w:rsidR="005A1B7C" w:rsidRPr="00E326CB">
        <w:rPr>
          <w:rFonts w:ascii="標楷體" w:eastAsia="標楷體" w:hAnsi="標楷體" w:hint="eastAsia"/>
          <w:sz w:val="28"/>
          <w:szCs w:val="28"/>
        </w:rPr>
        <w:t>6</w:t>
      </w:r>
      <w:r w:rsidRPr="00E326CB">
        <w:rPr>
          <w:rFonts w:ascii="標楷體" w:eastAsia="標楷體" w:hAnsi="標楷體" w:hint="eastAsia"/>
          <w:sz w:val="28"/>
          <w:szCs w:val="28"/>
        </w:rPr>
        <w:t>款規定辦理。</w:t>
      </w:r>
    </w:p>
    <w:p w:rsidR="00A71B94" w:rsidRPr="00CF457B" w:rsidRDefault="00A71B9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CF457B">
        <w:rPr>
          <w:rFonts w:ascii="標楷體" w:eastAsia="標楷體" w:hAnsi="標楷體" w:cs="Arial" w:hint="eastAsia"/>
          <w:b/>
          <w:sz w:val="28"/>
          <w:szCs w:val="28"/>
        </w:rPr>
        <w:t>財政部證券管理委員會</w:t>
      </w:r>
      <w:r w:rsidRPr="00CF457B">
        <w:rPr>
          <w:rFonts w:ascii="標楷體" w:eastAsia="標楷體" w:hAnsi="標楷體" w:cs="Arial"/>
          <w:b/>
          <w:sz w:val="28"/>
          <w:szCs w:val="28"/>
        </w:rPr>
        <w:t>78年3月20日</w:t>
      </w:r>
      <w:r w:rsidR="005A1B7C" w:rsidRPr="00CF457B">
        <w:rPr>
          <w:rFonts w:ascii="標楷體" w:eastAsia="標楷體" w:hAnsi="標楷體" w:cs="Arial"/>
          <w:b/>
          <w:sz w:val="28"/>
          <w:szCs w:val="28"/>
        </w:rPr>
        <w:t>(78)台</w:t>
      </w:r>
      <w:r w:rsidRPr="00CF457B">
        <w:rPr>
          <w:rFonts w:ascii="標楷體" w:eastAsia="標楷體" w:hAnsi="標楷體" w:cs="Arial" w:hint="eastAsia"/>
          <w:b/>
          <w:sz w:val="28"/>
          <w:szCs w:val="28"/>
        </w:rPr>
        <w:t>財證</w:t>
      </w:r>
      <w:r w:rsidRPr="00CF457B">
        <w:rPr>
          <w:rFonts w:ascii="標楷體" w:eastAsia="標楷體" w:hAnsi="標楷體" w:cs="Arial"/>
          <w:b/>
          <w:sz w:val="28"/>
          <w:szCs w:val="28"/>
        </w:rPr>
        <w:t>(二)字第00518號</w:t>
      </w:r>
      <w:r w:rsidR="00CF457B" w:rsidRPr="00CF457B">
        <w:rPr>
          <w:rFonts w:ascii="標楷體" w:eastAsia="標楷體" w:hAnsi="標楷體" w:cs="Arial"/>
          <w:b/>
          <w:sz w:val="28"/>
          <w:szCs w:val="28"/>
        </w:rPr>
        <w:t>-於11</w:t>
      </w:r>
      <w:r w:rsidR="00CF457B">
        <w:rPr>
          <w:rFonts w:ascii="標楷體" w:eastAsia="標楷體" w:hAnsi="標楷體" w:cs="Arial" w:hint="eastAsia"/>
          <w:b/>
          <w:sz w:val="28"/>
          <w:szCs w:val="28"/>
        </w:rPr>
        <w:t>0</w:t>
      </w:r>
      <w:r w:rsidR="00CF457B" w:rsidRPr="00CF457B">
        <w:rPr>
          <w:rFonts w:ascii="標楷體" w:eastAsia="標楷體" w:hAnsi="標楷體" w:cs="Arial" w:hint="eastAsia"/>
          <w:b/>
          <w:sz w:val="28"/>
          <w:szCs w:val="28"/>
        </w:rPr>
        <w:t>年</w:t>
      </w:r>
      <w:r w:rsidR="00CF457B" w:rsidRPr="00CF457B">
        <w:rPr>
          <w:rFonts w:ascii="標楷體" w:eastAsia="標楷體" w:hAnsi="標楷體" w:cs="Arial"/>
          <w:b/>
          <w:sz w:val="28"/>
          <w:szCs w:val="28"/>
        </w:rPr>
        <w:t>10月</w:t>
      </w:r>
      <w:r w:rsidR="00CF457B">
        <w:rPr>
          <w:rFonts w:ascii="標楷體" w:eastAsia="標楷體" w:hAnsi="標楷體" w:cs="Arial" w:hint="eastAsia"/>
          <w:b/>
          <w:sz w:val="28"/>
          <w:szCs w:val="28"/>
        </w:rPr>
        <w:t>1</w:t>
      </w:r>
      <w:r w:rsidR="00CF457B" w:rsidRPr="00CF457B">
        <w:rPr>
          <w:rFonts w:ascii="標楷體" w:eastAsia="標楷體" w:hAnsi="標楷體" w:cs="Arial" w:hint="eastAsia"/>
          <w:b/>
          <w:sz w:val="28"/>
          <w:szCs w:val="28"/>
        </w:rPr>
        <w:t>日起不再援用作為裁罰等處分之依據</w:t>
      </w:r>
      <w:r w:rsidR="00CF457B" w:rsidRPr="00CF457B" w:rsidDel="00CF457B">
        <w:rPr>
          <w:rFonts w:ascii="標楷體" w:eastAsia="標楷體" w:hAnsi="標楷體" w:cs="Arial"/>
          <w:b/>
          <w:sz w:val="28"/>
          <w:szCs w:val="28"/>
        </w:rPr>
        <w:t xml:space="preserve"> </w:t>
      </w:r>
    </w:p>
    <w:p w:rsidR="00A71B94" w:rsidRPr="00E326CB" w:rsidRDefault="00A71B94" w:rsidP="00A01B24">
      <w:pPr>
        <w:autoSpaceDE w:val="0"/>
        <w:autoSpaceDN w:val="0"/>
        <w:spacing w:beforeLines="50" w:before="180" w:afterLines="50" w:after="180" w:line="500" w:lineRule="exact"/>
        <w:ind w:leftChars="605" w:left="2208" w:hangingChars="270" w:hanging="756"/>
        <w:jc w:val="both"/>
        <w:textAlignment w:val="center"/>
        <w:rPr>
          <w:rFonts w:ascii="標楷體" w:eastAsia="標楷體" w:hAnsi="標楷體"/>
          <w:sz w:val="28"/>
          <w:szCs w:val="28"/>
        </w:rPr>
      </w:pPr>
      <w:r w:rsidRPr="00E326CB">
        <w:rPr>
          <w:rFonts w:ascii="標楷體" w:eastAsia="標楷體" w:hAnsi="標楷體" w:hint="eastAsia"/>
          <w:sz w:val="28"/>
          <w:szCs w:val="28"/>
        </w:rPr>
        <w:t>要旨：釋示信託投資公司以自有資金及信託資金持有公開發行公司股票符合內部人條件時，適用證券交易法有關法令規定</w:t>
      </w:r>
    </w:p>
    <w:p w:rsidR="00A71B94" w:rsidRPr="00E326CB" w:rsidRDefault="00A71B94" w:rsidP="00A01B24">
      <w:pPr>
        <w:autoSpaceDE w:val="0"/>
        <w:autoSpaceDN w:val="0"/>
        <w:spacing w:beforeLines="50" w:before="180" w:afterLines="50" w:after="180" w:line="500" w:lineRule="exact"/>
        <w:ind w:leftChars="618" w:left="2225" w:hangingChars="265" w:hanging="742"/>
        <w:jc w:val="both"/>
        <w:textAlignment w:val="center"/>
        <w:rPr>
          <w:rFonts w:ascii="標楷體" w:eastAsia="標楷體" w:hAnsi="標楷體"/>
          <w:sz w:val="28"/>
          <w:szCs w:val="28"/>
        </w:rPr>
      </w:pPr>
      <w:r w:rsidRPr="00E326CB">
        <w:rPr>
          <w:rFonts w:ascii="標楷體" w:eastAsia="標楷體" w:hAnsi="標楷體" w:hint="eastAsia"/>
          <w:sz w:val="28"/>
          <w:szCs w:val="28"/>
        </w:rPr>
        <w:t>主旨：信託投資公司如以自有資金持股當選為公開發行股票公司之董事、監察人或持股超過公開發行股票公司股份總額百分之十，及信託資金持股超過公開發行股票公司股份總額百分之十時，其以自有資金或信託資金持有同種股票，均有證券交易法第22條之2、第25、第157條及第157條之1適用，請</w:t>
      </w:r>
      <w:r w:rsidR="00216921" w:rsidRPr="00E326CB">
        <w:rPr>
          <w:rFonts w:ascii="標楷體" w:eastAsia="標楷體" w:hAnsi="標楷體" w:hint="eastAsia"/>
          <w:sz w:val="28"/>
          <w:szCs w:val="28"/>
        </w:rPr>
        <w:t xml:space="preserve">　查</w:t>
      </w:r>
      <w:r w:rsidRPr="00E326CB">
        <w:rPr>
          <w:rFonts w:ascii="標楷體" w:eastAsia="標楷體" w:hAnsi="標楷體" w:hint="eastAsia"/>
          <w:sz w:val="28"/>
          <w:szCs w:val="28"/>
        </w:rPr>
        <w:t>照。</w:t>
      </w:r>
    </w:p>
    <w:p w:rsidR="00A71B94" w:rsidRPr="00E326CB" w:rsidRDefault="00A71B94" w:rsidP="00A01B24">
      <w:pPr>
        <w:autoSpaceDE w:val="0"/>
        <w:autoSpaceDN w:val="0"/>
        <w:spacing w:beforeLines="50" w:before="180" w:afterLines="50" w:after="180" w:line="500" w:lineRule="exact"/>
        <w:ind w:leftChars="618" w:left="1839" w:hangingChars="127" w:hanging="356"/>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說明：一、依據中國信託投資公司</w:t>
      </w:r>
      <w:smartTag w:uri="urn:schemas-microsoft-com:office:smarttags" w:element="chsdate">
        <w:smartTagPr>
          <w:attr w:name="IsROCDate" w:val="False"/>
          <w:attr w:name="IsLunarDate" w:val="False"/>
          <w:attr w:name="Day" w:val="30"/>
          <w:attr w:name="Month" w:val="12"/>
          <w:attr w:name="Year" w:val="1977"/>
        </w:smartTagPr>
        <w:r w:rsidRPr="00E326CB">
          <w:rPr>
            <w:rFonts w:ascii="標楷體" w:eastAsia="標楷體" w:hAnsi="標楷體" w:hint="eastAsia"/>
            <w:sz w:val="28"/>
            <w:szCs w:val="28"/>
          </w:rPr>
          <w:t>77年12月30日</w:t>
        </w:r>
      </w:smartTag>
      <w:r w:rsidRPr="00E326CB">
        <w:rPr>
          <w:rFonts w:ascii="標楷體" w:eastAsia="標楷體" w:hAnsi="標楷體" w:hint="eastAsia"/>
          <w:sz w:val="28"/>
          <w:szCs w:val="28"/>
        </w:rPr>
        <w:t>國信</w:t>
      </w:r>
      <w:r w:rsidR="005A1B7C" w:rsidRPr="00E326CB">
        <w:rPr>
          <w:rFonts w:ascii="標楷體" w:eastAsia="標楷體" w:hAnsi="標楷體" w:hint="eastAsia"/>
          <w:sz w:val="28"/>
          <w:szCs w:val="28"/>
        </w:rPr>
        <w:t>(</w:t>
      </w:r>
      <w:r w:rsidRPr="00E326CB">
        <w:rPr>
          <w:rFonts w:ascii="標楷體" w:eastAsia="標楷體" w:hAnsi="標楷體" w:hint="eastAsia"/>
          <w:sz w:val="28"/>
          <w:szCs w:val="28"/>
        </w:rPr>
        <w:t>77</w:t>
      </w:r>
      <w:r w:rsidR="005A1B7C" w:rsidRPr="00E326CB">
        <w:rPr>
          <w:rFonts w:ascii="標楷體" w:eastAsia="標楷體" w:hAnsi="標楷體" w:hint="eastAsia"/>
          <w:sz w:val="28"/>
          <w:szCs w:val="28"/>
        </w:rPr>
        <w:t>)</w:t>
      </w:r>
      <w:r w:rsidRPr="00E326CB">
        <w:rPr>
          <w:rFonts w:ascii="標楷體" w:eastAsia="標楷體" w:hAnsi="標楷體" w:hint="eastAsia"/>
          <w:sz w:val="28"/>
          <w:szCs w:val="28"/>
        </w:rPr>
        <w:t>證字第1029號函請就上開疑義釋示辦理。</w:t>
      </w:r>
    </w:p>
    <w:p w:rsidR="00A71B94" w:rsidRPr="00E326CB" w:rsidRDefault="00A71B94" w:rsidP="00A01B24">
      <w:pPr>
        <w:autoSpaceDE w:val="0"/>
        <w:autoSpaceDN w:val="0"/>
        <w:spacing w:beforeLines="50" w:before="180" w:afterLines="50" w:after="180" w:line="500" w:lineRule="exact"/>
        <w:ind w:leftChars="991" w:left="2910" w:hangingChars="190" w:hanging="532"/>
        <w:jc w:val="both"/>
        <w:textAlignment w:val="center"/>
        <w:rPr>
          <w:rFonts w:ascii="標楷體" w:eastAsia="標楷體" w:hAnsi="標楷體"/>
          <w:sz w:val="28"/>
          <w:szCs w:val="28"/>
        </w:rPr>
      </w:pPr>
      <w:r w:rsidRPr="00E326CB">
        <w:rPr>
          <w:rFonts w:ascii="標楷體" w:eastAsia="標楷體" w:hAnsi="標楷體" w:hint="eastAsia"/>
          <w:sz w:val="28"/>
          <w:szCs w:val="28"/>
        </w:rPr>
        <w:t>二、查證券交易法第22條之2、第25條、第157條及第157條之1等條文之立法意旨，乃在促使公開發行股票公司之董事、監察人、經理人及持有公司超過股份總額百分之十之股東，持有股份及轉讓資訊之公開，並防止有短期買賣或利用公開發行股票公司未公開有重大影響其股票價格之消息買賣公司股票圖利。則對信託投資公司以信託資金所持有之公開發行股票公司股票，因係信託投資公司所控制，故如符合主旨所列之要件，當有證券交易法上揭條文之適用。</w:t>
      </w:r>
    </w:p>
    <w:p w:rsidR="00A71B94" w:rsidRPr="00E326CB" w:rsidRDefault="00A71B94" w:rsidP="00A01B24">
      <w:pPr>
        <w:autoSpaceDE w:val="0"/>
        <w:autoSpaceDN w:val="0"/>
        <w:spacing w:beforeLines="50" w:before="180" w:afterLines="50" w:after="180" w:line="500" w:lineRule="exact"/>
        <w:ind w:leftChars="991" w:left="2910" w:hangingChars="190" w:hanging="53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三、各公司於依證券交易法第25條之規定，彙總信託投資公司董事、監察人與大股東持股變動情形向本會申報時，應將信託資金及自有資金持有與變動股數分別列示申報，信託資金之持有股數並不得計入董事或監察人之持股總數中。</w:t>
      </w:r>
    </w:p>
    <w:p w:rsidR="00A71B94" w:rsidRPr="00E326CB" w:rsidRDefault="00A71B94" w:rsidP="00A01B24">
      <w:pPr>
        <w:numPr>
          <w:ilvl w:val="0"/>
          <w:numId w:val="49"/>
        </w:numPr>
        <w:autoSpaceDE w:val="0"/>
        <w:autoSpaceDN w:val="0"/>
        <w:spacing w:beforeLines="50" w:before="180" w:afterLines="50" w:after="180" w:line="500" w:lineRule="exact"/>
        <w:ind w:left="1418" w:hanging="1124"/>
        <w:jc w:val="both"/>
        <w:textAlignment w:val="center"/>
        <w:rPr>
          <w:rFonts w:ascii="標楷體" w:eastAsia="標楷體" w:hAnsi="標楷體" w:cs="Arial"/>
          <w:b/>
          <w:sz w:val="28"/>
          <w:szCs w:val="28"/>
        </w:rPr>
      </w:pPr>
      <w:r w:rsidRPr="00E326CB">
        <w:rPr>
          <w:rFonts w:ascii="標楷體" w:eastAsia="標楷體" w:hAnsi="標楷體" w:cs="Arial" w:hint="eastAsia"/>
          <w:b/>
          <w:sz w:val="28"/>
          <w:szCs w:val="28"/>
        </w:rPr>
        <w:t>財政部證券管理委員會</w:t>
      </w:r>
      <w:smartTag w:uri="urn:schemas-microsoft-com:office:smarttags" w:element="chsdate">
        <w:smartTagPr>
          <w:attr w:name="IsROCDate" w:val="False"/>
          <w:attr w:name="IsLunarDate" w:val="False"/>
          <w:attr w:name="Day" w:val="26"/>
          <w:attr w:name="Month" w:val="8"/>
          <w:attr w:name="Year" w:val="1977"/>
        </w:smartTagPr>
        <w:r w:rsidRPr="00E326CB">
          <w:rPr>
            <w:rFonts w:ascii="標楷體" w:eastAsia="標楷體" w:hAnsi="標楷體" w:cs="Arial" w:hint="eastAsia"/>
            <w:b/>
            <w:sz w:val="28"/>
            <w:szCs w:val="28"/>
          </w:rPr>
          <w:t>77年8月26日</w:t>
        </w:r>
      </w:smartTag>
      <w:r w:rsidRPr="00E326CB">
        <w:rPr>
          <w:rFonts w:ascii="標楷體" w:eastAsia="標楷體" w:hAnsi="標楷體" w:cs="Arial" w:hint="eastAsia"/>
          <w:b/>
          <w:sz w:val="28"/>
          <w:szCs w:val="28"/>
        </w:rPr>
        <w:t>(77)台財證(二)字第08954號</w:t>
      </w:r>
      <w:r w:rsidR="00DB226C" w:rsidRPr="007A5DBE">
        <w:rPr>
          <w:rFonts w:ascii="標楷體" w:eastAsia="標楷體" w:hAnsi="標楷體" w:cs="Arial" w:hint="eastAsia"/>
          <w:b/>
          <w:sz w:val="28"/>
          <w:szCs w:val="28"/>
        </w:rPr>
        <w:t>-於11</w:t>
      </w:r>
      <w:r w:rsidR="00DB226C">
        <w:rPr>
          <w:rFonts w:ascii="標楷體" w:eastAsia="標楷體" w:hAnsi="標楷體" w:cs="Arial" w:hint="eastAsia"/>
          <w:b/>
          <w:sz w:val="28"/>
          <w:szCs w:val="28"/>
        </w:rPr>
        <w:t>0</w:t>
      </w:r>
      <w:r w:rsidR="00DB226C" w:rsidRPr="007A5DBE">
        <w:rPr>
          <w:rFonts w:ascii="標楷體" w:eastAsia="標楷體" w:hAnsi="標楷體" w:cs="Arial" w:hint="eastAsia"/>
          <w:b/>
          <w:sz w:val="28"/>
          <w:szCs w:val="28"/>
        </w:rPr>
        <w:t>年10月</w:t>
      </w:r>
      <w:r w:rsidR="00DB226C">
        <w:rPr>
          <w:rFonts w:ascii="標楷體" w:eastAsia="標楷體" w:hAnsi="標楷體" w:cs="Arial" w:hint="eastAsia"/>
          <w:b/>
          <w:sz w:val="28"/>
          <w:szCs w:val="28"/>
        </w:rPr>
        <w:t>1</w:t>
      </w:r>
      <w:r w:rsidR="00DB226C" w:rsidRPr="007A5DBE">
        <w:rPr>
          <w:rFonts w:ascii="標楷體" w:eastAsia="標楷體" w:hAnsi="標楷體" w:cs="Arial" w:hint="eastAsia"/>
          <w:b/>
          <w:sz w:val="28"/>
          <w:szCs w:val="28"/>
        </w:rPr>
        <w:t>日起不再援用作為裁罰等處分之依據</w:t>
      </w:r>
    </w:p>
    <w:p w:rsidR="00A71B94" w:rsidRPr="00E326CB" w:rsidRDefault="00A71B94" w:rsidP="00A01B24">
      <w:pPr>
        <w:autoSpaceDE w:val="0"/>
        <w:autoSpaceDN w:val="0"/>
        <w:spacing w:beforeLines="50" w:before="180" w:afterLines="50" w:after="180" w:line="500" w:lineRule="exact"/>
        <w:ind w:leftChars="501" w:left="1999" w:hanging="797"/>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要旨：函釋證券交易法有關董事、監察人持股之規定與公司法第</w:t>
      </w:r>
      <w:r w:rsidR="008C733F" w:rsidRPr="00E326CB">
        <w:rPr>
          <w:rFonts w:ascii="標楷體" w:eastAsia="標楷體" w:hAnsi="標楷體" w:hint="eastAsia"/>
          <w:sz w:val="28"/>
          <w:szCs w:val="28"/>
        </w:rPr>
        <w:t>27</w:t>
      </w:r>
      <w:r w:rsidRPr="00E326CB">
        <w:rPr>
          <w:rFonts w:ascii="標楷體" w:eastAsia="標楷體" w:hAnsi="標楷體" w:hint="eastAsia"/>
          <w:sz w:val="28"/>
          <w:szCs w:val="28"/>
        </w:rPr>
        <w:t>條第1項、第</w:t>
      </w:r>
      <w:r w:rsidR="008C733F" w:rsidRPr="00E326CB">
        <w:rPr>
          <w:rFonts w:ascii="標楷體" w:eastAsia="標楷體" w:hAnsi="標楷體" w:hint="eastAsia"/>
          <w:sz w:val="28"/>
          <w:szCs w:val="28"/>
        </w:rPr>
        <w:t>2</w:t>
      </w:r>
      <w:r w:rsidRPr="00E326CB">
        <w:rPr>
          <w:rFonts w:ascii="標楷體" w:eastAsia="標楷體" w:hAnsi="標楷體" w:hint="eastAsia"/>
          <w:sz w:val="28"/>
          <w:szCs w:val="28"/>
        </w:rPr>
        <w:t>項規定之適用，及證券交易法第51條兼任禁止規定之相關疑義，詳如說明：</w:t>
      </w:r>
    </w:p>
    <w:p w:rsidR="00A71B94" w:rsidRPr="00E326CB" w:rsidRDefault="00A71B94" w:rsidP="00A01B24">
      <w:pPr>
        <w:autoSpaceDE w:val="0"/>
        <w:autoSpaceDN w:val="0"/>
        <w:spacing w:beforeLines="50" w:before="180" w:afterLines="50" w:after="180" w:line="500" w:lineRule="exact"/>
        <w:ind w:leftChars="502" w:left="3080" w:hanging="1875"/>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全文內容：一、依公司法第27條第1項規定，政府或法人為股東，以政府或法人身分當選為董事、監察人，並指派代表行使職務之自然人時，該自然人及其配偶、未成年子女、利用他人名義所持有之股票，亦有證券交易法第22條之2、第25條、第157條、第157條之1有關董事、監察人持</w:t>
      </w:r>
      <w:r w:rsidRPr="00E326CB">
        <w:rPr>
          <w:rFonts w:ascii="標楷體" w:eastAsia="標楷體" w:hAnsi="標楷體" w:hint="eastAsia"/>
          <w:sz w:val="28"/>
          <w:szCs w:val="28"/>
        </w:rPr>
        <w:lastRenderedPageBreak/>
        <w:t>股規定之適用。</w:t>
      </w:r>
    </w:p>
    <w:p w:rsidR="00A71B94" w:rsidRPr="00E326CB" w:rsidRDefault="00A71B94" w:rsidP="00A01B24">
      <w:pPr>
        <w:autoSpaceDE w:val="0"/>
        <w:autoSpaceDN w:val="0"/>
        <w:spacing w:beforeLines="50" w:before="180" w:afterLines="50" w:after="180" w:line="500" w:lineRule="exact"/>
        <w:ind w:leftChars="1105" w:left="3080" w:hangingChars="153" w:hanging="42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二、依公司法第27條第2項規定，政府或法人為股東，由其代表人當選為董事、監察人時，除當選為董事、監察人之代表人持股外，其配偶、未成年子女及利用他人名義持有之股票，及該政府或法人之持股，亦有前開證券交易法有關董事、監察人持股規定之適用。</w:t>
      </w:r>
    </w:p>
    <w:p w:rsidR="00A71B94" w:rsidRPr="00E326CB" w:rsidRDefault="00A71B94" w:rsidP="00A01B24">
      <w:pPr>
        <w:autoSpaceDE w:val="0"/>
        <w:autoSpaceDN w:val="0"/>
        <w:spacing w:beforeLines="50" w:before="180" w:afterLines="50" w:after="180" w:line="500" w:lineRule="exact"/>
        <w:ind w:leftChars="1061" w:left="3078" w:hangingChars="190" w:hanging="53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三、證券交易法第51條但書所定之投資關係，必須該兼營證券業務之金融機構，於投資時，依公司法第27條第1項、第2項規定，當選為董事、監察人時始有適用。</w:t>
      </w:r>
    </w:p>
    <w:p w:rsidR="00A71B94" w:rsidRPr="00E326CB" w:rsidRDefault="00A71B94" w:rsidP="00A01B24">
      <w:pPr>
        <w:autoSpaceDE w:val="0"/>
        <w:autoSpaceDN w:val="0"/>
        <w:spacing w:beforeLines="50" w:before="180" w:afterLines="50" w:after="180" w:line="500" w:lineRule="exact"/>
        <w:ind w:leftChars="1061" w:left="3078" w:hangingChars="190" w:hanging="532"/>
        <w:jc w:val="both"/>
        <w:textAlignment w:val="center"/>
        <w:rPr>
          <w:rFonts w:ascii="標楷體" w:eastAsia="標楷體" w:hAnsi="標楷體"/>
          <w:sz w:val="28"/>
          <w:szCs w:val="28"/>
        </w:rPr>
      </w:pPr>
      <w:r w:rsidRPr="00E326CB">
        <w:rPr>
          <w:rFonts w:ascii="標楷體" w:eastAsia="標楷體" w:hAnsi="標楷體" w:hint="eastAsia"/>
          <w:sz w:val="28"/>
          <w:szCs w:val="28"/>
        </w:rPr>
        <w:t>四、政府或法人為股東時，依公司法第27條第1項當選為董事、監察人，其所指定代表行使職務之自然人，亦應同受證券交易法第51條兼任禁止之適用。</w:t>
      </w:r>
    </w:p>
    <w:p w:rsidR="006751C7" w:rsidRPr="00E326CB" w:rsidRDefault="006751C7" w:rsidP="006751C7">
      <w:pPr>
        <w:autoSpaceDE w:val="0"/>
        <w:autoSpaceDN w:val="0"/>
        <w:spacing w:beforeLines="50" w:before="180" w:afterLines="50" w:after="180" w:line="500" w:lineRule="exact"/>
        <w:jc w:val="both"/>
        <w:textAlignment w:val="center"/>
        <w:rPr>
          <w:rFonts w:ascii="標楷體" w:eastAsia="標楷體" w:hAnsi="標楷體"/>
          <w:sz w:val="28"/>
          <w:szCs w:val="28"/>
        </w:rPr>
      </w:pPr>
    </w:p>
    <w:p w:rsidR="00406F3F" w:rsidRPr="00E326CB" w:rsidRDefault="00531644" w:rsidP="00663EC7">
      <w:pPr>
        <w:widowControl/>
        <w:spacing w:beforeLines="50" w:before="180" w:afterLines="50" w:after="180" w:line="500" w:lineRule="exact"/>
        <w:jc w:val="both"/>
        <w:outlineLvl w:val="0"/>
        <w:rPr>
          <w:rFonts w:ascii="標楷體" w:eastAsia="標楷體" w:hAnsi="標楷體"/>
          <w:b/>
          <w:sz w:val="28"/>
          <w:szCs w:val="28"/>
        </w:rPr>
      </w:pPr>
      <w:r w:rsidRPr="00E326CB">
        <w:rPr>
          <w:rFonts w:ascii="標楷體" w:eastAsia="標楷體" w:hAnsi="標楷體" w:cs="新細明體"/>
          <w:kern w:val="0"/>
          <w:sz w:val="28"/>
          <w:szCs w:val="28"/>
        </w:rPr>
        <w:br w:type="page"/>
      </w:r>
      <w:bookmarkStart w:id="18" w:name="第三篇"/>
      <w:bookmarkStart w:id="19" w:name="_Toc171349166"/>
      <w:bookmarkEnd w:id="18"/>
      <w:r w:rsidR="00406F3F" w:rsidRPr="00E326CB">
        <w:rPr>
          <w:rFonts w:ascii="標楷體" w:eastAsia="標楷體" w:hAnsi="標楷體" w:hint="eastAsia"/>
          <w:b/>
          <w:sz w:val="28"/>
          <w:szCs w:val="28"/>
        </w:rPr>
        <w:lastRenderedPageBreak/>
        <w:t xml:space="preserve">第三篇    </w:t>
      </w:r>
      <w:hyperlink w:anchor="董事、監察人最低持股成數之維持（證券交易法第26條）" w:history="1">
        <w:r w:rsidR="00406F3F" w:rsidRPr="00E326CB">
          <w:rPr>
            <w:rStyle w:val="af6"/>
            <w:rFonts w:ascii="標楷體" w:eastAsia="標楷體" w:hAnsi="標楷體" w:hint="eastAsia"/>
            <w:b/>
            <w:color w:val="auto"/>
            <w:sz w:val="28"/>
            <w:szCs w:val="28"/>
            <w:u w:val="none"/>
          </w:rPr>
          <w:t>董事、監察人最低持股成數之維持（證券交易法第</w:t>
        </w:r>
        <w:r w:rsidR="006A6545" w:rsidRPr="00E326CB">
          <w:rPr>
            <w:rStyle w:val="af6"/>
            <w:rFonts w:ascii="標楷體" w:eastAsia="標楷體" w:hAnsi="標楷體" w:hint="eastAsia"/>
            <w:b/>
            <w:color w:val="auto"/>
            <w:sz w:val="28"/>
            <w:szCs w:val="28"/>
            <w:u w:val="none"/>
          </w:rPr>
          <w:t>26</w:t>
        </w:r>
        <w:r w:rsidR="00406F3F" w:rsidRPr="00E326CB">
          <w:rPr>
            <w:rStyle w:val="af6"/>
            <w:rFonts w:ascii="標楷體" w:eastAsia="標楷體" w:hAnsi="標楷體" w:hint="eastAsia"/>
            <w:b/>
            <w:color w:val="auto"/>
            <w:sz w:val="28"/>
            <w:szCs w:val="28"/>
            <w:u w:val="none"/>
          </w:rPr>
          <w:t>條）</w:t>
        </w:r>
        <w:bookmarkEnd w:id="19"/>
      </w:hyperlink>
    </w:p>
    <w:p w:rsidR="007668CE" w:rsidRPr="00E326CB" w:rsidRDefault="007668CE" w:rsidP="00663EC7">
      <w:pPr>
        <w:numPr>
          <w:ilvl w:val="0"/>
          <w:numId w:val="50"/>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20" w:name="_Toc171349167"/>
      <w:r w:rsidRPr="00E326CB">
        <w:rPr>
          <w:rFonts w:ascii="標楷體" w:eastAsia="標楷體" w:hAnsi="標楷體" w:hint="eastAsia"/>
          <w:sz w:val="28"/>
          <w:szCs w:val="28"/>
        </w:rPr>
        <w:t>董監最低持股成數之規範</w:t>
      </w:r>
      <w:bookmarkEnd w:id="20"/>
    </w:p>
    <w:p w:rsidR="007668CE" w:rsidRPr="00E326CB" w:rsidRDefault="007668CE" w:rsidP="00A01B24">
      <w:pPr>
        <w:numPr>
          <w:ilvl w:val="0"/>
          <w:numId w:val="51"/>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依證券交易法第</w:t>
      </w:r>
      <w:r w:rsidR="006A6545" w:rsidRPr="00E326CB">
        <w:rPr>
          <w:rFonts w:ascii="標楷體" w:eastAsia="標楷體" w:hAnsi="標楷體" w:hint="eastAsia"/>
          <w:sz w:val="28"/>
          <w:szCs w:val="28"/>
        </w:rPr>
        <w:t>26</w:t>
      </w:r>
      <w:r w:rsidRPr="00E326CB">
        <w:rPr>
          <w:rFonts w:ascii="標楷體" w:eastAsia="標楷體" w:hAnsi="標楷體" w:hint="eastAsia"/>
          <w:sz w:val="28"/>
          <w:szCs w:val="28"/>
        </w:rPr>
        <w:t>條規定，</w:t>
      </w:r>
      <w:r w:rsidRPr="00E326CB">
        <w:rPr>
          <w:rFonts w:ascii="標楷體" w:eastAsia="標楷體" w:hAnsi="標楷體"/>
          <w:sz w:val="28"/>
          <w:szCs w:val="28"/>
        </w:rPr>
        <w:t>凡依本法公開募集及發行有價證券之公司，其全體董事及監察人二者所持有記名股票之股份總額，各不得少於公司已發行股份總額一定之成數。前項董事、監察人股權成數及查核實施規則，由主管機關以命令定之。</w:t>
      </w:r>
    </w:p>
    <w:p w:rsidR="007668CE" w:rsidRPr="00E326CB" w:rsidRDefault="007668CE" w:rsidP="00A01B24">
      <w:pPr>
        <w:numPr>
          <w:ilvl w:val="0"/>
          <w:numId w:val="51"/>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主管機關依證券交易法第</w:t>
      </w:r>
      <w:r w:rsidR="006A6545" w:rsidRPr="00E326CB">
        <w:rPr>
          <w:rFonts w:ascii="標楷體" w:eastAsia="標楷體" w:hAnsi="標楷體" w:hint="eastAsia"/>
          <w:sz w:val="28"/>
          <w:szCs w:val="28"/>
        </w:rPr>
        <w:t>26</w:t>
      </w:r>
      <w:r w:rsidRPr="00E326CB">
        <w:rPr>
          <w:rFonts w:ascii="標楷體" w:eastAsia="標楷體" w:hAnsi="標楷體" w:hint="eastAsia"/>
          <w:sz w:val="28"/>
          <w:szCs w:val="28"/>
        </w:rPr>
        <w:t>條第</w:t>
      </w:r>
      <w:r w:rsidR="006A6545" w:rsidRPr="00E326CB">
        <w:rPr>
          <w:rFonts w:ascii="標楷體" w:eastAsia="標楷體" w:hAnsi="標楷體" w:hint="eastAsia"/>
          <w:sz w:val="28"/>
          <w:szCs w:val="28"/>
        </w:rPr>
        <w:t>2</w:t>
      </w:r>
      <w:r w:rsidRPr="00E326CB">
        <w:rPr>
          <w:rFonts w:ascii="標楷體" w:eastAsia="標楷體" w:hAnsi="標楷體" w:hint="eastAsia"/>
          <w:sz w:val="28"/>
          <w:szCs w:val="28"/>
        </w:rPr>
        <w:t>項規定，訂有「</w:t>
      </w:r>
      <w:r w:rsidRPr="00E326CB">
        <w:rPr>
          <w:rFonts w:ascii="標楷體" w:eastAsia="標楷體" w:hAnsi="標楷體"/>
          <w:sz w:val="28"/>
          <w:szCs w:val="28"/>
        </w:rPr>
        <w:t>公開發行公司董事監察人股權成數及查核實施規則</w:t>
      </w:r>
      <w:r w:rsidRPr="00E326CB">
        <w:rPr>
          <w:rFonts w:ascii="標楷體" w:eastAsia="標楷體" w:hAnsi="標楷體" w:hint="eastAsia"/>
          <w:sz w:val="28"/>
          <w:szCs w:val="28"/>
        </w:rPr>
        <w:t>」</w:t>
      </w:r>
      <w:r w:rsidRPr="00E326CB">
        <w:rPr>
          <w:rFonts w:ascii="標楷體" w:eastAsia="標楷體" w:hAnsi="標楷體"/>
          <w:sz w:val="28"/>
          <w:szCs w:val="28"/>
        </w:rPr>
        <w:t>。</w:t>
      </w:r>
    </w:p>
    <w:p w:rsidR="007668CE" w:rsidRPr="00E326CB" w:rsidRDefault="007668CE" w:rsidP="00663EC7">
      <w:pPr>
        <w:numPr>
          <w:ilvl w:val="0"/>
          <w:numId w:val="50"/>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21" w:name="_Toc171349168"/>
      <w:r w:rsidRPr="00E326CB">
        <w:rPr>
          <w:rFonts w:ascii="標楷體" w:eastAsia="標楷體" w:hAnsi="標楷體" w:hint="eastAsia"/>
          <w:sz w:val="28"/>
          <w:szCs w:val="28"/>
        </w:rPr>
        <w:t>董監最低持股成數應注意事項</w:t>
      </w:r>
      <w:bookmarkEnd w:id="21"/>
    </w:p>
    <w:p w:rsidR="00AF7A71" w:rsidRPr="00E326CB" w:rsidRDefault="00AF7A71" w:rsidP="00A01B24">
      <w:pPr>
        <w:numPr>
          <w:ilvl w:val="0"/>
          <w:numId w:val="52"/>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選任時持股成數不足，由獨立董事外之全體董事</w:t>
      </w:r>
      <w:r w:rsidR="009F51E7" w:rsidRPr="00E326CB">
        <w:rPr>
          <w:rFonts w:ascii="標楷體" w:eastAsia="標楷體" w:hAnsi="標楷體" w:hint="eastAsia"/>
          <w:sz w:val="28"/>
          <w:szCs w:val="28"/>
        </w:rPr>
        <w:t>或</w:t>
      </w:r>
      <w:r w:rsidRPr="00E326CB">
        <w:rPr>
          <w:rFonts w:ascii="標楷體" w:eastAsia="標楷體" w:hAnsi="標楷體" w:hint="eastAsia"/>
          <w:sz w:val="28"/>
          <w:szCs w:val="28"/>
        </w:rPr>
        <w:t>監察人補足。</w:t>
      </w:r>
      <w:r w:rsidR="009F51E7" w:rsidRPr="00E326CB">
        <w:rPr>
          <w:rFonts w:ascii="標楷體" w:eastAsia="標楷體" w:hAnsi="標楷體" w:hint="eastAsia"/>
          <w:sz w:val="28"/>
          <w:szCs w:val="28"/>
        </w:rPr>
        <w:t>（</w:t>
      </w:r>
      <w:r w:rsidR="009F51E7" w:rsidRPr="00E326CB">
        <w:rPr>
          <w:rFonts w:ascii="標楷體" w:eastAsia="標楷體" w:hAnsi="標楷體"/>
          <w:sz w:val="28"/>
          <w:szCs w:val="28"/>
        </w:rPr>
        <w:t>公開發行公司董事監察人股權成數及查核實施規則</w:t>
      </w:r>
      <w:r w:rsidR="009F51E7" w:rsidRPr="00E326CB">
        <w:rPr>
          <w:rFonts w:ascii="標楷體" w:eastAsia="標楷體" w:hAnsi="標楷體" w:hint="eastAsia"/>
          <w:sz w:val="28"/>
          <w:szCs w:val="28"/>
        </w:rPr>
        <w:t>第4條）</w:t>
      </w:r>
    </w:p>
    <w:p w:rsidR="00AF7A71" w:rsidRPr="00E326CB" w:rsidRDefault="009F51E7" w:rsidP="00A01B24">
      <w:pPr>
        <w:numPr>
          <w:ilvl w:val="0"/>
          <w:numId w:val="52"/>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任期中轉讓或部分董事、監察人解任，致全體董事或監察人持股成數不足時，公司應於每月16日以前通知獨立董事外之全體董事或監察人應補足，並副知主管機關。（</w:t>
      </w:r>
      <w:r w:rsidRPr="00E326CB">
        <w:rPr>
          <w:rFonts w:ascii="標楷體" w:eastAsia="標楷體" w:hAnsi="標楷體"/>
          <w:sz w:val="28"/>
          <w:szCs w:val="28"/>
        </w:rPr>
        <w:t>公開發行公司董事監察人股權成數及查核實施規則</w:t>
      </w:r>
      <w:r w:rsidRPr="00E326CB">
        <w:rPr>
          <w:rFonts w:ascii="標楷體" w:eastAsia="標楷體" w:hAnsi="標楷體" w:hint="eastAsia"/>
          <w:sz w:val="28"/>
          <w:szCs w:val="28"/>
        </w:rPr>
        <w:t>第5條）</w:t>
      </w:r>
    </w:p>
    <w:p w:rsidR="00AF7A71" w:rsidRPr="00E326CB" w:rsidRDefault="009F51E7" w:rsidP="00A01B24">
      <w:pPr>
        <w:numPr>
          <w:ilvl w:val="0"/>
          <w:numId w:val="52"/>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獨立董事所持有公司股票不計入持股總額中計算；公司選任獨立董事</w:t>
      </w:r>
      <w:r w:rsidR="003054EC" w:rsidRPr="00E326CB">
        <w:rPr>
          <w:rFonts w:ascii="標楷體" w:eastAsia="標楷體" w:hAnsi="標楷體" w:hint="eastAsia"/>
          <w:sz w:val="28"/>
          <w:szCs w:val="28"/>
        </w:rPr>
        <w:t>2</w:t>
      </w:r>
      <w:r w:rsidRPr="00E326CB">
        <w:rPr>
          <w:rFonts w:ascii="標楷體" w:eastAsia="標楷體" w:hAnsi="標楷體" w:hint="eastAsia"/>
          <w:sz w:val="28"/>
          <w:szCs w:val="28"/>
        </w:rPr>
        <w:t>人以上者，獨立董事外之全體董事、監察人之應持有股權成數，得按原規定之持股成數降為百分之八十。（</w:t>
      </w:r>
      <w:r w:rsidRPr="00E326CB">
        <w:rPr>
          <w:rFonts w:ascii="標楷體" w:eastAsia="標楷體" w:hAnsi="標楷體"/>
          <w:sz w:val="28"/>
          <w:szCs w:val="28"/>
        </w:rPr>
        <w:t>公開發行公司董事監察人股權成數及查核實施規則</w:t>
      </w:r>
      <w:r w:rsidRPr="00E326CB">
        <w:rPr>
          <w:rFonts w:ascii="標楷體" w:eastAsia="標楷體" w:hAnsi="標楷體" w:hint="eastAsia"/>
          <w:sz w:val="28"/>
          <w:szCs w:val="28"/>
        </w:rPr>
        <w:t>第2條）</w:t>
      </w:r>
    </w:p>
    <w:p w:rsidR="00AF7A71" w:rsidRPr="00E326CB" w:rsidRDefault="009F51E7" w:rsidP="00A01B24">
      <w:pPr>
        <w:numPr>
          <w:ilvl w:val="0"/>
          <w:numId w:val="52"/>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sz w:val="28"/>
          <w:szCs w:val="28"/>
        </w:rPr>
        <w:t>公開發行公司已依</w:t>
      </w:r>
      <w:r w:rsidRPr="00E326CB">
        <w:rPr>
          <w:rFonts w:ascii="標楷體" w:eastAsia="標楷體" w:hAnsi="標楷體" w:hint="eastAsia"/>
          <w:sz w:val="28"/>
          <w:szCs w:val="28"/>
        </w:rPr>
        <w:t>證交</w:t>
      </w:r>
      <w:r w:rsidRPr="00E326CB">
        <w:rPr>
          <w:rFonts w:ascii="標楷體" w:eastAsia="標楷體" w:hAnsi="標楷體"/>
          <w:sz w:val="28"/>
          <w:szCs w:val="28"/>
        </w:rPr>
        <w:t>法設置審計委員會者，不適用有關監察人持有股數不得少於一定比率之規定。</w:t>
      </w:r>
      <w:r w:rsidRPr="00E326CB">
        <w:rPr>
          <w:rFonts w:ascii="標楷體" w:eastAsia="標楷體" w:hAnsi="標楷體" w:hint="eastAsia"/>
          <w:sz w:val="28"/>
          <w:szCs w:val="28"/>
        </w:rPr>
        <w:t>（</w:t>
      </w:r>
      <w:r w:rsidRPr="00E326CB">
        <w:rPr>
          <w:rFonts w:ascii="標楷體" w:eastAsia="標楷體" w:hAnsi="標楷體"/>
          <w:sz w:val="28"/>
          <w:szCs w:val="28"/>
        </w:rPr>
        <w:t>公開</w:t>
      </w:r>
      <w:r w:rsidRPr="00E326CB">
        <w:rPr>
          <w:rFonts w:ascii="標楷體" w:eastAsia="標楷體" w:hAnsi="標楷體"/>
          <w:sz w:val="28"/>
          <w:szCs w:val="28"/>
        </w:rPr>
        <w:lastRenderedPageBreak/>
        <w:t>發行公司董事監察人股權成數及查核實施規則</w:t>
      </w:r>
      <w:r w:rsidRPr="00E326CB">
        <w:rPr>
          <w:rFonts w:ascii="標楷體" w:eastAsia="標楷體" w:hAnsi="標楷體" w:hint="eastAsia"/>
          <w:sz w:val="28"/>
          <w:szCs w:val="28"/>
        </w:rPr>
        <w:t>第2條）</w:t>
      </w:r>
    </w:p>
    <w:p w:rsidR="00AF7A71" w:rsidRPr="00E326CB" w:rsidRDefault="009F51E7" w:rsidP="00A01B24">
      <w:pPr>
        <w:numPr>
          <w:ilvl w:val="0"/>
          <w:numId w:val="52"/>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除金融控股公司、銀行法所規範之銀行及保險法所規範之保險公司外，</w:t>
      </w:r>
      <w:r w:rsidRPr="00E326CB">
        <w:rPr>
          <w:rFonts w:ascii="標楷體" w:eastAsia="標楷體" w:hAnsi="標楷體"/>
          <w:sz w:val="28"/>
          <w:szCs w:val="28"/>
        </w:rPr>
        <w:t>公開發行公司</w:t>
      </w:r>
      <w:r w:rsidRPr="00E326CB">
        <w:rPr>
          <w:rFonts w:ascii="標楷體" w:eastAsia="標楷體" w:hAnsi="標楷體" w:hint="eastAsia"/>
          <w:sz w:val="28"/>
          <w:szCs w:val="28"/>
        </w:rPr>
        <w:t>選任之獨立董事超過全體董事席次二分之ㄧ，且</w:t>
      </w:r>
      <w:r w:rsidRPr="00E326CB">
        <w:rPr>
          <w:rFonts w:ascii="標楷體" w:eastAsia="標楷體" w:hAnsi="標楷體"/>
          <w:sz w:val="28"/>
          <w:szCs w:val="28"/>
        </w:rPr>
        <w:t>已依</w:t>
      </w:r>
      <w:r w:rsidRPr="00E326CB">
        <w:rPr>
          <w:rFonts w:ascii="標楷體" w:eastAsia="標楷體" w:hAnsi="標楷體" w:hint="eastAsia"/>
          <w:sz w:val="28"/>
          <w:szCs w:val="28"/>
        </w:rPr>
        <w:t>證交</w:t>
      </w:r>
      <w:r w:rsidRPr="00E326CB">
        <w:rPr>
          <w:rFonts w:ascii="標楷體" w:eastAsia="標楷體" w:hAnsi="標楷體"/>
          <w:sz w:val="28"/>
          <w:szCs w:val="28"/>
        </w:rPr>
        <w:t>法設置審計委員會者，不適用有關</w:t>
      </w:r>
      <w:r w:rsidRPr="00E326CB">
        <w:rPr>
          <w:rFonts w:ascii="標楷體" w:eastAsia="標楷體" w:hAnsi="標楷體" w:hint="eastAsia"/>
          <w:sz w:val="28"/>
          <w:szCs w:val="28"/>
        </w:rPr>
        <w:t>董事、</w:t>
      </w:r>
      <w:r w:rsidRPr="00E326CB">
        <w:rPr>
          <w:rFonts w:ascii="標楷體" w:eastAsia="標楷體" w:hAnsi="標楷體"/>
          <w:sz w:val="28"/>
          <w:szCs w:val="28"/>
        </w:rPr>
        <w:t>監察人持有股數</w:t>
      </w:r>
      <w:r w:rsidRPr="00E326CB">
        <w:rPr>
          <w:rFonts w:ascii="標楷體" w:eastAsia="標楷體" w:hAnsi="標楷體" w:hint="eastAsia"/>
          <w:sz w:val="28"/>
          <w:szCs w:val="28"/>
        </w:rPr>
        <w:t>各</w:t>
      </w:r>
      <w:r w:rsidRPr="00E326CB">
        <w:rPr>
          <w:rFonts w:ascii="標楷體" w:eastAsia="標楷體" w:hAnsi="標楷體"/>
          <w:sz w:val="28"/>
          <w:szCs w:val="28"/>
        </w:rPr>
        <w:t>不得少於一定比率之規定。</w:t>
      </w:r>
      <w:r w:rsidRPr="00E326CB">
        <w:rPr>
          <w:rFonts w:ascii="標楷體" w:eastAsia="標楷體" w:hAnsi="標楷體" w:hint="eastAsia"/>
          <w:sz w:val="28"/>
          <w:szCs w:val="28"/>
        </w:rPr>
        <w:t>（</w:t>
      </w:r>
      <w:r w:rsidRPr="00E326CB">
        <w:rPr>
          <w:rFonts w:ascii="標楷體" w:eastAsia="標楷體" w:hAnsi="標楷體"/>
          <w:sz w:val="28"/>
          <w:szCs w:val="28"/>
        </w:rPr>
        <w:t>公開發行公司董事監察人股權成數及查核實施規則</w:t>
      </w:r>
      <w:r w:rsidRPr="00E326CB">
        <w:rPr>
          <w:rFonts w:ascii="標楷體" w:eastAsia="標楷體" w:hAnsi="標楷體" w:hint="eastAsia"/>
          <w:sz w:val="28"/>
          <w:szCs w:val="28"/>
        </w:rPr>
        <w:t>第2條）</w:t>
      </w:r>
    </w:p>
    <w:p w:rsidR="00AF7A71" w:rsidRPr="00E326CB" w:rsidRDefault="009F51E7" w:rsidP="00A01B24">
      <w:pPr>
        <w:numPr>
          <w:ilvl w:val="0"/>
          <w:numId w:val="52"/>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sz w:val="28"/>
          <w:szCs w:val="28"/>
        </w:rPr>
        <w:t>政府</w:t>
      </w:r>
      <w:r w:rsidRPr="00E326CB">
        <w:rPr>
          <w:rFonts w:ascii="標楷體" w:eastAsia="標楷體" w:hAnsi="標楷體" w:hint="eastAsia"/>
          <w:sz w:val="28"/>
          <w:szCs w:val="28"/>
        </w:rPr>
        <w:t>或</w:t>
      </w:r>
      <w:r w:rsidRPr="00E326CB">
        <w:rPr>
          <w:rFonts w:ascii="標楷體" w:eastAsia="標楷體" w:hAnsi="標楷體"/>
          <w:sz w:val="28"/>
          <w:szCs w:val="28"/>
        </w:rPr>
        <w:t>法人</w:t>
      </w:r>
      <w:r w:rsidRPr="00E326CB">
        <w:rPr>
          <w:rFonts w:ascii="標楷體" w:eastAsia="標楷體" w:hAnsi="標楷體" w:hint="eastAsia"/>
          <w:sz w:val="28"/>
          <w:szCs w:val="28"/>
        </w:rPr>
        <w:t>為股東，自行或由其代表人當選</w:t>
      </w:r>
      <w:r w:rsidRPr="00E326CB">
        <w:rPr>
          <w:rFonts w:ascii="標楷體" w:eastAsia="標楷體" w:hAnsi="標楷體"/>
          <w:sz w:val="28"/>
          <w:szCs w:val="28"/>
        </w:rPr>
        <w:t>董事或監察人者，</w:t>
      </w:r>
      <w:r w:rsidRPr="00E326CB">
        <w:rPr>
          <w:rFonts w:ascii="標楷體" w:eastAsia="標楷體" w:hAnsi="標楷體" w:hint="eastAsia"/>
          <w:sz w:val="28"/>
          <w:szCs w:val="28"/>
        </w:rPr>
        <w:t>其持有股份總額應以政府或法人股東持有之記名股票計算。但</w:t>
      </w:r>
      <w:r w:rsidRPr="00E326CB">
        <w:rPr>
          <w:rFonts w:ascii="標楷體" w:eastAsia="標楷體" w:hAnsi="標楷體"/>
          <w:sz w:val="28"/>
          <w:szCs w:val="28"/>
        </w:rPr>
        <w:t>其</w:t>
      </w:r>
      <w:r w:rsidRPr="00E326CB">
        <w:rPr>
          <w:rFonts w:ascii="標楷體" w:eastAsia="標楷體" w:hAnsi="標楷體" w:hint="eastAsia"/>
          <w:sz w:val="28"/>
          <w:szCs w:val="28"/>
        </w:rPr>
        <w:t>指定之</w:t>
      </w:r>
      <w:r w:rsidRPr="00E326CB">
        <w:rPr>
          <w:rFonts w:ascii="標楷體" w:eastAsia="標楷體" w:hAnsi="標楷體"/>
          <w:sz w:val="28"/>
          <w:szCs w:val="28"/>
        </w:rPr>
        <w:t>代表人自己所持有以分戶保管方式提交證券集中保管事業辦理集中保管之該公司記名股票，得併入前條持有股份總額中計算。</w:t>
      </w:r>
      <w:r w:rsidRPr="00E326CB">
        <w:rPr>
          <w:rFonts w:ascii="標楷體" w:eastAsia="標楷體" w:hAnsi="標楷體" w:hint="eastAsia"/>
          <w:sz w:val="28"/>
          <w:szCs w:val="28"/>
        </w:rPr>
        <w:t>（</w:t>
      </w:r>
      <w:r w:rsidRPr="00E326CB">
        <w:rPr>
          <w:rFonts w:ascii="標楷體" w:eastAsia="標楷體" w:hAnsi="標楷體"/>
          <w:sz w:val="28"/>
          <w:szCs w:val="28"/>
        </w:rPr>
        <w:t>公開發行公司董事監察人股權成數及查核實施規則</w:t>
      </w:r>
      <w:r w:rsidRPr="00E326CB">
        <w:rPr>
          <w:rFonts w:ascii="標楷體" w:eastAsia="標楷體" w:hAnsi="標楷體" w:hint="eastAsia"/>
          <w:sz w:val="28"/>
          <w:szCs w:val="28"/>
        </w:rPr>
        <w:t>第3條）</w:t>
      </w:r>
    </w:p>
    <w:p w:rsidR="009F51E7" w:rsidRPr="00E326CB" w:rsidRDefault="009F51E7" w:rsidP="00A01B24">
      <w:pPr>
        <w:numPr>
          <w:ilvl w:val="0"/>
          <w:numId w:val="52"/>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持股信託：</w:t>
      </w:r>
      <w:r w:rsidR="00666B87" w:rsidRPr="00E326CB">
        <w:rPr>
          <w:rFonts w:ascii="標楷體" w:eastAsia="標楷體" w:hAnsi="標楷體" w:hint="eastAsia"/>
          <w:sz w:val="28"/>
          <w:szCs w:val="28"/>
        </w:rPr>
        <w:t xml:space="preserve"> </w:t>
      </w:r>
    </w:p>
    <w:p w:rsidR="009F51E7" w:rsidRPr="00E326CB" w:rsidRDefault="009F51E7" w:rsidP="00A01B24">
      <w:pPr>
        <w:numPr>
          <w:ilvl w:val="0"/>
          <w:numId w:val="53"/>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董監事為委託人：董事、監察人之「保留運用決定權之交付信託股份」，於依證券交易法第26條規定計算全體董事或監察人所持有記名股票之最低持股數時，得予以計入。</w:t>
      </w:r>
    </w:p>
    <w:p w:rsidR="009F51E7" w:rsidRPr="00E326CB" w:rsidRDefault="009F51E7" w:rsidP="00A01B24">
      <w:pPr>
        <w:numPr>
          <w:ilvl w:val="0"/>
          <w:numId w:val="53"/>
        </w:numPr>
        <w:autoSpaceDE w:val="0"/>
        <w:autoSpaceDN w:val="0"/>
        <w:spacing w:beforeLines="50" w:before="180" w:afterLines="50" w:after="180" w:line="500" w:lineRule="exact"/>
        <w:ind w:left="1701" w:hanging="862"/>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董監事為受託人：</w:t>
      </w:r>
    </w:p>
    <w:p w:rsidR="009F51E7" w:rsidRPr="00E326CB" w:rsidRDefault="009F51E7" w:rsidP="00A01B24">
      <w:pPr>
        <w:numPr>
          <w:ilvl w:val="0"/>
          <w:numId w:val="54"/>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董監事為信託業者（即信託業者因自有持股而成為公司之董事或監察人者），嗣後所取得之信託持股股數，不得計入證券交易法第26條規定全體董事或監察人法定最低持股數之計算。</w:t>
      </w:r>
    </w:p>
    <w:p w:rsidR="009F51E7" w:rsidRPr="00E326CB" w:rsidRDefault="009F51E7" w:rsidP="00A01B24">
      <w:pPr>
        <w:numPr>
          <w:ilvl w:val="0"/>
          <w:numId w:val="54"/>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董監事為非信託業者，其受託之信託持股無論對外是否以信託財產名義表彰，均不得計入證券交易法第26條規定全體董事或監察人法定最低持股數之計算。</w:t>
      </w:r>
    </w:p>
    <w:p w:rsidR="00A659CB" w:rsidRPr="00E326CB" w:rsidRDefault="00406F3F" w:rsidP="00663EC7">
      <w:pPr>
        <w:pStyle w:val="af"/>
        <w:spacing w:beforeLines="50" w:before="180" w:afterLines="50" w:after="180" w:line="500" w:lineRule="exact"/>
        <w:ind w:left="1701" w:hanging="1701"/>
        <w:jc w:val="both"/>
        <w:outlineLvl w:val="0"/>
        <w:rPr>
          <w:rFonts w:ascii="標楷體" w:hAnsi="標楷體"/>
          <w:b/>
          <w:sz w:val="28"/>
          <w:szCs w:val="28"/>
        </w:rPr>
      </w:pPr>
      <w:r w:rsidRPr="00E326CB">
        <w:rPr>
          <w:rFonts w:ascii="標楷體" w:hAnsi="標楷體"/>
          <w:sz w:val="28"/>
          <w:szCs w:val="28"/>
        </w:rPr>
        <w:br w:type="page"/>
      </w:r>
      <w:bookmarkStart w:id="22" w:name="第四篇"/>
      <w:bookmarkStart w:id="23" w:name="_Toc171349169"/>
      <w:bookmarkEnd w:id="22"/>
      <w:r w:rsidR="00A659CB" w:rsidRPr="00E326CB">
        <w:rPr>
          <w:rFonts w:ascii="標楷體" w:hAnsi="標楷體" w:hint="eastAsia"/>
          <w:b/>
          <w:sz w:val="28"/>
          <w:szCs w:val="28"/>
        </w:rPr>
        <w:lastRenderedPageBreak/>
        <w:t>第四篇  上市公司執行庫藏股買回之相關法令及應行注意事項（證券交易法第28條之2）</w:t>
      </w:r>
      <w:bookmarkEnd w:id="23"/>
    </w:p>
    <w:p w:rsidR="00A659CB" w:rsidRPr="00E326CB" w:rsidRDefault="00A659CB" w:rsidP="00663EC7">
      <w:pPr>
        <w:numPr>
          <w:ilvl w:val="0"/>
          <w:numId w:val="55"/>
        </w:numPr>
        <w:autoSpaceDE w:val="0"/>
        <w:autoSpaceDN w:val="0"/>
        <w:spacing w:beforeLines="50" w:before="180" w:afterLines="50" w:after="180" w:line="500" w:lineRule="exact"/>
        <w:ind w:left="675" w:hanging="675"/>
        <w:jc w:val="both"/>
        <w:textAlignment w:val="center"/>
        <w:outlineLvl w:val="1"/>
        <w:rPr>
          <w:rFonts w:ascii="標楷體" w:eastAsia="標楷體" w:hAnsi="標楷體"/>
          <w:sz w:val="28"/>
          <w:szCs w:val="28"/>
        </w:rPr>
      </w:pPr>
      <w:bookmarkStart w:id="24" w:name="_Toc171349170"/>
      <w:r w:rsidRPr="00E326CB">
        <w:rPr>
          <w:rFonts w:ascii="標楷體" w:eastAsia="標楷體" w:hAnsi="標楷體" w:hint="eastAsia"/>
          <w:sz w:val="28"/>
          <w:szCs w:val="28"/>
        </w:rPr>
        <w:t>庫藏股買回應行注意事項</w:t>
      </w:r>
      <w:bookmarkEnd w:id="24"/>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sz w:val="28"/>
          <w:szCs w:val="28"/>
        </w:rPr>
        <w:t>經董事會三分之二以上董事之出席及出席董事超過二分之一同意、</w:t>
      </w:r>
      <w:r w:rsidRPr="00E326CB">
        <w:rPr>
          <w:rFonts w:ascii="標楷體" w:eastAsia="標楷體" w:hAnsi="標楷體" w:hint="eastAsia"/>
          <w:sz w:val="28"/>
          <w:szCs w:val="28"/>
        </w:rPr>
        <w:t>且於董事會決議之即日起算2日內，公告並向證期局申報。</w:t>
      </w:r>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買回目的：轉讓股份予員工、股權轉換、維護公司信用及股東權益。</w:t>
      </w:r>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買回金額：不得逾保留盈餘加發行股份溢價及已實現之資本公積金額。</w:t>
      </w:r>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買回數量：不超過申報買回數量，且不得超過已發行股份總數百分之十。</w:t>
      </w:r>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公告後始可買回，並依申報價格區間確實執行買回公司股份。</w:t>
      </w:r>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sz w:val="28"/>
          <w:szCs w:val="28"/>
        </w:rPr>
        <w:t>買回股份之數量每累積達公司已發行股份總數百分之二或金額達新臺幣</w:t>
      </w:r>
      <w:r w:rsidRPr="00E326CB">
        <w:rPr>
          <w:rFonts w:ascii="標楷體" w:eastAsia="標楷體" w:hAnsi="標楷體" w:hint="eastAsia"/>
          <w:sz w:val="28"/>
          <w:szCs w:val="28"/>
        </w:rPr>
        <w:t>3</w:t>
      </w:r>
      <w:r w:rsidRPr="00E326CB">
        <w:rPr>
          <w:rFonts w:ascii="標楷體" w:eastAsia="標楷體" w:hAnsi="標楷體"/>
          <w:sz w:val="28"/>
          <w:szCs w:val="28"/>
        </w:rPr>
        <w:t>億元以上者，應於</w:t>
      </w:r>
      <w:r w:rsidRPr="00E326CB">
        <w:rPr>
          <w:rFonts w:ascii="標楷體" w:eastAsia="標楷體" w:hAnsi="標楷體" w:hint="eastAsia"/>
          <w:sz w:val="28"/>
          <w:szCs w:val="28"/>
        </w:rPr>
        <w:t>事實發生之即日起算2日內</w:t>
      </w:r>
      <w:r w:rsidRPr="00E326CB">
        <w:rPr>
          <w:rFonts w:ascii="標楷體" w:eastAsia="標楷體" w:hAnsi="標楷體"/>
          <w:sz w:val="28"/>
          <w:szCs w:val="28"/>
        </w:rPr>
        <w:t>將買回之日期、數量、種類及價格公告。</w:t>
      </w:r>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sz w:val="28"/>
          <w:szCs w:val="28"/>
        </w:rPr>
        <w:t>每日買回股份之數量，不得超過計畫買回總數量之三分之一</w:t>
      </w:r>
      <w:r w:rsidRPr="00E326CB">
        <w:rPr>
          <w:rFonts w:ascii="標楷體" w:eastAsia="標楷體" w:hAnsi="標楷體" w:hint="eastAsia"/>
          <w:sz w:val="28"/>
          <w:szCs w:val="28"/>
        </w:rPr>
        <w:t>（</w:t>
      </w:r>
      <w:r w:rsidRPr="00E326CB">
        <w:rPr>
          <w:rFonts w:ascii="標楷體" w:eastAsia="標楷體" w:hAnsi="標楷體"/>
          <w:sz w:val="28"/>
          <w:szCs w:val="28"/>
        </w:rPr>
        <w:t>每日買回股份之數量不超過</w:t>
      </w:r>
      <w:r w:rsidRPr="00E326CB">
        <w:rPr>
          <w:rFonts w:ascii="標楷體" w:eastAsia="標楷體" w:hAnsi="標楷體" w:hint="eastAsia"/>
          <w:sz w:val="28"/>
          <w:szCs w:val="28"/>
        </w:rPr>
        <w:t>20</w:t>
      </w:r>
      <w:r w:rsidRPr="00E326CB">
        <w:rPr>
          <w:rFonts w:ascii="標楷體" w:eastAsia="標楷體" w:hAnsi="標楷體"/>
          <w:sz w:val="28"/>
          <w:szCs w:val="28"/>
        </w:rPr>
        <w:t>萬股者</w:t>
      </w:r>
      <w:r w:rsidRPr="00E326CB">
        <w:rPr>
          <w:rFonts w:ascii="標楷體" w:eastAsia="標楷體" w:hAnsi="標楷體" w:hint="eastAsia"/>
          <w:sz w:val="28"/>
          <w:szCs w:val="28"/>
        </w:rPr>
        <w:t>除外）。</w:t>
      </w:r>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sz w:val="28"/>
          <w:szCs w:val="28"/>
        </w:rPr>
        <w:t>不得於</w:t>
      </w:r>
      <w:r w:rsidRPr="00E326CB">
        <w:rPr>
          <w:rFonts w:ascii="標楷體" w:eastAsia="標楷體" w:hAnsi="標楷體" w:hint="eastAsia"/>
          <w:sz w:val="28"/>
          <w:szCs w:val="28"/>
        </w:rPr>
        <w:t>交易時間開始前</w:t>
      </w:r>
      <w:r w:rsidRPr="00E326CB">
        <w:rPr>
          <w:rFonts w:ascii="標楷體" w:eastAsia="標楷體" w:hAnsi="標楷體"/>
          <w:sz w:val="28"/>
          <w:szCs w:val="28"/>
        </w:rPr>
        <w:t>報價</w:t>
      </w:r>
      <w:r w:rsidRPr="00E326CB">
        <w:rPr>
          <w:rFonts w:ascii="標楷體" w:eastAsia="標楷體" w:hAnsi="標楷體" w:hint="eastAsia"/>
          <w:sz w:val="28"/>
          <w:szCs w:val="28"/>
        </w:rPr>
        <w:t>，並應</w:t>
      </w:r>
      <w:r w:rsidRPr="00E326CB">
        <w:rPr>
          <w:rFonts w:ascii="標楷體" w:eastAsia="標楷體" w:hAnsi="標楷體"/>
          <w:sz w:val="28"/>
          <w:szCs w:val="28"/>
        </w:rPr>
        <w:t>委任</w:t>
      </w:r>
      <w:r w:rsidRPr="00E326CB">
        <w:rPr>
          <w:rFonts w:ascii="標楷體" w:eastAsia="標楷體" w:hAnsi="標楷體" w:hint="eastAsia"/>
          <w:sz w:val="28"/>
          <w:szCs w:val="28"/>
        </w:rPr>
        <w:t>2</w:t>
      </w:r>
      <w:r w:rsidRPr="00E326CB">
        <w:rPr>
          <w:rFonts w:ascii="標楷體" w:eastAsia="標楷體" w:hAnsi="標楷體"/>
          <w:sz w:val="28"/>
          <w:szCs w:val="28"/>
        </w:rPr>
        <w:t>家以下證券經紀商</w:t>
      </w:r>
      <w:r w:rsidRPr="00E326CB">
        <w:rPr>
          <w:rFonts w:ascii="標楷體" w:eastAsia="標楷體" w:hAnsi="標楷體" w:hint="eastAsia"/>
          <w:sz w:val="28"/>
          <w:szCs w:val="28"/>
        </w:rPr>
        <w:t>買回交易。</w:t>
      </w:r>
    </w:p>
    <w:p w:rsidR="00A659CB" w:rsidRPr="00E326CB" w:rsidRDefault="00A659CB" w:rsidP="00A01B24">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不得以鉅額交易、標購或參與拍賣、盤後定價交易或證券商營業處所進行議價交易之方式買回。</w:t>
      </w:r>
    </w:p>
    <w:p w:rsidR="00A659CB" w:rsidRPr="00E326CB" w:rsidRDefault="00A659CB" w:rsidP="00DB1A3A">
      <w:pPr>
        <w:numPr>
          <w:ilvl w:val="0"/>
          <w:numId w:val="56"/>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於買回期間關係企業或董事、監察人、經理人</w:t>
      </w:r>
      <w:r w:rsidR="009F446F" w:rsidRPr="00E326CB">
        <w:rPr>
          <w:rFonts w:ascii="標楷體" w:eastAsia="標楷體" w:hAnsi="標楷體" w:hint="eastAsia"/>
          <w:sz w:val="28"/>
          <w:szCs w:val="28"/>
        </w:rPr>
        <w:t>、持有該公司股份超過股份總額百分之十之股東</w:t>
      </w:r>
      <w:r w:rsidR="00CE2F30" w:rsidRPr="00E326CB">
        <w:rPr>
          <w:rFonts w:ascii="標楷體" w:eastAsia="標楷體" w:hAnsi="標楷體" w:hint="eastAsia"/>
          <w:sz w:val="28"/>
          <w:szCs w:val="28"/>
        </w:rPr>
        <w:t>，包括</w:t>
      </w:r>
      <w:r w:rsidRPr="00E326CB">
        <w:rPr>
          <w:rFonts w:ascii="標楷體" w:eastAsia="標楷體" w:hAnsi="標楷體" w:hint="eastAsia"/>
          <w:sz w:val="28"/>
          <w:szCs w:val="28"/>
        </w:rPr>
        <w:t>其配偶、未成年子女</w:t>
      </w:r>
      <w:r w:rsidR="001A7895" w:rsidRPr="00E326CB">
        <w:rPr>
          <w:rFonts w:ascii="標楷體" w:eastAsia="標楷體" w:hAnsi="標楷體" w:hint="eastAsia"/>
          <w:sz w:val="28"/>
          <w:szCs w:val="28"/>
        </w:rPr>
        <w:t>及</w:t>
      </w:r>
      <w:r w:rsidRPr="00E326CB">
        <w:rPr>
          <w:rFonts w:ascii="標楷體" w:eastAsia="標楷體" w:hAnsi="標楷體" w:hint="eastAsia"/>
          <w:sz w:val="28"/>
          <w:szCs w:val="28"/>
        </w:rPr>
        <w:t>利用他人名義持有</w:t>
      </w:r>
      <w:r w:rsidR="00CE2F30" w:rsidRPr="00E326CB">
        <w:rPr>
          <w:rFonts w:ascii="標楷體" w:eastAsia="標楷體" w:hAnsi="標楷體" w:hint="eastAsia"/>
          <w:sz w:val="28"/>
          <w:szCs w:val="28"/>
        </w:rPr>
        <w:t>者</w:t>
      </w:r>
      <w:r w:rsidRPr="00E326CB">
        <w:rPr>
          <w:rFonts w:ascii="標楷體" w:eastAsia="標楷體" w:hAnsi="標楷體" w:hint="eastAsia"/>
          <w:sz w:val="28"/>
          <w:szCs w:val="28"/>
        </w:rPr>
        <w:t>之股份不得賣出。</w:t>
      </w:r>
      <w:r w:rsidR="009F446F" w:rsidRPr="00E326CB">
        <w:rPr>
          <w:rFonts w:ascii="標楷體" w:eastAsia="標楷體" w:hAnsi="標楷體" w:hint="eastAsia"/>
          <w:sz w:val="28"/>
          <w:szCs w:val="28"/>
        </w:rPr>
        <w:t>(108年4月17日證券交易法修正)</w:t>
      </w:r>
    </w:p>
    <w:p w:rsidR="001A3C06" w:rsidRDefault="00A659CB" w:rsidP="001A3C06">
      <w:pPr>
        <w:numPr>
          <w:ilvl w:val="0"/>
          <w:numId w:val="56"/>
        </w:numPr>
        <w:autoSpaceDE w:val="0"/>
        <w:autoSpaceDN w:val="0"/>
        <w:spacing w:beforeLines="50" w:before="180" w:afterLines="50" w:after="180" w:line="500" w:lineRule="exact"/>
        <w:ind w:left="1218" w:hanging="924"/>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於申報日起2個月內執行完畢，並</w:t>
      </w:r>
      <w:r w:rsidRPr="00E326CB">
        <w:rPr>
          <w:rFonts w:ascii="標楷體" w:eastAsia="標楷體" w:hAnsi="標楷體"/>
          <w:sz w:val="28"/>
          <w:szCs w:val="28"/>
        </w:rPr>
        <w:t>於期間屆滿或執行完畢</w:t>
      </w:r>
      <w:r w:rsidRPr="00E326CB">
        <w:rPr>
          <w:rFonts w:ascii="標楷體" w:eastAsia="標楷體" w:hAnsi="標楷體" w:hint="eastAsia"/>
          <w:sz w:val="28"/>
          <w:szCs w:val="28"/>
        </w:rPr>
        <w:t>之即日起算5日內</w:t>
      </w:r>
      <w:r w:rsidRPr="00E326CB">
        <w:rPr>
          <w:rFonts w:ascii="標楷體" w:eastAsia="標楷體" w:hAnsi="標楷體"/>
          <w:sz w:val="28"/>
          <w:szCs w:val="28"/>
        </w:rPr>
        <w:t>向</w:t>
      </w:r>
      <w:r w:rsidRPr="00E326CB">
        <w:rPr>
          <w:rFonts w:ascii="標楷體" w:eastAsia="標楷體" w:hAnsi="標楷體" w:hint="eastAsia"/>
          <w:sz w:val="28"/>
          <w:szCs w:val="28"/>
        </w:rPr>
        <w:t>證期局</w:t>
      </w:r>
      <w:r w:rsidRPr="00E326CB">
        <w:rPr>
          <w:rFonts w:ascii="標楷體" w:eastAsia="標楷體" w:hAnsi="標楷體"/>
          <w:sz w:val="28"/>
          <w:szCs w:val="28"/>
        </w:rPr>
        <w:t>申報並公告執行情形</w:t>
      </w:r>
      <w:r w:rsidRPr="00E326CB">
        <w:rPr>
          <w:rFonts w:ascii="標楷體" w:eastAsia="標楷體" w:hAnsi="標楷體" w:hint="eastAsia"/>
          <w:sz w:val="28"/>
          <w:szCs w:val="28"/>
        </w:rPr>
        <w:t>。</w:t>
      </w:r>
    </w:p>
    <w:p w:rsidR="002B43BD" w:rsidRPr="00663EC7" w:rsidRDefault="002B43BD" w:rsidP="00791370">
      <w:pPr>
        <w:numPr>
          <w:ilvl w:val="0"/>
          <w:numId w:val="56"/>
        </w:numPr>
        <w:autoSpaceDE w:val="0"/>
        <w:autoSpaceDN w:val="0"/>
        <w:spacing w:beforeLines="50" w:before="180" w:afterLines="50" w:after="180" w:line="500" w:lineRule="exact"/>
        <w:ind w:left="1218" w:hanging="924"/>
        <w:jc w:val="both"/>
        <w:textAlignment w:val="center"/>
        <w:rPr>
          <w:rFonts w:ascii="標楷體" w:eastAsia="標楷體" w:hAnsi="標楷體"/>
          <w:sz w:val="28"/>
          <w:szCs w:val="28"/>
        </w:rPr>
      </w:pPr>
      <w:r w:rsidRPr="00663EC7">
        <w:rPr>
          <w:rFonts w:ascii="標楷體" w:eastAsia="標楷體" w:hAnsi="標楷體" w:hint="eastAsia"/>
          <w:sz w:val="28"/>
          <w:szCs w:val="28"/>
        </w:rPr>
        <w:t>公司買回之股份不得於市場賣出。</w:t>
      </w:r>
    </w:p>
    <w:p w:rsidR="002B43BD" w:rsidRPr="00663EC7" w:rsidRDefault="002B43BD" w:rsidP="00791370">
      <w:pPr>
        <w:numPr>
          <w:ilvl w:val="0"/>
          <w:numId w:val="56"/>
        </w:numPr>
        <w:autoSpaceDE w:val="0"/>
        <w:autoSpaceDN w:val="0"/>
        <w:spacing w:beforeLines="50" w:before="180" w:afterLines="50" w:after="180" w:line="500" w:lineRule="exact"/>
        <w:ind w:left="1218" w:hanging="924"/>
        <w:jc w:val="both"/>
        <w:textAlignment w:val="center"/>
        <w:rPr>
          <w:rFonts w:ascii="標楷體" w:eastAsia="標楷體" w:hAnsi="標楷體"/>
          <w:sz w:val="28"/>
          <w:szCs w:val="28"/>
        </w:rPr>
      </w:pPr>
      <w:r w:rsidRPr="00663EC7">
        <w:rPr>
          <w:rFonts w:ascii="標楷體" w:eastAsia="標楷體" w:hAnsi="標楷體" w:hint="eastAsia"/>
          <w:sz w:val="28"/>
          <w:szCs w:val="28"/>
        </w:rPr>
        <w:t>公司買回股份之董事會決議及執行情形（或因故未買回股份之情形）應於最近一次之股東會報告（註：如未及於股東會之召集事由中列舉，尚得以臨時動議提出報告）。</w:t>
      </w:r>
    </w:p>
    <w:p w:rsidR="000932E5" w:rsidRPr="00663EC7" w:rsidRDefault="000932E5" w:rsidP="00791370">
      <w:pPr>
        <w:numPr>
          <w:ilvl w:val="0"/>
          <w:numId w:val="56"/>
        </w:numPr>
        <w:autoSpaceDE w:val="0"/>
        <w:autoSpaceDN w:val="0"/>
        <w:spacing w:beforeLines="50" w:before="180" w:afterLines="50" w:after="180" w:line="500" w:lineRule="exact"/>
        <w:ind w:left="1218" w:hanging="924"/>
        <w:jc w:val="both"/>
        <w:textAlignment w:val="center"/>
        <w:rPr>
          <w:rFonts w:ascii="標楷體" w:eastAsia="標楷體" w:hAnsi="標楷體"/>
          <w:sz w:val="28"/>
          <w:szCs w:val="28"/>
        </w:rPr>
      </w:pPr>
      <w:r w:rsidRPr="00663EC7">
        <w:rPr>
          <w:rFonts w:ascii="標楷體" w:eastAsia="標楷體" w:hAnsi="標楷體" w:hint="eastAsia"/>
          <w:sz w:val="28"/>
          <w:szCs w:val="28"/>
        </w:rPr>
        <w:t>公司以「限價單」委託下單買回股份，委託買回之價格不得高於預定買回區間價格之上限，或以「市價單」委</w:t>
      </w:r>
      <w:r w:rsidRPr="00663EC7">
        <w:rPr>
          <w:rFonts w:ascii="標楷體" w:eastAsia="標楷體" w:hAnsi="標楷體" w:hint="eastAsia"/>
          <w:kern w:val="0"/>
          <w:sz w:val="28"/>
          <w:szCs w:val="28"/>
        </w:rPr>
        <w:t>託下單，委託單之轉換參考價不得超過預定買回區間價格範圍。</w:t>
      </w:r>
    </w:p>
    <w:p w:rsidR="002B43BD" w:rsidRPr="00663EC7" w:rsidRDefault="002B43BD" w:rsidP="00791370">
      <w:pPr>
        <w:numPr>
          <w:ilvl w:val="0"/>
          <w:numId w:val="56"/>
        </w:numPr>
        <w:autoSpaceDE w:val="0"/>
        <w:autoSpaceDN w:val="0"/>
        <w:spacing w:beforeLines="50" w:before="180" w:afterLines="50" w:after="180" w:line="500" w:lineRule="exact"/>
        <w:ind w:left="1218" w:hanging="924"/>
        <w:jc w:val="both"/>
        <w:textAlignment w:val="center"/>
        <w:rPr>
          <w:rFonts w:ascii="標楷體" w:eastAsia="標楷體" w:hAnsi="標楷體"/>
          <w:sz w:val="28"/>
          <w:szCs w:val="28"/>
        </w:rPr>
      </w:pPr>
      <w:r w:rsidRPr="00663EC7">
        <w:rPr>
          <w:rFonts w:ascii="標楷體" w:eastAsia="標楷體" w:hAnsi="標楷體" w:hint="eastAsia"/>
          <w:sz w:val="28"/>
          <w:szCs w:val="28"/>
        </w:rPr>
        <w:t>公司買回股份不得</w:t>
      </w:r>
      <w:r w:rsidRPr="00663EC7">
        <w:rPr>
          <w:rFonts w:ascii="標楷體" w:eastAsia="標楷體" w:hAnsi="標楷體" w:hint="eastAsia"/>
          <w:sz w:val="28"/>
          <w:szCs w:val="28"/>
          <w:lang w:eastAsia="zh-HK"/>
        </w:rPr>
        <w:t>以零股交易之方式買回其股份</w:t>
      </w:r>
      <w:r w:rsidRPr="00663EC7">
        <w:rPr>
          <w:rFonts w:ascii="標楷體" w:eastAsia="標楷體" w:hAnsi="標楷體" w:hint="eastAsia"/>
          <w:sz w:val="28"/>
          <w:szCs w:val="28"/>
        </w:rPr>
        <w:t>。</w:t>
      </w:r>
    </w:p>
    <w:p w:rsidR="00A659CB" w:rsidRPr="00E326CB" w:rsidRDefault="00A659CB" w:rsidP="00663EC7">
      <w:pPr>
        <w:numPr>
          <w:ilvl w:val="0"/>
          <w:numId w:val="55"/>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25" w:name="_Toc171349171"/>
      <w:r w:rsidRPr="00E326CB">
        <w:rPr>
          <w:rFonts w:ascii="標楷體" w:eastAsia="標楷體" w:hAnsi="標楷體" w:hint="eastAsia"/>
          <w:sz w:val="28"/>
          <w:szCs w:val="28"/>
        </w:rPr>
        <w:t>庫藏股買回作業常見違反原因</w:t>
      </w:r>
      <w:bookmarkEnd w:id="25"/>
    </w:p>
    <w:p w:rsidR="00A659CB" w:rsidRPr="00E326CB" w:rsidRDefault="00A659CB" w:rsidP="00A01B24">
      <w:pPr>
        <w:numPr>
          <w:ilvl w:val="0"/>
          <w:numId w:val="57"/>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未依上市上櫃公司買回本公司股份辦法於期限內辦理公開資訊觀測站「庫藏股申報作業」之相關公告事項。</w:t>
      </w:r>
    </w:p>
    <w:p w:rsidR="00A659CB" w:rsidRPr="00E326CB" w:rsidRDefault="00A659CB" w:rsidP="00751DBC">
      <w:pPr>
        <w:numPr>
          <w:ilvl w:val="0"/>
          <w:numId w:val="57"/>
        </w:numPr>
        <w:autoSpaceDE w:val="0"/>
        <w:autoSpaceDN w:val="0"/>
        <w:spacing w:beforeLines="50" w:before="180" w:afterLines="50" w:after="180" w:line="500" w:lineRule="exact"/>
        <w:jc w:val="both"/>
        <w:textAlignment w:val="center"/>
        <w:rPr>
          <w:rFonts w:ascii="標楷體" w:eastAsia="標楷體" w:hAnsi="標楷體"/>
          <w:sz w:val="28"/>
          <w:szCs w:val="28"/>
        </w:rPr>
      </w:pPr>
      <w:r w:rsidRPr="00E326CB">
        <w:rPr>
          <w:rFonts w:ascii="標楷體" w:eastAsia="標楷體" w:hAnsi="標楷體" w:hint="eastAsia"/>
          <w:sz w:val="28"/>
          <w:szCs w:val="28"/>
        </w:rPr>
        <w:t>內部人（</w:t>
      </w:r>
      <w:r w:rsidR="009F446F" w:rsidRPr="00E326CB">
        <w:rPr>
          <w:rFonts w:ascii="標楷體" w:eastAsia="標楷體" w:hAnsi="標楷體" w:hint="eastAsia"/>
          <w:sz w:val="28"/>
          <w:szCs w:val="28"/>
        </w:rPr>
        <w:t>含關係人</w:t>
      </w:r>
      <w:r w:rsidRPr="00E326CB">
        <w:rPr>
          <w:rFonts w:ascii="標楷體" w:eastAsia="標楷體" w:hAnsi="標楷體" w:hint="eastAsia"/>
          <w:sz w:val="28"/>
          <w:szCs w:val="28"/>
        </w:rPr>
        <w:t>）或關係企業於庫藏股買回期間賣出。</w:t>
      </w:r>
      <w:r w:rsidR="00751DBC" w:rsidRPr="00E326CB">
        <w:rPr>
          <w:rFonts w:ascii="標楷體" w:eastAsia="標楷體" w:hAnsi="標楷體" w:hint="eastAsia"/>
          <w:sz w:val="28"/>
          <w:szCs w:val="28"/>
        </w:rPr>
        <w:t>(108年4月17日證券交易法修正)</w:t>
      </w:r>
    </w:p>
    <w:p w:rsidR="00A659CB" w:rsidRDefault="00A659CB" w:rsidP="00A01B24">
      <w:pPr>
        <w:numPr>
          <w:ilvl w:val="0"/>
          <w:numId w:val="57"/>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委託下單時間在交易時間開始前。</w:t>
      </w:r>
    </w:p>
    <w:p w:rsidR="002B43BD" w:rsidRPr="00663EC7" w:rsidRDefault="002B43BD" w:rsidP="002B43BD">
      <w:pPr>
        <w:numPr>
          <w:ilvl w:val="0"/>
          <w:numId w:val="57"/>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663EC7">
        <w:rPr>
          <w:rFonts w:ascii="標楷體" w:eastAsia="標楷體" w:hAnsi="標楷體" w:hint="eastAsia"/>
          <w:sz w:val="28"/>
          <w:szCs w:val="28"/>
        </w:rPr>
        <w:t>公司於申報買回期間，股價多落於申報預定買回價格區間內，惟未確實執行買回，與公司公告預定買回之數量顯有差距。</w:t>
      </w:r>
    </w:p>
    <w:p w:rsidR="00A659CB" w:rsidRPr="00E326CB" w:rsidRDefault="00A659CB" w:rsidP="00663EC7">
      <w:pPr>
        <w:numPr>
          <w:ilvl w:val="0"/>
          <w:numId w:val="55"/>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26" w:name="_Toc171349172"/>
      <w:r w:rsidRPr="00E326CB">
        <w:rPr>
          <w:rFonts w:ascii="標楷體" w:eastAsia="標楷體" w:hAnsi="標楷體" w:hint="eastAsia"/>
          <w:sz w:val="28"/>
          <w:szCs w:val="28"/>
        </w:rPr>
        <w:t>違反庫藏股買回之罰則</w:t>
      </w:r>
      <w:bookmarkEnd w:id="26"/>
    </w:p>
    <w:p w:rsidR="00A659CB" w:rsidRPr="00E326CB" w:rsidRDefault="00A659CB" w:rsidP="00A01B24">
      <w:pPr>
        <w:numPr>
          <w:ilvl w:val="0"/>
          <w:numId w:val="58"/>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證券交易法第175條：違反證券交易法第28條之2第1項，處2</w:t>
      </w:r>
      <w:r w:rsidRPr="00E326CB">
        <w:rPr>
          <w:rFonts w:ascii="標楷體" w:eastAsia="標楷體" w:hAnsi="標楷體"/>
          <w:sz w:val="28"/>
          <w:szCs w:val="28"/>
        </w:rPr>
        <w:t>年以下有期徒刑、拘役或科或併科新臺幣</w:t>
      </w:r>
      <w:r w:rsidRPr="00E326CB">
        <w:rPr>
          <w:rFonts w:ascii="標楷體" w:eastAsia="標楷體" w:hAnsi="標楷體" w:hint="eastAsia"/>
          <w:sz w:val="28"/>
          <w:szCs w:val="28"/>
        </w:rPr>
        <w:t>180</w:t>
      </w:r>
      <w:r w:rsidRPr="00E326CB">
        <w:rPr>
          <w:rFonts w:ascii="標楷體" w:eastAsia="標楷體" w:hAnsi="標楷體"/>
          <w:sz w:val="28"/>
          <w:szCs w:val="28"/>
        </w:rPr>
        <w:t>萬</w:t>
      </w:r>
      <w:r w:rsidRPr="00E326CB">
        <w:rPr>
          <w:rFonts w:ascii="標楷體" w:eastAsia="標楷體" w:hAnsi="標楷體"/>
          <w:sz w:val="28"/>
          <w:szCs w:val="28"/>
        </w:rPr>
        <w:lastRenderedPageBreak/>
        <w:t>元以下罰金</w:t>
      </w:r>
      <w:r w:rsidRPr="00E326CB">
        <w:rPr>
          <w:rFonts w:ascii="標楷體" w:eastAsia="標楷體" w:hAnsi="標楷體" w:hint="eastAsia"/>
          <w:sz w:val="28"/>
          <w:szCs w:val="28"/>
        </w:rPr>
        <w:t>。</w:t>
      </w:r>
    </w:p>
    <w:p w:rsidR="00A659CB" w:rsidRPr="00E326CB" w:rsidRDefault="00A659CB" w:rsidP="00FF7512">
      <w:pPr>
        <w:numPr>
          <w:ilvl w:val="0"/>
          <w:numId w:val="58"/>
        </w:numPr>
        <w:autoSpaceDE w:val="0"/>
        <w:autoSpaceDN w:val="0"/>
        <w:spacing w:beforeLines="50" w:before="180" w:afterLines="50" w:after="180" w:line="500" w:lineRule="exact"/>
        <w:ind w:left="952" w:hanging="658"/>
        <w:jc w:val="both"/>
        <w:textAlignment w:val="center"/>
        <w:rPr>
          <w:rFonts w:ascii="標楷體" w:eastAsia="標楷體" w:hAnsi="標楷體"/>
          <w:sz w:val="28"/>
          <w:szCs w:val="28"/>
        </w:rPr>
      </w:pPr>
      <w:r w:rsidRPr="00E326CB">
        <w:rPr>
          <w:rFonts w:ascii="標楷體" w:eastAsia="標楷體" w:hAnsi="標楷體" w:hint="eastAsia"/>
          <w:sz w:val="28"/>
          <w:szCs w:val="28"/>
        </w:rPr>
        <w:t>證券交易法第178條第1項第</w:t>
      </w:r>
      <w:r w:rsidR="003D29BA" w:rsidRPr="00E326CB">
        <w:rPr>
          <w:rFonts w:ascii="標楷體" w:eastAsia="標楷體" w:hAnsi="標楷體" w:hint="eastAsia"/>
          <w:sz w:val="28"/>
          <w:szCs w:val="28"/>
        </w:rPr>
        <w:t>10</w:t>
      </w:r>
      <w:r w:rsidRPr="00E326CB">
        <w:rPr>
          <w:rFonts w:ascii="標楷體" w:eastAsia="標楷體" w:hAnsi="標楷體" w:hint="eastAsia"/>
          <w:sz w:val="28"/>
          <w:szCs w:val="28"/>
        </w:rPr>
        <w:t>款：</w:t>
      </w:r>
      <w:r w:rsidRPr="00E326CB">
        <w:rPr>
          <w:rFonts w:ascii="標楷體" w:eastAsia="標楷體" w:hAnsi="標楷體"/>
          <w:sz w:val="28"/>
          <w:szCs w:val="28"/>
        </w:rPr>
        <w:t>違反第</w:t>
      </w:r>
      <w:r w:rsidRPr="00E326CB">
        <w:rPr>
          <w:rFonts w:ascii="標楷體" w:eastAsia="標楷體" w:hAnsi="標楷體" w:hint="eastAsia"/>
          <w:sz w:val="28"/>
          <w:szCs w:val="28"/>
        </w:rPr>
        <w:t>28</w:t>
      </w:r>
      <w:r w:rsidRPr="00E326CB">
        <w:rPr>
          <w:rFonts w:ascii="標楷體" w:eastAsia="標楷體" w:hAnsi="標楷體"/>
          <w:sz w:val="28"/>
          <w:szCs w:val="28"/>
        </w:rPr>
        <w:t>條之</w:t>
      </w:r>
      <w:r w:rsidRPr="00E326CB">
        <w:rPr>
          <w:rFonts w:ascii="標楷體" w:eastAsia="標楷體" w:hAnsi="標楷體" w:hint="eastAsia"/>
          <w:sz w:val="28"/>
          <w:szCs w:val="28"/>
        </w:rPr>
        <w:t>2</w:t>
      </w:r>
      <w:r w:rsidRPr="00E326CB">
        <w:rPr>
          <w:rFonts w:ascii="標楷體" w:eastAsia="標楷體" w:hAnsi="標楷體"/>
          <w:sz w:val="28"/>
          <w:szCs w:val="28"/>
        </w:rPr>
        <w:t>第</w:t>
      </w:r>
      <w:r w:rsidRPr="00E326CB">
        <w:rPr>
          <w:rFonts w:ascii="標楷體" w:eastAsia="標楷體" w:hAnsi="標楷體" w:hint="eastAsia"/>
          <w:sz w:val="28"/>
          <w:szCs w:val="28"/>
        </w:rPr>
        <w:t>2</w:t>
      </w:r>
      <w:r w:rsidRPr="00E326CB">
        <w:rPr>
          <w:rFonts w:ascii="標楷體" w:eastAsia="標楷體" w:hAnsi="標楷體"/>
          <w:sz w:val="28"/>
          <w:szCs w:val="28"/>
        </w:rPr>
        <w:t>項、第</w:t>
      </w:r>
      <w:r w:rsidRPr="00E326CB">
        <w:rPr>
          <w:rFonts w:ascii="標楷體" w:eastAsia="標楷體" w:hAnsi="標楷體" w:hint="eastAsia"/>
          <w:sz w:val="28"/>
          <w:szCs w:val="28"/>
        </w:rPr>
        <w:t>4</w:t>
      </w:r>
      <w:r w:rsidRPr="00E326CB">
        <w:rPr>
          <w:rFonts w:ascii="標楷體" w:eastAsia="標楷體" w:hAnsi="標楷體"/>
          <w:sz w:val="28"/>
          <w:szCs w:val="28"/>
        </w:rPr>
        <w:t>項至第</w:t>
      </w:r>
      <w:r w:rsidRPr="00E326CB">
        <w:rPr>
          <w:rFonts w:ascii="標楷體" w:eastAsia="標楷體" w:hAnsi="標楷體" w:hint="eastAsia"/>
          <w:sz w:val="28"/>
          <w:szCs w:val="28"/>
        </w:rPr>
        <w:t>7</w:t>
      </w:r>
      <w:r w:rsidRPr="00E326CB">
        <w:rPr>
          <w:rFonts w:ascii="標楷體" w:eastAsia="標楷體" w:hAnsi="標楷體"/>
          <w:sz w:val="28"/>
          <w:szCs w:val="28"/>
        </w:rPr>
        <w:t>項或主管機關依第</w:t>
      </w:r>
      <w:r w:rsidRPr="00E326CB">
        <w:rPr>
          <w:rFonts w:ascii="標楷體" w:eastAsia="標楷體" w:hAnsi="標楷體" w:hint="eastAsia"/>
          <w:sz w:val="28"/>
          <w:szCs w:val="28"/>
        </w:rPr>
        <w:t>3</w:t>
      </w:r>
      <w:r w:rsidRPr="00E326CB">
        <w:rPr>
          <w:rFonts w:ascii="標楷體" w:eastAsia="標楷體" w:hAnsi="標楷體"/>
          <w:sz w:val="28"/>
          <w:szCs w:val="28"/>
        </w:rPr>
        <w:t>項所規定之</w:t>
      </w:r>
      <w:r w:rsidR="00696E03" w:rsidRPr="00E326CB">
        <w:rPr>
          <w:rFonts w:ascii="標楷體" w:eastAsia="標楷體" w:hAnsi="標楷體" w:hint="eastAsia"/>
          <w:sz w:val="28"/>
          <w:szCs w:val="28"/>
        </w:rPr>
        <w:t>辦法</w:t>
      </w:r>
      <w:r w:rsidRPr="00E326CB">
        <w:rPr>
          <w:rFonts w:ascii="標楷體" w:eastAsia="標楷體" w:hAnsi="標楷體"/>
          <w:sz w:val="28"/>
          <w:szCs w:val="28"/>
        </w:rPr>
        <w:t>者</w:t>
      </w:r>
      <w:r w:rsidRPr="00E326CB">
        <w:rPr>
          <w:rFonts w:ascii="標楷體" w:eastAsia="標楷體" w:hAnsi="標楷體" w:hint="eastAsia"/>
          <w:sz w:val="28"/>
          <w:szCs w:val="28"/>
        </w:rPr>
        <w:t>，</w:t>
      </w:r>
      <w:r w:rsidR="003D29BA" w:rsidRPr="00E326CB">
        <w:rPr>
          <w:rFonts w:ascii="標楷體" w:eastAsia="標楷體" w:hAnsi="標楷體" w:hint="eastAsia"/>
          <w:sz w:val="28"/>
          <w:szCs w:val="28"/>
        </w:rPr>
        <w:t>處新臺幣</w:t>
      </w:r>
      <w:r w:rsidR="00D30C5A" w:rsidRPr="00E326CB">
        <w:rPr>
          <w:rFonts w:ascii="標楷體" w:eastAsia="標楷體" w:hAnsi="標楷體" w:hint="eastAsia"/>
          <w:sz w:val="28"/>
          <w:szCs w:val="28"/>
        </w:rPr>
        <w:t>24</w:t>
      </w:r>
      <w:r w:rsidR="003D29BA" w:rsidRPr="00E326CB">
        <w:rPr>
          <w:rFonts w:ascii="標楷體" w:eastAsia="標楷體" w:hAnsi="標楷體" w:hint="eastAsia"/>
          <w:sz w:val="28"/>
          <w:szCs w:val="28"/>
        </w:rPr>
        <w:t>萬元以上</w:t>
      </w:r>
      <w:r w:rsidR="00D30C5A" w:rsidRPr="00E326CB">
        <w:rPr>
          <w:rFonts w:ascii="標楷體" w:eastAsia="標楷體" w:hAnsi="標楷體" w:hint="eastAsia"/>
          <w:sz w:val="28"/>
          <w:szCs w:val="28"/>
        </w:rPr>
        <w:t>480</w:t>
      </w:r>
      <w:r w:rsidR="003D29BA" w:rsidRPr="00E326CB">
        <w:rPr>
          <w:rFonts w:ascii="標楷體" w:eastAsia="標楷體" w:hAnsi="標楷體" w:hint="eastAsia"/>
          <w:sz w:val="28"/>
          <w:szCs w:val="28"/>
        </w:rPr>
        <w:t>萬元以下罰鍰，並得命其限期改善；屆期未改善者，得按次處罰。</w:t>
      </w:r>
      <w:r w:rsidR="00751DBC" w:rsidRPr="00E326CB">
        <w:rPr>
          <w:rFonts w:ascii="標楷體" w:eastAsia="標楷體" w:hAnsi="標楷體" w:hint="eastAsia"/>
          <w:sz w:val="28"/>
          <w:szCs w:val="28"/>
        </w:rPr>
        <w:t>前</w:t>
      </w:r>
      <w:r w:rsidR="00FF7512" w:rsidRPr="00E326CB">
        <w:rPr>
          <w:rFonts w:ascii="標楷體" w:eastAsia="標楷體" w:hAnsi="標楷體" w:hint="eastAsia"/>
          <w:sz w:val="28"/>
          <w:szCs w:val="28"/>
        </w:rPr>
        <w:t>開</w:t>
      </w:r>
      <w:r w:rsidR="00751DBC" w:rsidRPr="00E326CB">
        <w:rPr>
          <w:rFonts w:ascii="標楷體" w:eastAsia="標楷體" w:hAnsi="標楷體" w:hint="eastAsia"/>
          <w:sz w:val="28"/>
          <w:szCs w:val="28"/>
        </w:rPr>
        <w:t>規定應處罰鍰之行為，其情節輕微者，得免予處罰，或先命其限期改善，已改善完成者，免予處</w:t>
      </w:r>
      <w:r w:rsidR="00280CA3" w:rsidRPr="00E326CB">
        <w:rPr>
          <w:rFonts w:ascii="標楷體" w:eastAsia="標楷體" w:hAnsi="標楷體" w:hint="eastAsia"/>
          <w:sz w:val="28"/>
          <w:szCs w:val="28"/>
        </w:rPr>
        <w:t>罰。</w:t>
      </w:r>
      <w:r w:rsidR="003D29BA" w:rsidRPr="00E326CB">
        <w:rPr>
          <w:rFonts w:ascii="標楷體" w:eastAsia="標楷體" w:hAnsi="標楷體" w:hint="eastAsia"/>
          <w:sz w:val="28"/>
          <w:szCs w:val="28"/>
        </w:rPr>
        <w:t>(108年4月17日證券交易法修正)</w:t>
      </w:r>
    </w:p>
    <w:p w:rsidR="00513D1A" w:rsidRPr="00E326CB" w:rsidRDefault="00903300" w:rsidP="00663EC7">
      <w:pPr>
        <w:pStyle w:val="af"/>
        <w:spacing w:beforeLines="50" w:before="180" w:afterLines="50" w:after="180" w:line="500" w:lineRule="exact"/>
        <w:ind w:left="1701" w:hanging="1701"/>
        <w:jc w:val="both"/>
        <w:outlineLvl w:val="0"/>
        <w:rPr>
          <w:rFonts w:ascii="標楷體" w:hAnsi="標楷體"/>
          <w:b/>
          <w:sz w:val="28"/>
          <w:szCs w:val="28"/>
        </w:rPr>
      </w:pPr>
      <w:r w:rsidRPr="00E326CB">
        <w:rPr>
          <w:rFonts w:ascii="標楷體" w:hAnsi="標楷體"/>
          <w:sz w:val="28"/>
          <w:szCs w:val="28"/>
        </w:rPr>
        <w:br w:type="page"/>
      </w:r>
      <w:bookmarkStart w:id="27" w:name="第五篇"/>
      <w:bookmarkStart w:id="28" w:name="_Toc171349173"/>
      <w:r w:rsidR="00513D1A" w:rsidRPr="00E326CB">
        <w:rPr>
          <w:rFonts w:ascii="標楷體" w:hAnsi="標楷體" w:hint="eastAsia"/>
          <w:b/>
          <w:sz w:val="28"/>
          <w:szCs w:val="28"/>
        </w:rPr>
        <w:lastRenderedPageBreak/>
        <w:t>第五篇</w:t>
      </w:r>
      <w:bookmarkEnd w:id="27"/>
      <w:r w:rsidR="00513D1A" w:rsidRPr="00E326CB">
        <w:rPr>
          <w:rFonts w:ascii="標楷體" w:hAnsi="標楷體" w:hint="eastAsia"/>
          <w:b/>
          <w:sz w:val="28"/>
          <w:szCs w:val="28"/>
        </w:rPr>
        <w:t xml:space="preserve">    大量取得股</w:t>
      </w:r>
      <w:r w:rsidR="006A036A">
        <w:rPr>
          <w:rFonts w:ascii="標楷體" w:hAnsi="標楷體" w:hint="eastAsia"/>
          <w:b/>
          <w:sz w:val="28"/>
          <w:szCs w:val="28"/>
        </w:rPr>
        <w:t>份</w:t>
      </w:r>
      <w:r w:rsidR="00513D1A" w:rsidRPr="00E326CB">
        <w:rPr>
          <w:rFonts w:ascii="標楷體" w:hAnsi="標楷體" w:hint="eastAsia"/>
          <w:b/>
          <w:sz w:val="28"/>
          <w:szCs w:val="28"/>
        </w:rPr>
        <w:t>申報制度（證券交易法第43條之1第1項）</w:t>
      </w:r>
      <w:bookmarkEnd w:id="28"/>
    </w:p>
    <w:p w:rsidR="00513D1A" w:rsidRPr="00E326CB" w:rsidRDefault="003853C4" w:rsidP="00663EC7">
      <w:pPr>
        <w:numPr>
          <w:ilvl w:val="0"/>
          <w:numId w:val="59"/>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29" w:name="_Toc171349174"/>
      <w:r>
        <w:rPr>
          <w:rFonts w:ascii="標楷體" w:eastAsia="標楷體" w:hAnsi="標楷體" w:hint="eastAsia"/>
          <w:sz w:val="28"/>
          <w:szCs w:val="28"/>
        </w:rPr>
        <w:t>大量取得股</w:t>
      </w:r>
      <w:r w:rsidR="006A036A">
        <w:rPr>
          <w:rFonts w:ascii="標楷體" w:eastAsia="標楷體" w:hAnsi="標楷體" w:hint="eastAsia"/>
          <w:sz w:val="28"/>
          <w:szCs w:val="28"/>
        </w:rPr>
        <w:t>份</w:t>
      </w:r>
      <w:r>
        <w:rPr>
          <w:rFonts w:ascii="標楷體" w:eastAsia="標楷體" w:hAnsi="標楷體" w:hint="eastAsia"/>
          <w:sz w:val="28"/>
          <w:szCs w:val="28"/>
        </w:rPr>
        <w:t>申報制度之規範</w:t>
      </w:r>
      <w:bookmarkEnd w:id="29"/>
    </w:p>
    <w:p w:rsidR="00513D1A" w:rsidRPr="00E326CB" w:rsidRDefault="00513D1A" w:rsidP="00A01B24">
      <w:pPr>
        <w:numPr>
          <w:ilvl w:val="0"/>
          <w:numId w:val="60"/>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法規規範：</w:t>
      </w:r>
    </w:p>
    <w:p w:rsidR="00513D1A" w:rsidRPr="00F600BE" w:rsidRDefault="00513D1A" w:rsidP="006C5067">
      <w:pPr>
        <w:numPr>
          <w:ilvl w:val="0"/>
          <w:numId w:val="61"/>
        </w:numPr>
        <w:autoSpaceDE w:val="0"/>
        <w:autoSpaceDN w:val="0"/>
        <w:spacing w:beforeLines="50" w:before="180" w:afterLines="50" w:after="180" w:line="500" w:lineRule="exact"/>
        <w:jc w:val="both"/>
        <w:textAlignment w:val="center"/>
        <w:rPr>
          <w:rFonts w:ascii="標楷體" w:eastAsia="標楷體" w:hAnsi="標楷體"/>
          <w:sz w:val="28"/>
          <w:szCs w:val="28"/>
        </w:rPr>
      </w:pPr>
      <w:r w:rsidRPr="00E326CB">
        <w:rPr>
          <w:rFonts w:ascii="標楷體" w:eastAsia="標楷體" w:hAnsi="標楷體" w:hint="eastAsia"/>
          <w:sz w:val="28"/>
          <w:szCs w:val="28"/>
        </w:rPr>
        <w:t>依證券交易法第43條之1第1項規定</w:t>
      </w:r>
      <w:r w:rsidR="003054EC" w:rsidRPr="00E326CB">
        <w:rPr>
          <w:rFonts w:ascii="標楷體" w:eastAsia="標楷體" w:hAnsi="標楷體" w:hint="eastAsia"/>
          <w:sz w:val="28"/>
          <w:szCs w:val="28"/>
        </w:rPr>
        <w:t>：「</w:t>
      </w:r>
      <w:r w:rsidR="006C5067" w:rsidRPr="006C5067">
        <w:rPr>
          <w:rFonts w:ascii="標楷體" w:eastAsia="標楷體" w:hAnsi="標楷體" w:hint="eastAsia"/>
          <w:sz w:val="28"/>
          <w:szCs w:val="28"/>
        </w:rPr>
        <w:t>第2條、任何人單獨或與他人共同取得任一公開發行公司已發行股份總額超過百分之五之股份時，單獨或共同取得人（以下簡稱取得人）均應依本辦法之規定申報及公告；申報事項如有變動時，亦同。但其他法令另有規定者，依其規定</w:t>
      </w:r>
      <w:r w:rsidR="005A1FD6" w:rsidRPr="004A51F8">
        <w:rPr>
          <w:rFonts w:ascii="標楷體" w:eastAsia="標楷體" w:hAnsi="標楷體" w:hint="eastAsia"/>
          <w:sz w:val="28"/>
          <w:szCs w:val="28"/>
        </w:rPr>
        <w:t>。</w:t>
      </w:r>
      <w:r w:rsidR="008251BB" w:rsidRPr="004A51F8">
        <w:rPr>
          <w:rFonts w:ascii="標楷體" w:eastAsia="標楷體" w:hAnsi="標楷體" w:hint="eastAsia"/>
          <w:sz w:val="28"/>
          <w:szCs w:val="28"/>
        </w:rPr>
        <w:t>」</w:t>
      </w:r>
      <w:r w:rsidR="005A1FD6" w:rsidRPr="007F2A2D">
        <w:rPr>
          <w:rFonts w:ascii="標楷體" w:eastAsia="標楷體" w:hAnsi="標楷體"/>
          <w:sz w:val="28"/>
          <w:szCs w:val="28"/>
        </w:rPr>
        <w:t>(</w:t>
      </w:r>
      <w:r w:rsidR="005A1FD6" w:rsidRPr="007F2A2D">
        <w:rPr>
          <w:rFonts w:ascii="標楷體" w:eastAsia="標楷體" w:hAnsi="標楷體" w:hint="eastAsia"/>
          <w:sz w:val="28"/>
          <w:szCs w:val="28"/>
        </w:rPr>
        <w:t>1</w:t>
      </w:r>
      <w:r w:rsidR="006C5067">
        <w:rPr>
          <w:rFonts w:ascii="標楷體" w:eastAsia="標楷體" w:hAnsi="標楷體" w:hint="eastAsia"/>
          <w:sz w:val="28"/>
          <w:szCs w:val="28"/>
        </w:rPr>
        <w:t>12</w:t>
      </w:r>
      <w:r w:rsidR="005A1FD6" w:rsidRPr="007F2A2D">
        <w:rPr>
          <w:rFonts w:ascii="標楷體" w:eastAsia="標楷體" w:hAnsi="標楷體" w:hint="eastAsia"/>
          <w:sz w:val="28"/>
          <w:szCs w:val="28"/>
        </w:rPr>
        <w:t>年</w:t>
      </w:r>
      <w:r w:rsidR="006C5067">
        <w:rPr>
          <w:rFonts w:ascii="標楷體" w:eastAsia="標楷體" w:hAnsi="標楷體" w:hint="eastAsia"/>
          <w:sz w:val="28"/>
          <w:szCs w:val="28"/>
        </w:rPr>
        <w:t>5</w:t>
      </w:r>
      <w:r w:rsidR="005A1FD6" w:rsidRPr="00F600BE">
        <w:rPr>
          <w:rFonts w:ascii="標楷體" w:eastAsia="標楷體" w:hAnsi="標楷體" w:hint="eastAsia"/>
          <w:sz w:val="28"/>
          <w:szCs w:val="28"/>
        </w:rPr>
        <w:t>月1</w:t>
      </w:r>
      <w:r w:rsidR="006C5067">
        <w:rPr>
          <w:rFonts w:ascii="標楷體" w:eastAsia="標楷體" w:hAnsi="標楷體" w:hint="eastAsia"/>
          <w:sz w:val="28"/>
          <w:szCs w:val="28"/>
        </w:rPr>
        <w:t>0</w:t>
      </w:r>
      <w:r w:rsidR="005A1FD6" w:rsidRPr="00F600BE">
        <w:rPr>
          <w:rFonts w:ascii="標楷體" w:eastAsia="標楷體" w:hAnsi="標楷體" w:hint="eastAsia"/>
          <w:sz w:val="28"/>
          <w:szCs w:val="28"/>
        </w:rPr>
        <w:t>日證券交易法修正</w:t>
      </w:r>
      <w:r w:rsidR="006C5067">
        <w:rPr>
          <w:rFonts w:ascii="標楷體" w:eastAsia="標楷體" w:hAnsi="標楷體" w:hint="eastAsia"/>
          <w:sz w:val="28"/>
          <w:szCs w:val="28"/>
        </w:rPr>
        <w:t>，</w:t>
      </w:r>
      <w:r w:rsidR="00787B5D">
        <w:rPr>
          <w:rFonts w:ascii="標楷體" w:eastAsia="標楷體" w:hAnsi="標楷體" w:hint="eastAsia"/>
          <w:sz w:val="28"/>
          <w:szCs w:val="28"/>
        </w:rPr>
        <w:t>自</w:t>
      </w:r>
      <w:r w:rsidR="006C5067" w:rsidRPr="006C5067">
        <w:rPr>
          <w:rFonts w:ascii="標楷體" w:eastAsia="標楷體" w:hAnsi="標楷體" w:hint="eastAsia"/>
          <w:sz w:val="28"/>
          <w:szCs w:val="28"/>
        </w:rPr>
        <w:t>113年5月10日</w:t>
      </w:r>
      <w:r w:rsidR="00E2030C">
        <w:rPr>
          <w:rFonts w:ascii="標楷體" w:eastAsia="標楷體" w:hAnsi="標楷體" w:hint="eastAsia"/>
          <w:sz w:val="28"/>
          <w:szCs w:val="28"/>
        </w:rPr>
        <w:t>起</w:t>
      </w:r>
      <w:r w:rsidR="006C5067" w:rsidRPr="006C5067">
        <w:rPr>
          <w:rFonts w:ascii="標楷體" w:eastAsia="標楷體" w:hAnsi="標楷體" w:hint="eastAsia"/>
          <w:sz w:val="28"/>
          <w:szCs w:val="28"/>
        </w:rPr>
        <w:t>施行</w:t>
      </w:r>
      <w:r w:rsidR="005A1FD6" w:rsidRPr="00F600BE">
        <w:rPr>
          <w:rFonts w:ascii="標楷體" w:eastAsia="標楷體" w:hAnsi="標楷體"/>
          <w:sz w:val="28"/>
          <w:szCs w:val="28"/>
        </w:rPr>
        <w:t>)</w:t>
      </w:r>
    </w:p>
    <w:p w:rsidR="00513D1A" w:rsidRPr="004A51F8" w:rsidRDefault="00513D1A" w:rsidP="00A01B24">
      <w:pPr>
        <w:numPr>
          <w:ilvl w:val="0"/>
          <w:numId w:val="61"/>
        </w:numPr>
        <w:autoSpaceDE w:val="0"/>
        <w:autoSpaceDN w:val="0"/>
        <w:spacing w:beforeLines="50" w:before="180" w:afterLines="50" w:after="180" w:line="500" w:lineRule="exact"/>
        <w:ind w:left="1418" w:hanging="579"/>
        <w:jc w:val="both"/>
        <w:textDirection w:val="lrTbV"/>
        <w:textAlignment w:val="center"/>
        <w:rPr>
          <w:rFonts w:ascii="標楷體" w:eastAsia="標楷體" w:hAnsi="標楷體"/>
          <w:sz w:val="28"/>
          <w:szCs w:val="28"/>
        </w:rPr>
      </w:pPr>
      <w:r w:rsidRPr="00EB0ED1">
        <w:rPr>
          <w:rFonts w:ascii="標楷體" w:eastAsia="標楷體" w:hAnsi="標楷體" w:hint="eastAsia"/>
          <w:sz w:val="28"/>
          <w:szCs w:val="28"/>
        </w:rPr>
        <w:t>主管機關就前項規定，訂有「證券交易法第43條之1第</w:t>
      </w:r>
      <w:r w:rsidRPr="004A51F8">
        <w:rPr>
          <w:rFonts w:ascii="標楷體" w:eastAsia="標楷體" w:hAnsi="標楷體"/>
          <w:sz w:val="28"/>
          <w:szCs w:val="28"/>
        </w:rPr>
        <w:t>1項取得股份申報</w:t>
      </w:r>
      <w:r w:rsidR="003853C4" w:rsidRPr="00791370">
        <w:rPr>
          <w:rFonts w:ascii="標楷體" w:eastAsia="標楷體" w:hAnsi="標楷體" w:hint="eastAsia"/>
          <w:sz w:val="28"/>
          <w:szCs w:val="28"/>
        </w:rPr>
        <w:t>辦法</w:t>
      </w:r>
      <w:r w:rsidRPr="004A51F8">
        <w:rPr>
          <w:rFonts w:ascii="標楷體" w:eastAsia="標楷體" w:hAnsi="標楷體" w:hint="eastAsia"/>
          <w:sz w:val="28"/>
          <w:szCs w:val="28"/>
        </w:rPr>
        <w:t>」。</w:t>
      </w:r>
    </w:p>
    <w:p w:rsidR="007C1F0F" w:rsidRPr="004A51F8" w:rsidRDefault="007C1F0F" w:rsidP="00A01B24">
      <w:pPr>
        <w:numPr>
          <w:ilvl w:val="0"/>
          <w:numId w:val="61"/>
        </w:numPr>
        <w:autoSpaceDE w:val="0"/>
        <w:autoSpaceDN w:val="0"/>
        <w:spacing w:beforeLines="50" w:before="180" w:afterLines="50" w:after="180" w:line="500" w:lineRule="exact"/>
        <w:ind w:left="1418" w:hanging="579"/>
        <w:jc w:val="both"/>
        <w:textDirection w:val="lrTbV"/>
        <w:textAlignment w:val="center"/>
        <w:rPr>
          <w:rFonts w:ascii="標楷體" w:eastAsia="標楷體" w:hAnsi="標楷體"/>
          <w:sz w:val="28"/>
          <w:szCs w:val="28"/>
        </w:rPr>
      </w:pPr>
      <w:r w:rsidRPr="007F2A2D">
        <w:rPr>
          <w:rFonts w:ascii="標楷體" w:eastAsia="標楷體" w:hAnsi="標楷體" w:hint="eastAsia"/>
          <w:sz w:val="28"/>
          <w:szCs w:val="28"/>
        </w:rPr>
        <w:t>依據企業併購法第27條第14項規定，為併購目的取得任一公開發行公司已發行股份總額超過</w:t>
      </w:r>
      <w:r w:rsidR="003853C4" w:rsidRPr="00791370">
        <w:rPr>
          <w:rFonts w:ascii="標楷體" w:eastAsia="標楷體" w:hAnsi="標楷體"/>
          <w:sz w:val="28"/>
          <w:szCs w:val="28"/>
        </w:rPr>
        <w:t>10%</w:t>
      </w:r>
      <w:r w:rsidRPr="004A51F8">
        <w:rPr>
          <w:rFonts w:ascii="標楷體" w:eastAsia="標楷體" w:hAnsi="標楷體" w:hint="eastAsia"/>
          <w:sz w:val="28"/>
          <w:szCs w:val="28"/>
        </w:rPr>
        <w:t>者，取得股份應行申報之事項，準用「證券交易法第</w:t>
      </w:r>
      <w:r w:rsidR="003853C4" w:rsidRPr="00791370">
        <w:rPr>
          <w:rFonts w:ascii="標楷體" w:eastAsia="標楷體" w:hAnsi="標楷體"/>
          <w:sz w:val="28"/>
          <w:szCs w:val="28"/>
        </w:rPr>
        <w:t>43</w:t>
      </w:r>
      <w:r w:rsidRPr="004A51F8">
        <w:rPr>
          <w:rFonts w:ascii="標楷體" w:eastAsia="標楷體" w:hAnsi="標楷體" w:hint="eastAsia"/>
          <w:sz w:val="28"/>
          <w:szCs w:val="28"/>
        </w:rPr>
        <w:t>條之</w:t>
      </w:r>
      <w:r w:rsidR="003853C4" w:rsidRPr="00791370">
        <w:rPr>
          <w:rFonts w:ascii="標楷體" w:eastAsia="標楷體" w:hAnsi="標楷體"/>
          <w:sz w:val="28"/>
          <w:szCs w:val="28"/>
        </w:rPr>
        <w:t>1</w:t>
      </w:r>
      <w:r w:rsidRPr="004A51F8">
        <w:rPr>
          <w:rFonts w:ascii="標楷體" w:eastAsia="標楷體" w:hAnsi="標楷體" w:hint="eastAsia"/>
          <w:sz w:val="28"/>
          <w:szCs w:val="28"/>
        </w:rPr>
        <w:t>第</w:t>
      </w:r>
      <w:r w:rsidR="003853C4" w:rsidRPr="00791370">
        <w:rPr>
          <w:rFonts w:ascii="標楷體" w:eastAsia="標楷體" w:hAnsi="標楷體"/>
          <w:sz w:val="28"/>
          <w:szCs w:val="28"/>
        </w:rPr>
        <w:t>1</w:t>
      </w:r>
      <w:r w:rsidRPr="004A51F8">
        <w:rPr>
          <w:rFonts w:ascii="標楷體" w:eastAsia="標楷體" w:hAnsi="標楷體" w:hint="eastAsia"/>
          <w:sz w:val="28"/>
          <w:szCs w:val="28"/>
        </w:rPr>
        <w:t>項取得股份申報</w:t>
      </w:r>
      <w:r w:rsidR="003853C4" w:rsidRPr="00791370">
        <w:rPr>
          <w:rFonts w:ascii="標楷體" w:eastAsia="標楷體" w:hAnsi="標楷體" w:hint="eastAsia"/>
          <w:sz w:val="28"/>
          <w:szCs w:val="28"/>
        </w:rPr>
        <w:t>辦法</w:t>
      </w:r>
      <w:r w:rsidRPr="004A51F8">
        <w:rPr>
          <w:rFonts w:ascii="標楷體" w:eastAsia="標楷體" w:hAnsi="標楷體" w:hint="eastAsia"/>
          <w:sz w:val="28"/>
          <w:szCs w:val="28"/>
        </w:rPr>
        <w:t>」規定。</w:t>
      </w:r>
    </w:p>
    <w:p w:rsidR="00513D1A" w:rsidRPr="00F600BE" w:rsidRDefault="00513D1A" w:rsidP="00A01B24">
      <w:pPr>
        <w:numPr>
          <w:ilvl w:val="0"/>
          <w:numId w:val="60"/>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F600BE">
        <w:rPr>
          <w:rFonts w:ascii="標楷體" w:eastAsia="標楷體" w:hAnsi="標楷體" w:hint="eastAsia"/>
          <w:sz w:val="28"/>
          <w:szCs w:val="28"/>
        </w:rPr>
        <w:t>申報義務人：</w:t>
      </w:r>
    </w:p>
    <w:p w:rsidR="00513D1A" w:rsidRPr="00F600BE" w:rsidRDefault="006C5067" w:rsidP="006C5067">
      <w:pPr>
        <w:numPr>
          <w:ilvl w:val="0"/>
          <w:numId w:val="62"/>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6C5067">
        <w:rPr>
          <w:rFonts w:ascii="標楷體" w:eastAsia="標楷體" w:hAnsi="標楷體" w:hint="eastAsia"/>
          <w:sz w:val="28"/>
          <w:szCs w:val="28"/>
        </w:rPr>
        <w:t>「任何人」單獨或與其他人共同取得任一公開發行公司已發行股份總額超過5%之股份時，單獨或共同取得人均應依證交法第</w:t>
      </w:r>
      <w:r w:rsidR="007C1082">
        <w:rPr>
          <w:rFonts w:ascii="標楷體" w:eastAsia="標楷體" w:hAnsi="標楷體" w:hint="eastAsia"/>
          <w:sz w:val="28"/>
          <w:szCs w:val="28"/>
        </w:rPr>
        <w:t>43</w:t>
      </w:r>
      <w:r w:rsidRPr="006C5067">
        <w:rPr>
          <w:rFonts w:ascii="標楷體" w:eastAsia="標楷體" w:hAnsi="標楷體" w:hint="eastAsia"/>
          <w:sz w:val="28"/>
          <w:szCs w:val="28"/>
        </w:rPr>
        <w:t>條之</w:t>
      </w:r>
      <w:r w:rsidR="007C1082">
        <w:rPr>
          <w:rFonts w:ascii="標楷體" w:eastAsia="標楷體" w:hAnsi="標楷體" w:hint="eastAsia"/>
          <w:sz w:val="28"/>
          <w:szCs w:val="28"/>
        </w:rPr>
        <w:t>1</w:t>
      </w:r>
      <w:r w:rsidRPr="006C5067">
        <w:rPr>
          <w:rFonts w:ascii="標楷體" w:eastAsia="標楷體" w:hAnsi="標楷體" w:hint="eastAsia"/>
          <w:sz w:val="28"/>
          <w:szCs w:val="28"/>
        </w:rPr>
        <w:t>第1項及證交法第43條之1第1項取得股份申報辦法（以下稱申報辦法）之規定，申報及公告其取得股份之目的、資金來源及主管機關所規定應行申報之事項；單獨或共同取得人取得股份之目的若為併購，且取得任一公開發行公司已發行股份總額超過10%者，則應同時依企併法第 27 條第 14 項規定申報，應行申報事項準用前揭「申報辦法」</w:t>
      </w:r>
      <w:r w:rsidR="007C1F0F" w:rsidRPr="004A51F8">
        <w:rPr>
          <w:rFonts w:ascii="標楷體" w:eastAsia="標楷體" w:hAnsi="標楷體" w:hint="eastAsia"/>
          <w:sz w:val="28"/>
          <w:szCs w:val="28"/>
        </w:rPr>
        <w:t>。</w:t>
      </w:r>
      <w:r w:rsidR="00513D1A" w:rsidRPr="004A51F8">
        <w:rPr>
          <w:rFonts w:ascii="標楷體" w:eastAsia="標楷體" w:hAnsi="標楷體" w:hint="eastAsia"/>
          <w:sz w:val="28"/>
          <w:szCs w:val="28"/>
        </w:rPr>
        <w:t>其取得股份包括其配偶、未成年子女及利用</w:t>
      </w:r>
      <w:r w:rsidR="00513D1A" w:rsidRPr="004A51F8">
        <w:rPr>
          <w:rFonts w:ascii="標楷體" w:eastAsia="標楷體" w:hAnsi="標楷體" w:hint="eastAsia"/>
          <w:sz w:val="28"/>
          <w:szCs w:val="28"/>
        </w:rPr>
        <w:lastRenderedPageBreak/>
        <w:t>他人名義持有者。</w:t>
      </w:r>
    </w:p>
    <w:p w:rsidR="00513D1A" w:rsidRPr="004A51F8" w:rsidRDefault="006C5067" w:rsidP="006C5067">
      <w:pPr>
        <w:numPr>
          <w:ilvl w:val="0"/>
          <w:numId w:val="62"/>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6C5067">
        <w:rPr>
          <w:rFonts w:ascii="標楷體" w:eastAsia="標楷體" w:hAnsi="標楷體" w:hint="eastAsia"/>
          <w:sz w:val="28"/>
          <w:szCs w:val="28"/>
        </w:rPr>
        <w:t>上開「任何人」，除本國之自然人及法人外，外國之自然人與法人取得本國任一公開發行公司已發行股份總額超過5%之股份時，仍應依規定辦理</w:t>
      </w:r>
      <w:r w:rsidR="00833E1D">
        <w:rPr>
          <w:rFonts w:ascii="標楷體" w:eastAsia="標楷體" w:hAnsi="標楷體" w:hint="eastAsia"/>
          <w:sz w:val="28"/>
          <w:szCs w:val="28"/>
        </w:rPr>
        <w:t>申報</w:t>
      </w:r>
      <w:r w:rsidRPr="006C5067">
        <w:rPr>
          <w:rFonts w:ascii="標楷體" w:eastAsia="標楷體" w:hAnsi="標楷體" w:hint="eastAsia"/>
          <w:sz w:val="28"/>
          <w:szCs w:val="28"/>
        </w:rPr>
        <w:t>及</w:t>
      </w:r>
      <w:r w:rsidR="00833E1D">
        <w:rPr>
          <w:rFonts w:ascii="標楷體" w:eastAsia="標楷體" w:hAnsi="標楷體" w:hint="eastAsia"/>
          <w:sz w:val="28"/>
          <w:szCs w:val="28"/>
        </w:rPr>
        <w:t>公告</w:t>
      </w:r>
      <w:r w:rsidR="00513D1A" w:rsidRPr="004A51F8">
        <w:rPr>
          <w:rFonts w:ascii="標楷體" w:eastAsia="標楷體" w:hAnsi="標楷體" w:hint="eastAsia"/>
          <w:sz w:val="28"/>
          <w:szCs w:val="28"/>
        </w:rPr>
        <w:t>。</w:t>
      </w:r>
    </w:p>
    <w:p w:rsidR="00513D1A" w:rsidRPr="00F600BE" w:rsidRDefault="00513D1A" w:rsidP="00663EC7">
      <w:pPr>
        <w:numPr>
          <w:ilvl w:val="0"/>
          <w:numId w:val="59"/>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30" w:name="_Toc171349175"/>
      <w:r w:rsidRPr="00F600BE">
        <w:rPr>
          <w:rFonts w:ascii="標楷體" w:eastAsia="標楷體" w:hAnsi="標楷體" w:hint="eastAsia"/>
          <w:sz w:val="28"/>
          <w:szCs w:val="28"/>
        </w:rPr>
        <w:t>大量取得股</w:t>
      </w:r>
      <w:r w:rsidR="006A036A">
        <w:rPr>
          <w:rFonts w:ascii="標楷體" w:eastAsia="標楷體" w:hAnsi="標楷體" w:hint="eastAsia"/>
          <w:sz w:val="28"/>
          <w:szCs w:val="28"/>
        </w:rPr>
        <w:t>份</w:t>
      </w:r>
      <w:r w:rsidRPr="00F600BE">
        <w:rPr>
          <w:rFonts w:ascii="標楷體" w:eastAsia="標楷體" w:hAnsi="標楷體" w:hint="eastAsia"/>
          <w:sz w:val="28"/>
          <w:szCs w:val="28"/>
        </w:rPr>
        <w:t>申報制度應注意事項</w:t>
      </w:r>
      <w:bookmarkEnd w:id="30"/>
    </w:p>
    <w:p w:rsidR="00513D1A" w:rsidRPr="004A51F8" w:rsidRDefault="00513D1A" w:rsidP="00A01B24">
      <w:pPr>
        <w:numPr>
          <w:ilvl w:val="0"/>
          <w:numId w:val="63"/>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EB0ED1">
        <w:rPr>
          <w:rFonts w:ascii="標楷體" w:eastAsia="標楷體" w:hAnsi="標楷體" w:hint="eastAsia"/>
          <w:sz w:val="28"/>
          <w:szCs w:val="28"/>
        </w:rPr>
        <w:t>初次取得公開發行公司已發行股份總額超過</w:t>
      </w:r>
      <w:r w:rsidR="00001701">
        <w:rPr>
          <w:rFonts w:ascii="標楷體" w:eastAsia="標楷體" w:hAnsi="標楷體" w:hint="eastAsia"/>
          <w:sz w:val="28"/>
          <w:szCs w:val="28"/>
        </w:rPr>
        <w:t>5</w:t>
      </w:r>
      <w:r w:rsidR="003853C4" w:rsidRPr="00791370">
        <w:rPr>
          <w:rFonts w:ascii="標楷體" w:eastAsia="標楷體" w:hAnsi="標楷體"/>
          <w:sz w:val="28"/>
          <w:szCs w:val="28"/>
        </w:rPr>
        <w:t>%</w:t>
      </w:r>
      <w:r w:rsidRPr="004A51F8">
        <w:rPr>
          <w:rFonts w:ascii="標楷體" w:eastAsia="標楷體" w:hAnsi="標楷體" w:hint="eastAsia"/>
          <w:sz w:val="28"/>
          <w:szCs w:val="28"/>
        </w:rPr>
        <w:t>者，應於取得</w:t>
      </w:r>
      <w:r w:rsidR="003853C4" w:rsidRPr="00791370">
        <w:rPr>
          <w:rFonts w:ascii="標楷體" w:eastAsia="標楷體" w:hAnsi="標楷體" w:hint="eastAsia"/>
          <w:sz w:val="28"/>
          <w:szCs w:val="28"/>
        </w:rPr>
        <w:t>日起</w:t>
      </w:r>
      <w:r w:rsidR="003853C4" w:rsidRPr="00791370">
        <w:rPr>
          <w:rFonts w:ascii="標楷體" w:eastAsia="標楷體" w:hAnsi="標楷體"/>
          <w:sz w:val="28"/>
          <w:szCs w:val="28"/>
        </w:rPr>
        <w:t>10</w:t>
      </w:r>
      <w:r w:rsidRPr="004A51F8">
        <w:rPr>
          <w:rFonts w:ascii="標楷體" w:eastAsia="標楷體" w:hAnsi="標楷體" w:hint="eastAsia"/>
          <w:sz w:val="28"/>
          <w:szCs w:val="28"/>
        </w:rPr>
        <w:t>日內</w:t>
      </w:r>
      <w:r w:rsidR="00833E1D">
        <w:rPr>
          <w:rFonts w:ascii="標楷體" w:eastAsia="標楷體" w:hAnsi="標楷體" w:hint="eastAsia"/>
          <w:sz w:val="28"/>
          <w:szCs w:val="28"/>
        </w:rPr>
        <w:t>申報</w:t>
      </w:r>
      <w:r w:rsidR="00833E1D" w:rsidRPr="006C5067">
        <w:rPr>
          <w:rFonts w:ascii="標楷體" w:eastAsia="標楷體" w:hAnsi="標楷體" w:hint="eastAsia"/>
          <w:sz w:val="28"/>
          <w:szCs w:val="28"/>
        </w:rPr>
        <w:t>及</w:t>
      </w:r>
      <w:r w:rsidR="00833E1D">
        <w:rPr>
          <w:rFonts w:ascii="標楷體" w:eastAsia="標楷體" w:hAnsi="標楷體" w:hint="eastAsia"/>
          <w:sz w:val="28"/>
          <w:szCs w:val="28"/>
        </w:rPr>
        <w:t>公告</w:t>
      </w:r>
      <w:r w:rsidRPr="004A51F8">
        <w:rPr>
          <w:rFonts w:ascii="標楷體" w:eastAsia="標楷體" w:hAnsi="標楷體" w:hint="eastAsia"/>
          <w:sz w:val="28"/>
          <w:szCs w:val="28"/>
        </w:rPr>
        <w:t>：</w:t>
      </w:r>
    </w:p>
    <w:p w:rsidR="00513D1A" w:rsidRPr="004A51F8" w:rsidRDefault="00513D1A" w:rsidP="0095321A">
      <w:pPr>
        <w:numPr>
          <w:ilvl w:val="0"/>
          <w:numId w:val="64"/>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7F2A2D">
        <w:rPr>
          <w:rFonts w:ascii="標楷體" w:eastAsia="標楷體" w:hAnsi="標楷體" w:hint="eastAsia"/>
          <w:sz w:val="28"/>
          <w:szCs w:val="28"/>
        </w:rPr>
        <w:t>依據申報</w:t>
      </w:r>
      <w:r w:rsidR="003853C4" w:rsidRPr="00791370">
        <w:rPr>
          <w:rFonts w:ascii="標楷體" w:eastAsia="標楷體" w:hAnsi="標楷體" w:hint="eastAsia"/>
          <w:sz w:val="28"/>
          <w:szCs w:val="28"/>
        </w:rPr>
        <w:t>辦法</w:t>
      </w:r>
      <w:r w:rsidRPr="004A51F8">
        <w:rPr>
          <w:rFonts w:ascii="標楷體" w:eastAsia="標楷體" w:hAnsi="標楷體" w:hint="eastAsia"/>
          <w:sz w:val="28"/>
          <w:szCs w:val="28"/>
        </w:rPr>
        <w:t>第</w:t>
      </w:r>
      <w:r w:rsidR="003853C4" w:rsidRPr="00791370">
        <w:rPr>
          <w:rFonts w:ascii="標楷體" w:eastAsia="標楷體" w:hAnsi="標楷體"/>
          <w:sz w:val="28"/>
          <w:szCs w:val="28"/>
        </w:rPr>
        <w:t>6條</w:t>
      </w:r>
      <w:r w:rsidRPr="004A51F8">
        <w:rPr>
          <w:rFonts w:ascii="標楷體" w:eastAsia="標楷體" w:hAnsi="標楷體" w:hint="eastAsia"/>
          <w:sz w:val="28"/>
          <w:szCs w:val="28"/>
        </w:rPr>
        <w:t>規定，</w:t>
      </w:r>
      <w:r w:rsidR="0095321A" w:rsidRPr="0095321A">
        <w:rPr>
          <w:rFonts w:ascii="標楷體" w:eastAsia="標楷體" w:hAnsi="標楷體" w:hint="eastAsia"/>
          <w:sz w:val="28"/>
          <w:szCs w:val="28"/>
        </w:rPr>
        <w:t>初次取得公開發行公司已發行股份總額超過5%者，應於取得日起10日內，辦理申報及公告</w:t>
      </w:r>
      <w:r w:rsidRPr="004A51F8">
        <w:rPr>
          <w:rFonts w:ascii="標楷體" w:eastAsia="標楷體" w:hAnsi="標楷體" w:hint="eastAsia"/>
          <w:sz w:val="28"/>
          <w:szCs w:val="28"/>
        </w:rPr>
        <w:t>。</w:t>
      </w:r>
      <w:r w:rsidR="0095321A" w:rsidRPr="0095321A">
        <w:rPr>
          <w:rFonts w:ascii="標楷體" w:eastAsia="標楷體" w:hAnsi="標楷體" w:hint="eastAsia"/>
          <w:sz w:val="28"/>
          <w:szCs w:val="28"/>
        </w:rPr>
        <w:t>相關</w:t>
      </w:r>
      <w:r w:rsidR="00833E1D">
        <w:rPr>
          <w:rFonts w:ascii="標楷體" w:eastAsia="標楷體" w:hAnsi="標楷體" w:hint="eastAsia"/>
          <w:sz w:val="28"/>
          <w:szCs w:val="28"/>
        </w:rPr>
        <w:t>申報</w:t>
      </w:r>
      <w:r w:rsidR="00833E1D" w:rsidRPr="006C5067">
        <w:rPr>
          <w:rFonts w:ascii="標楷體" w:eastAsia="標楷體" w:hAnsi="標楷體" w:hint="eastAsia"/>
          <w:sz w:val="28"/>
          <w:szCs w:val="28"/>
        </w:rPr>
        <w:t>及</w:t>
      </w:r>
      <w:r w:rsidR="00833E1D">
        <w:rPr>
          <w:rFonts w:ascii="標楷體" w:eastAsia="標楷體" w:hAnsi="標楷體" w:hint="eastAsia"/>
          <w:sz w:val="28"/>
          <w:szCs w:val="28"/>
        </w:rPr>
        <w:t>公告</w:t>
      </w:r>
      <w:r w:rsidR="0095321A" w:rsidRPr="0095321A">
        <w:rPr>
          <w:rFonts w:ascii="標楷體" w:eastAsia="標楷體" w:hAnsi="標楷體" w:hint="eastAsia"/>
          <w:sz w:val="28"/>
          <w:szCs w:val="28"/>
        </w:rPr>
        <w:t>內容請詳申報辦法第6條規定及初次取得股份應行申報事項申報書(格式一)</w:t>
      </w:r>
      <w:r w:rsidRPr="004A51F8">
        <w:rPr>
          <w:rFonts w:ascii="標楷體" w:eastAsia="標楷體" w:hAnsi="標楷體" w:hint="eastAsia"/>
          <w:sz w:val="28"/>
          <w:szCs w:val="28"/>
        </w:rPr>
        <w:t>。</w:t>
      </w:r>
    </w:p>
    <w:p w:rsidR="00513D1A" w:rsidRPr="00522361" w:rsidRDefault="00513D1A">
      <w:pPr>
        <w:numPr>
          <w:ilvl w:val="0"/>
          <w:numId w:val="64"/>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522361">
        <w:rPr>
          <w:rFonts w:ascii="標楷體" w:eastAsia="標楷體" w:hAnsi="標楷體" w:hint="eastAsia"/>
          <w:sz w:val="28"/>
          <w:szCs w:val="28"/>
        </w:rPr>
        <w:t>「取得</w:t>
      </w:r>
      <w:r w:rsidR="00E03395" w:rsidRPr="00522361">
        <w:rPr>
          <w:rFonts w:ascii="標楷體" w:eastAsia="標楷體" w:hAnsi="標楷體" w:hint="eastAsia"/>
          <w:sz w:val="28"/>
          <w:szCs w:val="28"/>
        </w:rPr>
        <w:t>日起</w:t>
      </w:r>
      <w:r w:rsidR="00E03395" w:rsidRPr="00522361">
        <w:rPr>
          <w:rFonts w:ascii="標楷體" w:eastAsia="標楷體" w:hAnsi="標楷體"/>
          <w:sz w:val="28"/>
          <w:szCs w:val="28"/>
        </w:rPr>
        <w:t>10</w:t>
      </w:r>
      <w:r w:rsidRPr="00522361">
        <w:rPr>
          <w:rFonts w:ascii="標楷體" w:eastAsia="標楷體" w:hAnsi="標楷體" w:hint="eastAsia"/>
          <w:sz w:val="28"/>
          <w:szCs w:val="28"/>
        </w:rPr>
        <w:t>日內」</w:t>
      </w:r>
      <w:r w:rsidR="00522361" w:rsidRPr="00522361">
        <w:rPr>
          <w:rFonts w:ascii="標楷體" w:eastAsia="標楷體" w:hAnsi="標楷體" w:hint="eastAsia"/>
          <w:sz w:val="28"/>
          <w:szCs w:val="28"/>
        </w:rPr>
        <w:t>係以取得股份超過</w:t>
      </w:r>
      <w:r w:rsidR="00522361" w:rsidRPr="00522361">
        <w:rPr>
          <w:rFonts w:ascii="標楷體" w:eastAsia="標楷體" w:hAnsi="標楷體"/>
          <w:sz w:val="28"/>
          <w:szCs w:val="28"/>
        </w:rPr>
        <w:t>5%之「次日」為起算日，並以自行或由被取得股份之公司代為傳輸至公開資訊觀測站之日為申報及公告日。</w:t>
      </w:r>
    </w:p>
    <w:p w:rsidR="007B44DC" w:rsidRPr="00F600BE" w:rsidRDefault="00522361" w:rsidP="00522361">
      <w:pPr>
        <w:numPr>
          <w:ilvl w:val="0"/>
          <w:numId w:val="64"/>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522361">
        <w:rPr>
          <w:rFonts w:ascii="標楷體" w:eastAsia="標楷體" w:hAnsi="標楷體" w:hint="eastAsia"/>
          <w:sz w:val="28"/>
          <w:szCs w:val="28"/>
        </w:rPr>
        <w:t>取得人屬公開發行公司者，應於取得日起10日內，自行將應行申報事項上傳至公開資訊觀測站，即屬完成申報及公告；取得人非屬公開發行公司者，應於取得日起8日內，將應行申報事項送達被取得股份之公司，由被取得股份之公司於送達日起2日內代為傳輸至公開資訊觀測站</w:t>
      </w:r>
      <w:r w:rsidR="007B44DC" w:rsidRPr="00F600BE">
        <w:rPr>
          <w:rFonts w:ascii="標楷體" w:eastAsia="標楷體" w:hAnsi="標楷體" w:hint="eastAsia"/>
          <w:sz w:val="28"/>
          <w:szCs w:val="28"/>
        </w:rPr>
        <w:t>。</w:t>
      </w:r>
    </w:p>
    <w:p w:rsidR="00513D1A" w:rsidRPr="004A51F8" w:rsidRDefault="00513D1A" w:rsidP="00A01B24">
      <w:pPr>
        <w:numPr>
          <w:ilvl w:val="0"/>
          <w:numId w:val="63"/>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EB0ED1">
        <w:rPr>
          <w:rFonts w:ascii="標楷體" w:eastAsia="標楷體" w:hAnsi="標楷體" w:hint="eastAsia"/>
          <w:sz w:val="28"/>
          <w:szCs w:val="28"/>
        </w:rPr>
        <w:t>初次取得後，應行申報事項如有變動（</w:t>
      </w:r>
      <w:r w:rsidR="008D2D11" w:rsidRPr="00EB0ED1">
        <w:rPr>
          <w:rFonts w:ascii="標楷體" w:eastAsia="標楷體" w:hAnsi="標楷體" w:hint="eastAsia"/>
          <w:sz w:val="28"/>
          <w:szCs w:val="28"/>
        </w:rPr>
        <w:t>變動取得</w:t>
      </w:r>
      <w:r w:rsidRPr="004A51F8">
        <w:rPr>
          <w:rFonts w:ascii="標楷體" w:eastAsia="標楷體" w:hAnsi="標楷體" w:hint="eastAsia"/>
          <w:sz w:val="28"/>
          <w:szCs w:val="28"/>
        </w:rPr>
        <w:t>），應於事實發生之日起</w:t>
      </w:r>
      <w:r w:rsidR="00E03395" w:rsidRPr="00791370">
        <w:rPr>
          <w:rFonts w:ascii="標楷體" w:eastAsia="標楷體" w:hAnsi="標楷體"/>
          <w:sz w:val="28"/>
          <w:szCs w:val="28"/>
        </w:rPr>
        <w:t>2</w:t>
      </w:r>
      <w:r w:rsidRPr="004A51F8">
        <w:rPr>
          <w:rFonts w:ascii="標楷體" w:eastAsia="標楷體" w:hAnsi="標楷體" w:hint="eastAsia"/>
          <w:sz w:val="28"/>
          <w:szCs w:val="28"/>
        </w:rPr>
        <w:t>日內公告：</w:t>
      </w:r>
    </w:p>
    <w:p w:rsidR="00513D1A" w:rsidRPr="00EB0ED1" w:rsidRDefault="00513D1A" w:rsidP="00A01B24">
      <w:pPr>
        <w:numPr>
          <w:ilvl w:val="0"/>
          <w:numId w:val="65"/>
        </w:numPr>
        <w:autoSpaceDE w:val="0"/>
        <w:autoSpaceDN w:val="0"/>
        <w:spacing w:beforeLines="50" w:before="180" w:line="500" w:lineRule="exact"/>
        <w:ind w:left="1440" w:hanging="601"/>
        <w:jc w:val="both"/>
        <w:textDirection w:val="lrTbV"/>
        <w:textAlignment w:val="center"/>
        <w:rPr>
          <w:rFonts w:ascii="標楷體" w:eastAsia="標楷體" w:hAnsi="標楷體"/>
          <w:sz w:val="28"/>
          <w:szCs w:val="28"/>
        </w:rPr>
      </w:pPr>
      <w:r w:rsidRPr="007F2A2D">
        <w:rPr>
          <w:rFonts w:ascii="標楷體" w:eastAsia="標楷體" w:hAnsi="標楷體" w:hint="eastAsia"/>
          <w:sz w:val="28"/>
          <w:szCs w:val="28"/>
        </w:rPr>
        <w:t>依據申報</w:t>
      </w:r>
      <w:r w:rsidR="00E03395" w:rsidRPr="00791370">
        <w:rPr>
          <w:rFonts w:ascii="標楷體" w:eastAsia="標楷體" w:hAnsi="標楷體" w:hint="eastAsia"/>
          <w:sz w:val="28"/>
          <w:szCs w:val="28"/>
        </w:rPr>
        <w:t>辦法</w:t>
      </w:r>
      <w:r w:rsidRPr="004A51F8">
        <w:rPr>
          <w:rFonts w:ascii="標楷體" w:eastAsia="標楷體" w:hAnsi="標楷體" w:hint="eastAsia"/>
          <w:sz w:val="28"/>
          <w:szCs w:val="28"/>
        </w:rPr>
        <w:t>第</w:t>
      </w:r>
      <w:r w:rsidR="00E03395" w:rsidRPr="00791370">
        <w:rPr>
          <w:rFonts w:ascii="標楷體" w:eastAsia="標楷體" w:hAnsi="標楷體"/>
          <w:sz w:val="28"/>
          <w:szCs w:val="28"/>
        </w:rPr>
        <w:t>7條第1項</w:t>
      </w:r>
      <w:r w:rsidRPr="004A51F8">
        <w:rPr>
          <w:rFonts w:ascii="標楷體" w:eastAsia="標楷體" w:hAnsi="標楷體" w:hint="eastAsia"/>
          <w:sz w:val="28"/>
          <w:szCs w:val="28"/>
        </w:rPr>
        <w:t>規定</w:t>
      </w:r>
      <w:r w:rsidR="00E03395" w:rsidRPr="00791370">
        <w:rPr>
          <w:rFonts w:ascii="標楷體" w:eastAsia="標楷體" w:hAnsi="標楷體" w:hint="eastAsia"/>
          <w:sz w:val="28"/>
          <w:szCs w:val="28"/>
        </w:rPr>
        <w:t>之</w:t>
      </w:r>
      <w:r w:rsidR="008D2D11" w:rsidRPr="004A51F8">
        <w:rPr>
          <w:rFonts w:ascii="標楷體" w:eastAsia="標楷體" w:hAnsi="標楷體" w:hint="eastAsia"/>
          <w:sz w:val="28"/>
          <w:szCs w:val="28"/>
        </w:rPr>
        <w:t>下列應行申報事項如有變動</w:t>
      </w:r>
      <w:r w:rsidRPr="004A51F8">
        <w:rPr>
          <w:rFonts w:ascii="標楷體" w:eastAsia="標楷體" w:hAnsi="標楷體" w:hint="eastAsia"/>
          <w:sz w:val="28"/>
          <w:szCs w:val="28"/>
        </w:rPr>
        <w:t>，</w:t>
      </w:r>
      <w:r w:rsidR="00E03395" w:rsidRPr="00791370">
        <w:rPr>
          <w:rFonts w:ascii="標楷體" w:eastAsia="標楷體" w:hAnsi="標楷體" w:hint="eastAsia"/>
          <w:sz w:val="28"/>
          <w:szCs w:val="28"/>
        </w:rPr>
        <w:t>取得人除依規定辦理公告，</w:t>
      </w:r>
      <w:r w:rsidRPr="004A51F8">
        <w:rPr>
          <w:rFonts w:ascii="標楷體" w:eastAsia="標楷體" w:hAnsi="標楷體" w:hint="eastAsia"/>
          <w:sz w:val="28"/>
          <w:szCs w:val="28"/>
        </w:rPr>
        <w:t>應於事實發生之日起</w:t>
      </w:r>
      <w:r w:rsidR="0062350A" w:rsidRPr="00791370">
        <w:rPr>
          <w:rFonts w:ascii="標楷體" w:eastAsia="標楷體" w:hAnsi="標楷體"/>
          <w:sz w:val="28"/>
          <w:szCs w:val="28"/>
        </w:rPr>
        <w:t>2</w:t>
      </w:r>
      <w:r w:rsidRPr="004A51F8">
        <w:rPr>
          <w:rFonts w:ascii="標楷體" w:eastAsia="標楷體" w:hAnsi="標楷體" w:hint="eastAsia"/>
          <w:sz w:val="28"/>
          <w:szCs w:val="28"/>
        </w:rPr>
        <w:t>日內</w:t>
      </w:r>
      <w:r w:rsidRPr="007F2A2D">
        <w:rPr>
          <w:rFonts w:ascii="標楷體" w:eastAsia="標楷體" w:hAnsi="標楷體" w:hint="eastAsia"/>
          <w:sz w:val="28"/>
          <w:szCs w:val="28"/>
        </w:rPr>
        <w:t>申報，且</w:t>
      </w:r>
      <w:r w:rsidR="008D2D11" w:rsidRPr="00F600BE">
        <w:rPr>
          <w:rFonts w:ascii="標楷體" w:eastAsia="標楷體" w:hAnsi="標楷體" w:hint="eastAsia"/>
          <w:sz w:val="28"/>
          <w:szCs w:val="28"/>
        </w:rPr>
        <w:t>下揭(2)至</w:t>
      </w:r>
      <w:r w:rsidR="008D2D11" w:rsidRPr="00EB0ED1">
        <w:rPr>
          <w:rFonts w:ascii="標楷體" w:eastAsia="標楷體" w:hAnsi="標楷體" w:hint="eastAsia"/>
          <w:sz w:val="28"/>
          <w:szCs w:val="28"/>
        </w:rPr>
        <w:t>(6)申報事項之變動，應就本次與前一次申報持股總額之變動情形，併</w:t>
      </w:r>
      <w:r w:rsidR="008D2D11" w:rsidRPr="00EB0ED1">
        <w:rPr>
          <w:rFonts w:ascii="標楷體" w:eastAsia="標楷體" w:hAnsi="標楷體" w:hint="eastAsia"/>
          <w:sz w:val="28"/>
          <w:szCs w:val="28"/>
        </w:rPr>
        <w:lastRenderedPageBreak/>
        <w:t>同申報：</w:t>
      </w:r>
    </w:p>
    <w:p w:rsidR="008D2D11" w:rsidRPr="004A51F8" w:rsidRDefault="008D2D11" w:rsidP="00E6575B">
      <w:pPr>
        <w:pStyle w:val="aff6"/>
        <w:numPr>
          <w:ilvl w:val="0"/>
          <w:numId w:val="98"/>
        </w:numPr>
        <w:autoSpaceDE w:val="0"/>
        <w:autoSpaceDN w:val="0"/>
        <w:spacing w:line="460" w:lineRule="exact"/>
        <w:ind w:leftChars="0" w:left="1985" w:hanging="482"/>
        <w:jc w:val="both"/>
        <w:textDirection w:val="lrTbV"/>
        <w:textAlignment w:val="center"/>
        <w:rPr>
          <w:rFonts w:ascii="標楷體" w:eastAsia="標楷體" w:hAnsi="標楷體"/>
          <w:sz w:val="28"/>
          <w:szCs w:val="28"/>
        </w:rPr>
      </w:pPr>
      <w:r w:rsidRPr="004A51F8">
        <w:rPr>
          <w:rFonts w:ascii="標楷體" w:eastAsia="標楷體" w:hAnsi="標楷體" w:cs="標楷體" w:hint="eastAsia"/>
          <w:sz w:val="28"/>
          <w:szCs w:val="28"/>
          <w:lang w:val="zh-TW"/>
        </w:rPr>
        <w:t>所持有股份數額增、減數量達</w:t>
      </w:r>
      <w:r w:rsidR="0062350A" w:rsidRPr="00791370">
        <w:rPr>
          <w:rFonts w:ascii="標楷體" w:eastAsia="標楷體" w:hAnsi="標楷體" w:cs="標楷體" w:hint="eastAsia"/>
          <w:sz w:val="28"/>
          <w:szCs w:val="28"/>
          <w:lang w:val="zh-TW"/>
        </w:rPr>
        <w:t>被取得股份之</w:t>
      </w:r>
      <w:r w:rsidRPr="004A51F8">
        <w:rPr>
          <w:rFonts w:ascii="標楷體" w:eastAsia="標楷體" w:hAnsi="標楷體" w:cs="標楷體" w:hint="eastAsia"/>
          <w:sz w:val="28"/>
          <w:szCs w:val="28"/>
          <w:lang w:val="zh-TW"/>
        </w:rPr>
        <w:t>公司已發行股份總額</w:t>
      </w:r>
      <w:r w:rsidR="0062350A" w:rsidRPr="00791370">
        <w:rPr>
          <w:rFonts w:ascii="標楷體" w:eastAsia="標楷體" w:hAnsi="標楷體" w:cs="標楷體"/>
          <w:sz w:val="28"/>
          <w:szCs w:val="28"/>
          <w:lang w:val="zh-TW"/>
        </w:rPr>
        <w:t>1%</w:t>
      </w:r>
      <w:r w:rsidRPr="004A51F8">
        <w:rPr>
          <w:rFonts w:ascii="標楷體" w:eastAsia="標楷體" w:hAnsi="標楷體" w:cs="標楷體" w:hint="eastAsia"/>
          <w:sz w:val="28"/>
          <w:szCs w:val="28"/>
          <w:lang w:val="zh-TW"/>
        </w:rPr>
        <w:t>，且持股比例增、減變動達</w:t>
      </w:r>
      <w:r w:rsidR="0062350A" w:rsidRPr="00791370">
        <w:rPr>
          <w:rFonts w:ascii="標楷體" w:eastAsia="標楷體" w:hAnsi="標楷體" w:cs="標楷體"/>
          <w:sz w:val="28"/>
          <w:szCs w:val="28"/>
          <w:lang w:val="zh-TW"/>
        </w:rPr>
        <w:t>1%</w:t>
      </w:r>
      <w:r w:rsidRPr="004A51F8">
        <w:rPr>
          <w:rFonts w:ascii="標楷體" w:eastAsia="標楷體" w:hAnsi="標楷體" w:cs="標楷體" w:hint="eastAsia"/>
          <w:sz w:val="28"/>
          <w:szCs w:val="28"/>
          <w:lang w:val="zh-TW"/>
        </w:rPr>
        <w:t>時。</w:t>
      </w:r>
    </w:p>
    <w:p w:rsidR="008D2D11" w:rsidRPr="004A51F8" w:rsidRDefault="008D2D11" w:rsidP="00E6575B">
      <w:pPr>
        <w:pStyle w:val="aff6"/>
        <w:numPr>
          <w:ilvl w:val="0"/>
          <w:numId w:val="98"/>
        </w:numPr>
        <w:autoSpaceDE w:val="0"/>
        <w:autoSpaceDN w:val="0"/>
        <w:spacing w:line="460" w:lineRule="exact"/>
        <w:ind w:leftChars="0" w:left="1985" w:hanging="482"/>
        <w:jc w:val="both"/>
        <w:textDirection w:val="lrTbV"/>
        <w:textAlignment w:val="center"/>
        <w:rPr>
          <w:rFonts w:ascii="標楷體" w:eastAsia="標楷體" w:hAnsi="標楷體"/>
          <w:sz w:val="28"/>
          <w:szCs w:val="28"/>
        </w:rPr>
      </w:pPr>
      <w:r w:rsidRPr="007F2A2D">
        <w:rPr>
          <w:rFonts w:ascii="標楷體" w:eastAsia="標楷體" w:hAnsi="標楷體" w:cs="標楷體" w:hint="eastAsia"/>
          <w:sz w:val="28"/>
          <w:szCs w:val="28"/>
          <w:lang w:val="zh-TW"/>
        </w:rPr>
        <w:t>取得人為公司者，其持股</w:t>
      </w:r>
      <w:r w:rsidR="0062350A" w:rsidRPr="00791370">
        <w:rPr>
          <w:rFonts w:ascii="標楷體" w:eastAsia="標楷體" w:hAnsi="標楷體" w:cs="標楷體"/>
          <w:sz w:val="28"/>
          <w:szCs w:val="28"/>
          <w:lang w:val="zh-TW"/>
        </w:rPr>
        <w:t>5%</w:t>
      </w:r>
      <w:r w:rsidRPr="004A51F8">
        <w:rPr>
          <w:rFonts w:ascii="標楷體" w:eastAsia="標楷體" w:hAnsi="標楷體" w:cs="標楷體" w:hint="eastAsia"/>
          <w:sz w:val="28"/>
          <w:szCs w:val="28"/>
          <w:lang w:val="zh-TW"/>
        </w:rPr>
        <w:t>以上之股東或直接、間接對於持有股份</w:t>
      </w:r>
      <w:r w:rsidR="0062350A" w:rsidRPr="00791370">
        <w:rPr>
          <w:rFonts w:ascii="標楷體" w:eastAsia="標楷體" w:hAnsi="標楷體" w:cs="標楷體"/>
          <w:sz w:val="28"/>
          <w:szCs w:val="28"/>
          <w:lang w:val="zh-TW"/>
        </w:rPr>
        <w:t>5%</w:t>
      </w:r>
      <w:r w:rsidRPr="004A51F8">
        <w:rPr>
          <w:rFonts w:ascii="標楷體" w:eastAsia="標楷體" w:hAnsi="標楷體" w:cs="標楷體" w:hint="eastAsia"/>
          <w:sz w:val="28"/>
          <w:szCs w:val="28"/>
          <w:lang w:val="zh-TW"/>
        </w:rPr>
        <w:t>以上之人具有控制權者。</w:t>
      </w:r>
    </w:p>
    <w:p w:rsidR="008D2D11" w:rsidRPr="00F600BE" w:rsidRDefault="008D2D11" w:rsidP="00E6575B">
      <w:pPr>
        <w:pStyle w:val="aff6"/>
        <w:numPr>
          <w:ilvl w:val="0"/>
          <w:numId w:val="98"/>
        </w:numPr>
        <w:autoSpaceDE w:val="0"/>
        <w:autoSpaceDN w:val="0"/>
        <w:spacing w:line="460" w:lineRule="exact"/>
        <w:ind w:leftChars="0" w:left="1985" w:hanging="482"/>
        <w:jc w:val="both"/>
        <w:textDirection w:val="lrTbV"/>
        <w:textAlignment w:val="center"/>
        <w:rPr>
          <w:rFonts w:ascii="標楷體" w:eastAsia="標楷體" w:hAnsi="標楷體"/>
          <w:sz w:val="28"/>
          <w:szCs w:val="28"/>
        </w:rPr>
      </w:pPr>
      <w:r w:rsidRPr="00F600BE">
        <w:rPr>
          <w:rFonts w:ascii="標楷體" w:eastAsia="標楷體" w:hAnsi="標楷體" w:cs="標楷體" w:hint="eastAsia"/>
          <w:sz w:val="28"/>
          <w:szCs w:val="28"/>
          <w:lang w:val="zh-TW"/>
        </w:rPr>
        <w:t>取得股份之目的。</w:t>
      </w:r>
    </w:p>
    <w:p w:rsidR="008D2D11" w:rsidRPr="00EB0ED1" w:rsidRDefault="008D2D11" w:rsidP="00E6575B">
      <w:pPr>
        <w:pStyle w:val="aff6"/>
        <w:numPr>
          <w:ilvl w:val="0"/>
          <w:numId w:val="98"/>
        </w:numPr>
        <w:autoSpaceDE w:val="0"/>
        <w:autoSpaceDN w:val="0"/>
        <w:spacing w:line="460" w:lineRule="exact"/>
        <w:ind w:leftChars="0" w:left="1985" w:hanging="482"/>
        <w:jc w:val="both"/>
        <w:textDirection w:val="lrTbV"/>
        <w:textAlignment w:val="center"/>
        <w:rPr>
          <w:rFonts w:ascii="標楷體" w:eastAsia="標楷體" w:hAnsi="標楷體"/>
          <w:sz w:val="28"/>
          <w:szCs w:val="28"/>
        </w:rPr>
      </w:pPr>
      <w:r w:rsidRPr="00F600BE">
        <w:rPr>
          <w:rFonts w:ascii="標楷體" w:eastAsia="標楷體" w:hAnsi="標楷體" w:cs="標楷體"/>
          <w:sz w:val="28"/>
          <w:szCs w:val="28"/>
          <w:lang w:val="zh-TW"/>
        </w:rPr>
        <w:t>資金來源</w:t>
      </w:r>
      <w:r w:rsidRPr="00F600BE">
        <w:rPr>
          <w:rFonts w:ascii="標楷體" w:eastAsia="標楷體" w:hAnsi="標楷體" w:cs="標楷體" w:hint="eastAsia"/>
          <w:sz w:val="28"/>
          <w:szCs w:val="28"/>
          <w:lang w:val="zh-TW"/>
        </w:rPr>
        <w:t>。</w:t>
      </w:r>
    </w:p>
    <w:p w:rsidR="008D2D11" w:rsidRPr="00023E4F" w:rsidRDefault="008D2D11" w:rsidP="00E6575B">
      <w:pPr>
        <w:pStyle w:val="aff6"/>
        <w:numPr>
          <w:ilvl w:val="0"/>
          <w:numId w:val="98"/>
        </w:numPr>
        <w:autoSpaceDE w:val="0"/>
        <w:autoSpaceDN w:val="0"/>
        <w:spacing w:line="460" w:lineRule="exact"/>
        <w:ind w:leftChars="0" w:left="1985" w:hanging="482"/>
        <w:jc w:val="both"/>
        <w:textDirection w:val="lrTbV"/>
        <w:textAlignment w:val="center"/>
        <w:rPr>
          <w:rFonts w:ascii="標楷體" w:eastAsia="標楷體" w:hAnsi="標楷體"/>
          <w:sz w:val="28"/>
          <w:szCs w:val="28"/>
        </w:rPr>
      </w:pPr>
      <w:r w:rsidRPr="00EB0ED1">
        <w:rPr>
          <w:rFonts w:ascii="標楷體" w:eastAsia="標楷體" w:hAnsi="標楷體" w:cs="標楷體"/>
          <w:sz w:val="28"/>
          <w:szCs w:val="28"/>
          <w:lang w:val="zh-TW"/>
        </w:rPr>
        <w:t>預計</w:t>
      </w:r>
      <w:r w:rsidR="0062350A" w:rsidRPr="00791370">
        <w:rPr>
          <w:rFonts w:ascii="標楷體" w:eastAsia="標楷體" w:hAnsi="標楷體" w:cs="標楷體"/>
          <w:sz w:val="28"/>
          <w:szCs w:val="28"/>
          <w:lang w:val="zh-TW"/>
        </w:rPr>
        <w:t>1</w:t>
      </w:r>
      <w:r w:rsidRPr="004A51F8">
        <w:rPr>
          <w:rFonts w:ascii="標楷體" w:eastAsia="標楷體" w:hAnsi="標楷體" w:cs="標楷體"/>
          <w:sz w:val="28"/>
          <w:szCs w:val="28"/>
          <w:lang w:val="zh-TW"/>
        </w:rPr>
        <w:t>年以內再取得股份之數額</w:t>
      </w:r>
      <w:r w:rsidRPr="004A51F8">
        <w:rPr>
          <w:rFonts w:ascii="標楷體" w:eastAsia="標楷體" w:hAnsi="標楷體" w:cs="標楷體" w:hint="eastAsia"/>
          <w:sz w:val="28"/>
          <w:szCs w:val="28"/>
          <w:lang w:val="zh-TW"/>
        </w:rPr>
        <w:t>。</w:t>
      </w:r>
    </w:p>
    <w:p w:rsidR="008D2D11" w:rsidRPr="00F600BE" w:rsidRDefault="008D2D11" w:rsidP="00E6575B">
      <w:pPr>
        <w:pStyle w:val="aff6"/>
        <w:numPr>
          <w:ilvl w:val="0"/>
          <w:numId w:val="98"/>
        </w:numPr>
        <w:autoSpaceDE w:val="0"/>
        <w:autoSpaceDN w:val="0"/>
        <w:spacing w:line="460" w:lineRule="exact"/>
        <w:ind w:leftChars="0" w:left="1985" w:hanging="482"/>
        <w:jc w:val="both"/>
        <w:textDirection w:val="lrTbV"/>
        <w:textAlignment w:val="center"/>
        <w:rPr>
          <w:rFonts w:ascii="標楷體" w:eastAsia="標楷體" w:hAnsi="標楷體"/>
          <w:sz w:val="28"/>
          <w:szCs w:val="28"/>
        </w:rPr>
      </w:pPr>
      <w:r w:rsidRPr="00F600BE">
        <w:rPr>
          <w:rFonts w:ascii="標楷體" w:eastAsia="標楷體" w:hAnsi="標楷體" w:cs="標楷體" w:hint="eastAsia"/>
          <w:sz w:val="28"/>
          <w:szCs w:val="28"/>
          <w:lang w:val="zh-TW"/>
        </w:rPr>
        <w:t>股權之行使計畫內容。</w:t>
      </w:r>
    </w:p>
    <w:p w:rsidR="00513D1A" w:rsidRPr="00522361" w:rsidRDefault="00513D1A">
      <w:pPr>
        <w:numPr>
          <w:ilvl w:val="0"/>
          <w:numId w:val="65"/>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522361">
        <w:rPr>
          <w:rFonts w:ascii="標楷體" w:eastAsia="標楷體" w:hAnsi="標楷體" w:hint="eastAsia"/>
          <w:sz w:val="28"/>
          <w:szCs w:val="28"/>
        </w:rPr>
        <w:t>「事實發生之日起</w:t>
      </w:r>
      <w:r w:rsidR="0062350A" w:rsidRPr="00522361">
        <w:rPr>
          <w:rFonts w:ascii="標楷體" w:eastAsia="標楷體" w:hAnsi="標楷體"/>
          <w:sz w:val="28"/>
          <w:szCs w:val="28"/>
        </w:rPr>
        <w:t>2</w:t>
      </w:r>
      <w:r w:rsidRPr="00522361">
        <w:rPr>
          <w:rFonts w:ascii="標楷體" w:eastAsia="標楷體" w:hAnsi="標楷體" w:hint="eastAsia"/>
          <w:sz w:val="28"/>
          <w:szCs w:val="28"/>
        </w:rPr>
        <w:t>日內」</w:t>
      </w:r>
      <w:r w:rsidR="00522361" w:rsidRPr="00522361">
        <w:rPr>
          <w:rFonts w:ascii="標楷體" w:eastAsia="標楷體" w:hAnsi="標楷體" w:hint="eastAsia"/>
          <w:sz w:val="28"/>
          <w:szCs w:val="28"/>
        </w:rPr>
        <w:t>係以事實發生之「次日」為起算日，並以自行或由被取得股份之公司代為傳輸至公開資訊觀測站之日為申報及公告日。</w:t>
      </w:r>
    </w:p>
    <w:p w:rsidR="007B44DC" w:rsidRPr="00023E4F" w:rsidRDefault="00351DC4" w:rsidP="00351DC4">
      <w:pPr>
        <w:numPr>
          <w:ilvl w:val="0"/>
          <w:numId w:val="65"/>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351DC4">
        <w:rPr>
          <w:rFonts w:ascii="標楷體" w:eastAsia="標楷體" w:hAnsi="標楷體" w:hint="eastAsia"/>
          <w:sz w:val="28"/>
          <w:szCs w:val="28"/>
        </w:rPr>
        <w:t>取得人屬公開發行公司者，應於事實發生之日起2日內，自行將應行申報事項上傳至公開資訊觀測站，即屬完成申報及公告；取得人非屬公開發行公司者，應於事實發生之日起2日內，將應行申報事項送達被取得股份之公司，由被取得股份之公司於送達當日代為傳輸至公開資訊觀測站</w:t>
      </w:r>
      <w:r w:rsidR="007B44DC" w:rsidRPr="004A51F8">
        <w:rPr>
          <w:rFonts w:ascii="標楷體" w:eastAsia="標楷體" w:hAnsi="標楷體" w:hint="eastAsia"/>
          <w:sz w:val="28"/>
          <w:szCs w:val="28"/>
        </w:rPr>
        <w:t>。</w:t>
      </w:r>
    </w:p>
    <w:p w:rsidR="00513D1A" w:rsidRPr="004A51F8" w:rsidRDefault="00513D1A" w:rsidP="00351DC4">
      <w:pPr>
        <w:numPr>
          <w:ilvl w:val="0"/>
          <w:numId w:val="63"/>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7F2A2D">
        <w:rPr>
          <w:rFonts w:ascii="標楷體" w:eastAsia="標楷體" w:hAnsi="標楷體" w:hint="eastAsia"/>
          <w:sz w:val="28"/>
          <w:szCs w:val="28"/>
        </w:rPr>
        <w:t>「與他人共同取得股份」，</w:t>
      </w:r>
      <w:r w:rsidR="00351DC4" w:rsidRPr="00351DC4">
        <w:rPr>
          <w:rFonts w:ascii="標楷體" w:eastAsia="標楷體" w:hAnsi="標楷體" w:hint="eastAsia"/>
          <w:sz w:val="28"/>
          <w:szCs w:val="28"/>
        </w:rPr>
        <w:t>係指以契約、協議或其他方式之合意，取得公開發行公司已發行股份之情形，即取得人間基於目的上之結合(如共同控制、投資某一公司等），有共同取得公開發行公司股份之意思聯絡，且不以書面為要件，惟如有書面合意，應將該書面合意併同申報</w:t>
      </w:r>
      <w:r w:rsidRPr="004A51F8">
        <w:rPr>
          <w:rFonts w:ascii="標楷體" w:eastAsia="標楷體" w:hAnsi="標楷體" w:hint="eastAsia"/>
          <w:sz w:val="28"/>
          <w:szCs w:val="28"/>
        </w:rPr>
        <w:t>。</w:t>
      </w:r>
    </w:p>
    <w:p w:rsidR="00513D1A" w:rsidRPr="00F600BE" w:rsidRDefault="00513D1A" w:rsidP="00A01B24">
      <w:pPr>
        <w:numPr>
          <w:ilvl w:val="0"/>
          <w:numId w:val="63"/>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F600BE">
        <w:rPr>
          <w:rFonts w:ascii="標楷體" w:eastAsia="標楷體" w:hAnsi="標楷體" w:hint="eastAsia"/>
          <w:sz w:val="28"/>
          <w:szCs w:val="28"/>
        </w:rPr>
        <w:t>取得大量股權「取得日」及「事實發生日」之認定：</w:t>
      </w:r>
    </w:p>
    <w:p w:rsidR="00513D1A" w:rsidRPr="00EB0ED1" w:rsidRDefault="00513D1A" w:rsidP="00A01B24">
      <w:pPr>
        <w:autoSpaceDE w:val="0"/>
        <w:autoSpaceDN w:val="0"/>
        <w:spacing w:beforeLines="50" w:before="180" w:afterLines="50" w:after="180" w:line="500" w:lineRule="exact"/>
        <w:ind w:left="1134"/>
        <w:jc w:val="both"/>
        <w:textDirection w:val="lrTbV"/>
        <w:textAlignment w:val="center"/>
        <w:rPr>
          <w:rFonts w:ascii="標楷體" w:eastAsia="標楷體" w:hAnsi="標楷體"/>
          <w:sz w:val="28"/>
          <w:szCs w:val="28"/>
        </w:rPr>
      </w:pPr>
      <w:r w:rsidRPr="00F600BE">
        <w:rPr>
          <w:rFonts w:ascii="標楷體" w:eastAsia="標楷體" w:hAnsi="標楷體" w:hint="eastAsia"/>
          <w:sz w:val="28"/>
          <w:szCs w:val="28"/>
        </w:rPr>
        <w:t>現行取得或轉讓股份之方式繁多，依取得或轉讓方式之不同，認定取得日或事實發生日以計算申報期限之</w:t>
      </w:r>
      <w:r w:rsidRPr="00F600BE">
        <w:rPr>
          <w:rFonts w:ascii="標楷體" w:eastAsia="標楷體" w:hAnsi="標楷體" w:hint="eastAsia"/>
          <w:sz w:val="28"/>
          <w:szCs w:val="28"/>
        </w:rPr>
        <w:lastRenderedPageBreak/>
        <w:t>基準亦不同，例舉如下：</w:t>
      </w:r>
    </w:p>
    <w:p w:rsidR="00513D1A" w:rsidRPr="00EB0ED1" w:rsidRDefault="00513D1A" w:rsidP="00A01B24">
      <w:pPr>
        <w:numPr>
          <w:ilvl w:val="0"/>
          <w:numId w:val="66"/>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sz w:val="28"/>
          <w:szCs w:val="28"/>
        </w:rPr>
      </w:pPr>
      <w:r w:rsidRPr="00EB0ED1">
        <w:rPr>
          <w:rFonts w:ascii="標楷體" w:eastAsia="標楷體" w:hAnsi="標楷體" w:hint="eastAsia"/>
          <w:sz w:val="28"/>
          <w:szCs w:val="28"/>
        </w:rPr>
        <w:t>透過發行市場或發行公司交付股票者：</w:t>
      </w:r>
    </w:p>
    <w:p w:rsidR="000A5ED2" w:rsidRDefault="000A5ED2" w:rsidP="00663EC7">
      <w:pPr>
        <w:numPr>
          <w:ilvl w:val="0"/>
          <w:numId w:val="67"/>
        </w:numPr>
        <w:autoSpaceDE w:val="0"/>
        <w:autoSpaceDN w:val="0"/>
        <w:spacing w:beforeLines="50" w:before="180" w:afterLines="50" w:after="180" w:line="500" w:lineRule="exact"/>
        <w:ind w:left="1843" w:hanging="482"/>
        <w:jc w:val="both"/>
        <w:textDirection w:val="lrTbV"/>
        <w:textAlignment w:val="center"/>
        <w:rPr>
          <w:rFonts w:ascii="標楷體" w:eastAsia="標楷體" w:hAnsi="標楷體"/>
          <w:sz w:val="28"/>
          <w:szCs w:val="28"/>
        </w:rPr>
      </w:pPr>
      <w:r w:rsidRPr="000A5ED2">
        <w:rPr>
          <w:rFonts w:ascii="標楷體" w:eastAsia="標楷體" w:hAnsi="標楷體" w:hint="eastAsia"/>
          <w:sz w:val="28"/>
          <w:szCs w:val="28"/>
        </w:rPr>
        <w:t>現金增資須繳納股款者，以「股款繳納截止日」為準；受讓庫藏股以「認購繳款截止日」為準。</w:t>
      </w:r>
    </w:p>
    <w:p w:rsidR="000A5ED2" w:rsidRPr="000A5ED2" w:rsidRDefault="000A5ED2" w:rsidP="00663EC7">
      <w:pPr>
        <w:numPr>
          <w:ilvl w:val="0"/>
          <w:numId w:val="67"/>
        </w:numPr>
        <w:autoSpaceDE w:val="0"/>
        <w:autoSpaceDN w:val="0"/>
        <w:spacing w:beforeLines="50" w:before="180" w:afterLines="50" w:after="180" w:line="500" w:lineRule="exact"/>
        <w:ind w:left="1843" w:hanging="482"/>
        <w:jc w:val="both"/>
        <w:textDirection w:val="lrTbV"/>
        <w:textAlignment w:val="center"/>
        <w:rPr>
          <w:rFonts w:ascii="標楷體" w:eastAsia="標楷體" w:hAnsi="標楷體"/>
          <w:sz w:val="28"/>
          <w:szCs w:val="28"/>
        </w:rPr>
      </w:pPr>
      <w:r w:rsidRPr="000A5ED2">
        <w:rPr>
          <w:rFonts w:ascii="標楷體" w:eastAsia="標楷體" w:hAnsi="標楷體" w:hint="eastAsia"/>
          <w:sz w:val="28"/>
          <w:szCs w:val="28"/>
        </w:rPr>
        <w:t>盈餘或資本公積轉增資、減資等，以「除權基準日」或「換發新股基準日」為準。</w:t>
      </w:r>
    </w:p>
    <w:p w:rsidR="000A5ED2" w:rsidRPr="000A5ED2" w:rsidRDefault="000A5ED2" w:rsidP="00663EC7">
      <w:pPr>
        <w:numPr>
          <w:ilvl w:val="0"/>
          <w:numId w:val="67"/>
        </w:numPr>
        <w:autoSpaceDE w:val="0"/>
        <w:autoSpaceDN w:val="0"/>
        <w:spacing w:beforeLines="50" w:before="180" w:afterLines="50" w:after="180" w:line="500" w:lineRule="exact"/>
        <w:ind w:left="1843" w:hanging="482"/>
        <w:jc w:val="both"/>
        <w:textDirection w:val="lrTbV"/>
        <w:textAlignment w:val="center"/>
        <w:rPr>
          <w:rFonts w:ascii="標楷體" w:eastAsia="標楷體" w:hAnsi="標楷體"/>
          <w:sz w:val="28"/>
          <w:szCs w:val="28"/>
        </w:rPr>
      </w:pPr>
      <w:r w:rsidRPr="000A5ED2">
        <w:rPr>
          <w:rFonts w:ascii="標楷體" w:eastAsia="標楷體" w:hAnsi="標楷體" w:hint="eastAsia"/>
          <w:sz w:val="28"/>
          <w:szCs w:val="28"/>
        </w:rPr>
        <w:t>可轉換公司債等可轉換之有價證券等，以向發行公司「提出轉換日」為準。</w:t>
      </w:r>
    </w:p>
    <w:p w:rsidR="008D5E8F" w:rsidRPr="004A51F8" w:rsidRDefault="000A5ED2" w:rsidP="00E6575B">
      <w:pPr>
        <w:numPr>
          <w:ilvl w:val="0"/>
          <w:numId w:val="67"/>
        </w:numPr>
        <w:autoSpaceDE w:val="0"/>
        <w:autoSpaceDN w:val="0"/>
        <w:spacing w:line="500" w:lineRule="exact"/>
        <w:ind w:left="1843" w:hanging="482"/>
        <w:jc w:val="both"/>
        <w:textDirection w:val="lrTbV"/>
        <w:textAlignment w:val="center"/>
        <w:rPr>
          <w:rFonts w:ascii="標楷體" w:eastAsia="標楷體" w:hAnsi="標楷體"/>
          <w:sz w:val="28"/>
          <w:szCs w:val="28"/>
        </w:rPr>
      </w:pPr>
      <w:r w:rsidRPr="000A5ED2">
        <w:rPr>
          <w:rFonts w:ascii="標楷體" w:eastAsia="標楷體" w:hAnsi="標楷體" w:hint="eastAsia"/>
          <w:sz w:val="28"/>
          <w:szCs w:val="28"/>
        </w:rPr>
        <w:t>員工認股權以「股票交付日」為準</w:t>
      </w:r>
      <w:r w:rsidR="008D5E8F" w:rsidRPr="004A51F8">
        <w:rPr>
          <w:rFonts w:ascii="標楷體" w:eastAsia="標楷體" w:hAnsi="標楷體" w:hint="eastAsia"/>
          <w:sz w:val="28"/>
          <w:szCs w:val="28"/>
        </w:rPr>
        <w:t>。</w:t>
      </w:r>
    </w:p>
    <w:p w:rsidR="00513D1A" w:rsidRPr="004A51F8" w:rsidRDefault="00513D1A" w:rsidP="00A01B24">
      <w:pPr>
        <w:numPr>
          <w:ilvl w:val="0"/>
          <w:numId w:val="66"/>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sz w:val="28"/>
          <w:szCs w:val="28"/>
        </w:rPr>
      </w:pPr>
      <w:r w:rsidRPr="004A51F8">
        <w:rPr>
          <w:rFonts w:ascii="標楷體" w:eastAsia="標楷體" w:hAnsi="標楷體" w:hint="eastAsia"/>
          <w:sz w:val="28"/>
          <w:szCs w:val="28"/>
        </w:rPr>
        <w:t>透過集中市場或證券商營業處所買賣者，以「交易日」為準。</w:t>
      </w:r>
    </w:p>
    <w:p w:rsidR="00513D1A" w:rsidRPr="004A51F8" w:rsidRDefault="00513D1A" w:rsidP="00A01B24">
      <w:pPr>
        <w:numPr>
          <w:ilvl w:val="0"/>
          <w:numId w:val="66"/>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sz w:val="28"/>
          <w:szCs w:val="28"/>
        </w:rPr>
      </w:pPr>
      <w:r w:rsidRPr="004A51F8">
        <w:rPr>
          <w:rFonts w:ascii="標楷體" w:eastAsia="標楷體" w:hAnsi="標楷體" w:hint="eastAsia"/>
          <w:sz w:val="28"/>
          <w:szCs w:val="28"/>
        </w:rPr>
        <w:t>非透過集中市場或證券商營業處所買賣者，如繼承、贈與</w:t>
      </w:r>
      <w:r w:rsidR="009E11D8" w:rsidRPr="004A51F8">
        <w:rPr>
          <w:rFonts w:ascii="標楷體" w:eastAsia="標楷體" w:hAnsi="標楷體" w:hint="eastAsia"/>
          <w:sz w:val="28"/>
          <w:szCs w:val="28"/>
        </w:rPr>
        <w:t>或私人間受讓</w:t>
      </w:r>
      <w:r w:rsidRPr="004A51F8">
        <w:rPr>
          <w:rFonts w:ascii="標楷體" w:eastAsia="標楷體" w:hAnsi="標楷體" w:hint="eastAsia"/>
          <w:sz w:val="28"/>
          <w:szCs w:val="28"/>
        </w:rPr>
        <w:t>等，以「股票過戶日」為準。</w:t>
      </w:r>
    </w:p>
    <w:p w:rsidR="00513D1A" w:rsidRPr="004A51F8" w:rsidRDefault="00513D1A" w:rsidP="00A01B24">
      <w:pPr>
        <w:numPr>
          <w:ilvl w:val="0"/>
          <w:numId w:val="63"/>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4A51F8">
        <w:rPr>
          <w:rFonts w:ascii="標楷體" w:eastAsia="標楷體" w:hAnsi="標楷體" w:hint="eastAsia"/>
          <w:sz w:val="28"/>
          <w:szCs w:val="28"/>
        </w:rPr>
        <w:t>申報</w:t>
      </w:r>
      <w:r w:rsidR="0062350A" w:rsidRPr="00791370">
        <w:rPr>
          <w:rFonts w:ascii="標楷體" w:eastAsia="標楷體" w:hAnsi="標楷體" w:hint="eastAsia"/>
          <w:sz w:val="28"/>
          <w:szCs w:val="28"/>
        </w:rPr>
        <w:t>辦法</w:t>
      </w:r>
      <w:r w:rsidRPr="004A51F8">
        <w:rPr>
          <w:rFonts w:ascii="標楷體" w:eastAsia="標楷體" w:hAnsi="標楷體" w:hint="eastAsia"/>
          <w:sz w:val="28"/>
          <w:szCs w:val="28"/>
        </w:rPr>
        <w:t>第</w:t>
      </w:r>
      <w:r w:rsidR="006D1C52" w:rsidRPr="00791370">
        <w:rPr>
          <w:rFonts w:ascii="標楷體" w:eastAsia="標楷體" w:hAnsi="標楷體"/>
          <w:sz w:val="28"/>
          <w:szCs w:val="28"/>
        </w:rPr>
        <w:t>7條第1項</w:t>
      </w:r>
      <w:r w:rsidRPr="004A51F8">
        <w:rPr>
          <w:rFonts w:ascii="標楷體" w:eastAsia="標楷體" w:hAnsi="標楷體" w:hint="eastAsia"/>
          <w:sz w:val="28"/>
          <w:szCs w:val="28"/>
        </w:rPr>
        <w:t>第</w:t>
      </w:r>
      <w:r w:rsidR="003054EC" w:rsidRPr="004A51F8">
        <w:rPr>
          <w:rFonts w:ascii="標楷體" w:eastAsia="標楷體" w:hAnsi="標楷體" w:hint="eastAsia"/>
          <w:sz w:val="28"/>
          <w:szCs w:val="28"/>
        </w:rPr>
        <w:t>1</w:t>
      </w:r>
      <w:r w:rsidRPr="00023E4F">
        <w:rPr>
          <w:rFonts w:ascii="標楷體" w:eastAsia="標楷體" w:hAnsi="標楷體" w:hint="eastAsia"/>
          <w:sz w:val="28"/>
          <w:szCs w:val="28"/>
        </w:rPr>
        <w:t>款規定所持有股份數額增、減數量達</w:t>
      </w:r>
      <w:r w:rsidR="006D1C52" w:rsidRPr="00791370">
        <w:rPr>
          <w:rFonts w:ascii="標楷體" w:eastAsia="標楷體" w:hAnsi="標楷體" w:hint="eastAsia"/>
          <w:sz w:val="28"/>
          <w:szCs w:val="28"/>
        </w:rPr>
        <w:t>被取得股份之</w:t>
      </w:r>
      <w:r w:rsidRPr="004A51F8">
        <w:rPr>
          <w:rFonts w:ascii="標楷體" w:eastAsia="標楷體" w:hAnsi="標楷體" w:hint="eastAsia"/>
          <w:sz w:val="28"/>
          <w:szCs w:val="28"/>
        </w:rPr>
        <w:t>公司已發行股份總額</w:t>
      </w:r>
      <w:r w:rsidR="006D1C52" w:rsidRPr="00791370">
        <w:rPr>
          <w:rFonts w:ascii="標楷體" w:eastAsia="標楷體" w:hAnsi="標楷體"/>
          <w:sz w:val="28"/>
          <w:szCs w:val="28"/>
        </w:rPr>
        <w:t>1%</w:t>
      </w:r>
      <w:r w:rsidRPr="004A51F8">
        <w:rPr>
          <w:rFonts w:ascii="標楷體" w:eastAsia="標楷體" w:hAnsi="標楷體" w:hint="eastAsia"/>
          <w:sz w:val="28"/>
          <w:szCs w:val="28"/>
        </w:rPr>
        <w:t>且持股比例增、減變動達</w:t>
      </w:r>
      <w:r w:rsidR="006D1C52" w:rsidRPr="00791370">
        <w:rPr>
          <w:rFonts w:ascii="標楷體" w:eastAsia="標楷體" w:hAnsi="標楷體"/>
          <w:sz w:val="28"/>
          <w:szCs w:val="28"/>
        </w:rPr>
        <w:t>1%</w:t>
      </w:r>
      <w:r w:rsidRPr="004A51F8">
        <w:rPr>
          <w:rFonts w:ascii="標楷體" w:eastAsia="標楷體" w:hAnsi="標楷體" w:hint="eastAsia"/>
          <w:sz w:val="28"/>
          <w:szCs w:val="28"/>
        </w:rPr>
        <w:t>時應辦理</w:t>
      </w:r>
      <w:r w:rsidR="006D1C52" w:rsidRPr="00791370">
        <w:rPr>
          <w:rFonts w:ascii="標楷體" w:eastAsia="標楷體" w:hAnsi="標楷體" w:hint="eastAsia"/>
          <w:sz w:val="28"/>
          <w:szCs w:val="28"/>
        </w:rPr>
        <w:t>公告</w:t>
      </w:r>
      <w:r w:rsidRPr="004A51F8">
        <w:rPr>
          <w:rFonts w:ascii="標楷體" w:eastAsia="標楷體" w:hAnsi="標楷體" w:hint="eastAsia"/>
          <w:sz w:val="28"/>
          <w:szCs w:val="28"/>
        </w:rPr>
        <w:t>申報，該「異動達</w:t>
      </w:r>
      <w:r w:rsidR="006D1C52" w:rsidRPr="00791370">
        <w:rPr>
          <w:rFonts w:ascii="標楷體" w:eastAsia="標楷體" w:hAnsi="標楷體"/>
          <w:sz w:val="28"/>
          <w:szCs w:val="28"/>
        </w:rPr>
        <w:t>1%</w:t>
      </w:r>
      <w:r w:rsidRPr="004A51F8">
        <w:rPr>
          <w:rFonts w:ascii="標楷體" w:eastAsia="標楷體" w:hAnsi="標楷體" w:hint="eastAsia"/>
          <w:sz w:val="28"/>
          <w:szCs w:val="28"/>
        </w:rPr>
        <w:t>」之計算方式如下：</w:t>
      </w:r>
    </w:p>
    <w:p w:rsidR="00513D1A" w:rsidRPr="004A51F8" w:rsidRDefault="00513D1A" w:rsidP="00A01B24">
      <w:pPr>
        <w:numPr>
          <w:ilvl w:val="0"/>
          <w:numId w:val="68"/>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cs="標楷體"/>
          <w:sz w:val="28"/>
          <w:szCs w:val="28"/>
        </w:rPr>
      </w:pPr>
      <w:r w:rsidRPr="00023E4F">
        <w:rPr>
          <w:rFonts w:ascii="標楷體" w:eastAsia="標楷體" w:hAnsi="標楷體" w:hint="eastAsia"/>
          <w:sz w:val="28"/>
          <w:szCs w:val="28"/>
        </w:rPr>
        <w:t>應先計算持有股份數額增、減數量是否達</w:t>
      </w:r>
      <w:r w:rsidR="006D1C52" w:rsidRPr="00791370">
        <w:rPr>
          <w:rFonts w:ascii="標楷體" w:eastAsia="標楷體" w:hAnsi="標楷體"/>
          <w:sz w:val="28"/>
          <w:szCs w:val="28"/>
        </w:rPr>
        <w:t>1%</w:t>
      </w:r>
      <w:r w:rsidRPr="004A51F8">
        <w:rPr>
          <w:rFonts w:ascii="標楷體" w:eastAsia="標楷體" w:hAnsi="標楷體" w:hint="eastAsia"/>
          <w:sz w:val="28"/>
          <w:szCs w:val="28"/>
        </w:rPr>
        <w:t>：該持股增減數量係就各「日曆日」累計，計算方式為本次申報持股數與前次申報持股數額之差額除以變動後已發行股數總額大於或等於</w:t>
      </w:r>
      <w:r w:rsidR="006D1C52" w:rsidRPr="00791370">
        <w:rPr>
          <w:rFonts w:ascii="標楷體" w:eastAsia="標楷體" w:hAnsi="標楷體"/>
          <w:sz w:val="28"/>
          <w:szCs w:val="28"/>
        </w:rPr>
        <w:t>1%</w:t>
      </w:r>
      <w:r w:rsidRPr="004A51F8">
        <w:rPr>
          <w:rFonts w:ascii="標楷體" w:eastAsia="標楷體" w:hAnsi="標楷體" w:hint="eastAsia"/>
          <w:sz w:val="28"/>
          <w:szCs w:val="28"/>
        </w:rPr>
        <w:t>，計算式如下：</w:t>
      </w:r>
    </w:p>
    <w:p w:rsidR="00513D1A" w:rsidRPr="004A51F8" w:rsidRDefault="009F7269" w:rsidP="00920E63">
      <w:pPr>
        <w:pStyle w:val="a"/>
        <w:numPr>
          <w:ilvl w:val="0"/>
          <w:numId w:val="0"/>
        </w:numPr>
        <w:spacing w:before="180" w:after="180" w:line="500" w:lineRule="exact"/>
        <w:ind w:left="1843" w:right="0"/>
        <w:rPr>
          <w:szCs w:val="28"/>
        </w:rPr>
      </w:pPr>
      <w:r w:rsidRPr="00F600BE">
        <w:rPr>
          <w:rFonts w:hint="eastAsia"/>
          <w:szCs w:val="28"/>
        </w:rPr>
        <w:t>｜</w:t>
      </w:r>
      <w:r w:rsidR="00513D1A" w:rsidRPr="00F600BE">
        <w:rPr>
          <w:rFonts w:hint="eastAsia"/>
          <w:szCs w:val="28"/>
        </w:rPr>
        <w:t>本次申報持股數</w:t>
      </w:r>
      <w:r w:rsidR="00232A70" w:rsidRPr="00F600BE">
        <w:rPr>
          <w:rFonts w:hint="eastAsia"/>
          <w:szCs w:val="28"/>
        </w:rPr>
        <w:t>－</w:t>
      </w:r>
      <w:r w:rsidR="00513D1A" w:rsidRPr="00F600BE">
        <w:rPr>
          <w:rFonts w:hint="eastAsia"/>
          <w:szCs w:val="28"/>
        </w:rPr>
        <w:t>前次申報持股數額</w:t>
      </w:r>
      <w:r w:rsidRPr="00EB0ED1">
        <w:rPr>
          <w:rFonts w:hint="eastAsia"/>
          <w:szCs w:val="28"/>
        </w:rPr>
        <w:t>｜</w:t>
      </w:r>
      <w:r w:rsidR="00513D1A" w:rsidRPr="00EB0ED1">
        <w:rPr>
          <w:rFonts w:hint="eastAsia"/>
          <w:szCs w:val="28"/>
        </w:rPr>
        <w:t>÷變動後已發行股數總額≧1%</w:t>
      </w:r>
    </w:p>
    <w:p w:rsidR="00513D1A" w:rsidRPr="004A51F8" w:rsidRDefault="00513D1A" w:rsidP="00A01B24">
      <w:pPr>
        <w:numPr>
          <w:ilvl w:val="0"/>
          <w:numId w:val="68"/>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sz w:val="28"/>
          <w:szCs w:val="28"/>
        </w:rPr>
      </w:pPr>
      <w:r w:rsidRPr="004A51F8">
        <w:rPr>
          <w:rFonts w:ascii="標楷體" w:eastAsia="標楷體" w:hAnsi="標楷體" w:hint="eastAsia"/>
          <w:sz w:val="28"/>
          <w:szCs w:val="28"/>
        </w:rPr>
        <w:t>再計算持股比例增、減變動是否達</w:t>
      </w:r>
      <w:r w:rsidR="006D1C52" w:rsidRPr="00791370">
        <w:rPr>
          <w:rFonts w:ascii="標楷體" w:eastAsia="標楷體" w:hAnsi="標楷體"/>
          <w:sz w:val="28"/>
          <w:szCs w:val="28"/>
        </w:rPr>
        <w:t>1%</w:t>
      </w:r>
      <w:r w:rsidRPr="004A51F8">
        <w:rPr>
          <w:rFonts w:ascii="標楷體" w:eastAsia="標楷體" w:hAnsi="標楷體" w:hint="eastAsia"/>
          <w:sz w:val="28"/>
          <w:szCs w:val="28"/>
        </w:rPr>
        <w:t>：計算方式為本次申報持股比例與前次申報持股比例之差額大於或等於</w:t>
      </w:r>
      <w:r w:rsidR="006D1C52" w:rsidRPr="00791370">
        <w:rPr>
          <w:rFonts w:ascii="標楷體" w:eastAsia="標楷體" w:hAnsi="標楷體"/>
          <w:sz w:val="28"/>
          <w:szCs w:val="28"/>
        </w:rPr>
        <w:t>1%</w:t>
      </w:r>
      <w:r w:rsidRPr="004A51F8">
        <w:rPr>
          <w:rFonts w:ascii="標楷體" w:eastAsia="標楷體" w:hAnsi="標楷體" w:hint="eastAsia"/>
          <w:sz w:val="28"/>
          <w:szCs w:val="28"/>
        </w:rPr>
        <w:t>，計算式如下：</w:t>
      </w:r>
    </w:p>
    <w:p w:rsidR="00513D1A" w:rsidRPr="004A51F8" w:rsidRDefault="00232A70" w:rsidP="00920E63">
      <w:pPr>
        <w:pStyle w:val="a"/>
        <w:numPr>
          <w:ilvl w:val="0"/>
          <w:numId w:val="0"/>
        </w:numPr>
        <w:spacing w:before="180" w:after="180" w:line="500" w:lineRule="exact"/>
        <w:ind w:left="1932" w:right="0"/>
        <w:rPr>
          <w:szCs w:val="28"/>
        </w:rPr>
      </w:pPr>
      <w:r w:rsidRPr="00F600BE">
        <w:rPr>
          <w:rFonts w:hint="eastAsia"/>
          <w:szCs w:val="28"/>
        </w:rPr>
        <w:lastRenderedPageBreak/>
        <w:t>｜</w:t>
      </w:r>
      <w:r w:rsidR="00513D1A" w:rsidRPr="00F600BE">
        <w:rPr>
          <w:rFonts w:hint="eastAsia"/>
          <w:szCs w:val="28"/>
        </w:rPr>
        <w:t>本次申報持股比例</w:t>
      </w:r>
      <w:r w:rsidRPr="00F600BE">
        <w:rPr>
          <w:rFonts w:hint="eastAsia"/>
          <w:szCs w:val="28"/>
        </w:rPr>
        <w:t>－</w:t>
      </w:r>
      <w:r w:rsidR="00513D1A" w:rsidRPr="00F600BE">
        <w:rPr>
          <w:rFonts w:hint="eastAsia"/>
          <w:szCs w:val="28"/>
        </w:rPr>
        <w:t>前次申報持股比例</w:t>
      </w:r>
      <w:r w:rsidRPr="00EB0ED1">
        <w:rPr>
          <w:rFonts w:hint="eastAsia"/>
          <w:szCs w:val="28"/>
        </w:rPr>
        <w:t>｜</w:t>
      </w:r>
      <w:r w:rsidR="00513D1A" w:rsidRPr="00EB0ED1">
        <w:rPr>
          <w:rFonts w:hint="eastAsia"/>
          <w:szCs w:val="28"/>
        </w:rPr>
        <w:t>≧1%</w:t>
      </w:r>
    </w:p>
    <w:p w:rsidR="00513D1A" w:rsidRPr="004A51F8" w:rsidRDefault="00513D1A" w:rsidP="00A01B24">
      <w:pPr>
        <w:numPr>
          <w:ilvl w:val="0"/>
          <w:numId w:val="68"/>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sz w:val="28"/>
          <w:szCs w:val="28"/>
        </w:rPr>
      </w:pPr>
      <w:r w:rsidRPr="004A51F8">
        <w:rPr>
          <w:rFonts w:ascii="標楷體" w:eastAsia="標楷體" w:hAnsi="標楷體" w:hint="eastAsia"/>
          <w:sz w:val="28"/>
          <w:szCs w:val="28"/>
        </w:rPr>
        <w:t>經計算結果，上述兩要件同時符合時，即應辦理公告申報。</w:t>
      </w:r>
    </w:p>
    <w:p w:rsidR="00E6575B" w:rsidRPr="004A51F8" w:rsidRDefault="00E6575B" w:rsidP="00A01B24">
      <w:pPr>
        <w:numPr>
          <w:ilvl w:val="0"/>
          <w:numId w:val="63"/>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4A51F8">
        <w:rPr>
          <w:rFonts w:ascii="標楷體" w:eastAsia="標楷體" w:hAnsi="標楷體" w:cs="標楷體" w:hint="eastAsia"/>
          <w:bCs/>
          <w:sz w:val="28"/>
          <w:szCs w:val="28"/>
          <w:lang w:val="zh-TW"/>
        </w:rPr>
        <w:t>取得人為自然人或非公開發行公司者，</w:t>
      </w:r>
      <w:r w:rsidR="006D1C52" w:rsidRPr="00791370">
        <w:rPr>
          <w:rFonts w:ascii="標楷體" w:eastAsia="標楷體" w:hAnsi="標楷體" w:cs="標楷體" w:hint="eastAsia"/>
          <w:bCs/>
          <w:sz w:val="28"/>
          <w:szCs w:val="28"/>
          <w:lang w:val="zh-TW"/>
        </w:rPr>
        <w:t>應</w:t>
      </w:r>
      <w:r w:rsidRPr="004A51F8">
        <w:rPr>
          <w:rFonts w:ascii="標楷體" w:eastAsia="標楷體" w:hAnsi="標楷體" w:cs="標楷體" w:hint="eastAsia"/>
          <w:bCs/>
          <w:sz w:val="28"/>
          <w:szCs w:val="28"/>
          <w:lang w:val="zh-TW"/>
        </w:rPr>
        <w:t>委託被取得</w:t>
      </w:r>
      <w:r w:rsidR="006D1C52" w:rsidRPr="00791370">
        <w:rPr>
          <w:rFonts w:ascii="標楷體" w:eastAsia="標楷體" w:hAnsi="標楷體" w:cs="標楷體" w:hint="eastAsia"/>
          <w:bCs/>
          <w:sz w:val="28"/>
          <w:szCs w:val="28"/>
          <w:lang w:val="zh-TW"/>
        </w:rPr>
        <w:t>股份之</w:t>
      </w:r>
      <w:r w:rsidRPr="004A51F8">
        <w:rPr>
          <w:rFonts w:ascii="標楷體" w:eastAsia="標楷體" w:hAnsi="標楷體" w:cs="標楷體" w:hint="eastAsia"/>
          <w:bCs/>
          <w:sz w:val="28"/>
          <w:szCs w:val="28"/>
          <w:lang w:val="zh-TW"/>
        </w:rPr>
        <w:t>公司代取得人於公開資訊觀測站為公告。</w:t>
      </w:r>
    </w:p>
    <w:p w:rsidR="006D1C52" w:rsidRPr="00791370" w:rsidRDefault="006D1C52" w:rsidP="007C1D35">
      <w:pPr>
        <w:pStyle w:val="aff6"/>
        <w:numPr>
          <w:ilvl w:val="0"/>
          <w:numId w:val="99"/>
        </w:numPr>
        <w:ind w:leftChars="0"/>
        <w:rPr>
          <w:rFonts w:ascii="標楷體" w:eastAsia="標楷體" w:hAnsi="標楷體"/>
          <w:sz w:val="28"/>
          <w:szCs w:val="28"/>
        </w:rPr>
      </w:pPr>
      <w:r w:rsidRPr="00791370">
        <w:rPr>
          <w:rFonts w:ascii="標楷體" w:eastAsia="標楷體" w:hAnsi="標楷體" w:hint="eastAsia"/>
          <w:sz w:val="28"/>
          <w:szCs w:val="28"/>
        </w:rPr>
        <w:t>依據申報辦法第</w:t>
      </w:r>
      <w:r w:rsidRPr="00791370">
        <w:rPr>
          <w:rFonts w:ascii="標楷體" w:eastAsia="標楷體" w:hAnsi="標楷體"/>
          <w:sz w:val="28"/>
          <w:szCs w:val="28"/>
        </w:rPr>
        <w:t>6條及第7條規定，</w:t>
      </w:r>
      <w:r w:rsidR="007C1D35" w:rsidRPr="007C1D35">
        <w:rPr>
          <w:rFonts w:ascii="標楷體" w:eastAsia="標楷體" w:hAnsi="標楷體" w:hint="eastAsia"/>
          <w:sz w:val="28"/>
          <w:szCs w:val="28"/>
        </w:rPr>
        <w:t>取得人應經由公開資訊觀測站申報及公告</w:t>
      </w:r>
      <w:r w:rsidRPr="00791370">
        <w:rPr>
          <w:rFonts w:ascii="標楷體" w:eastAsia="標楷體" w:hAnsi="標楷體"/>
          <w:sz w:val="28"/>
          <w:szCs w:val="28"/>
        </w:rPr>
        <w:t>。</w:t>
      </w:r>
    </w:p>
    <w:p w:rsidR="00E6575B" w:rsidRPr="004A51F8" w:rsidRDefault="00D26026" w:rsidP="00D26026">
      <w:pPr>
        <w:numPr>
          <w:ilvl w:val="0"/>
          <w:numId w:val="99"/>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D26026">
        <w:rPr>
          <w:rFonts w:ascii="標楷體" w:eastAsia="標楷體" w:hAnsi="標楷體" w:cs="標楷體" w:hint="eastAsia"/>
          <w:sz w:val="28"/>
          <w:szCs w:val="28"/>
          <w:lang w:val="zh-TW"/>
        </w:rPr>
        <w:t>前開取得人初次取得任一公開發行公司已發行股份總額超過5%之股份時，應於取得日起8日內，將應行申報事項送達被取得股份之公司，由被取得股份之公司於送達日起2日內代為傳輸至公開資訊觀測站；初次取得後，應行申報事項如有申報辦法第7條第1項之變動情事，應於事實發生之日起2日內，將應行申報事項送達被取得股份之公司，由被取得股份之公司於送達當日代為傳輸至公開資訊觀測站</w:t>
      </w:r>
      <w:r w:rsidR="00E6575B" w:rsidRPr="004A51F8">
        <w:rPr>
          <w:rFonts w:ascii="標楷體" w:eastAsia="標楷體" w:hAnsi="標楷體" w:cs="標楷體" w:hint="eastAsia"/>
          <w:sz w:val="28"/>
          <w:szCs w:val="28"/>
          <w:lang w:val="zh-TW"/>
        </w:rPr>
        <w:t>。</w:t>
      </w:r>
    </w:p>
    <w:p w:rsidR="00E6575B" w:rsidRPr="004A51F8" w:rsidRDefault="00D26026" w:rsidP="00D26026">
      <w:pPr>
        <w:numPr>
          <w:ilvl w:val="0"/>
          <w:numId w:val="99"/>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D26026">
        <w:rPr>
          <w:rFonts w:ascii="標楷體" w:eastAsia="標楷體" w:hAnsi="標楷體" w:cs="標楷體" w:hint="eastAsia"/>
          <w:bCs/>
          <w:sz w:val="28"/>
          <w:szCs w:val="28"/>
          <w:lang w:val="zh-TW"/>
        </w:rPr>
        <w:t>被取得股份之公司代取得人於公開資訊觀測站辦理公告時，公告主旨應註明「代取得人○○○依證券交易法第43條之1第1項(及企業併購法第27條第14項)規定辦理公告」</w:t>
      </w:r>
      <w:r w:rsidR="00E6575B" w:rsidRPr="004A51F8">
        <w:rPr>
          <w:rFonts w:ascii="標楷體" w:eastAsia="標楷體" w:hAnsi="標楷體" w:cs="標楷體" w:hint="eastAsia"/>
          <w:bCs/>
          <w:sz w:val="28"/>
          <w:szCs w:val="28"/>
          <w:lang w:val="zh-TW"/>
        </w:rPr>
        <w:t>。</w:t>
      </w:r>
    </w:p>
    <w:p w:rsidR="006D1C52" w:rsidRPr="00791370" w:rsidRDefault="00D26026" w:rsidP="00D26026">
      <w:pPr>
        <w:numPr>
          <w:ilvl w:val="0"/>
          <w:numId w:val="99"/>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D26026">
        <w:rPr>
          <w:rFonts w:ascii="標楷體" w:eastAsia="標楷體" w:hAnsi="標楷體" w:hint="eastAsia"/>
          <w:sz w:val="28"/>
          <w:szCs w:val="28"/>
        </w:rPr>
        <w:t>考量持股變動申報公告之時間較短，被取得股份之公司代取得人公告變動申報事項，輸入公開資訊觀測站之時限，得於送達當日之次一營業日交易時間開始2小時前</w:t>
      </w:r>
      <w:r w:rsidR="006D1C52" w:rsidRPr="00791370">
        <w:rPr>
          <w:rFonts w:ascii="標楷體" w:eastAsia="標楷體" w:hAnsi="標楷體"/>
          <w:sz w:val="28"/>
          <w:szCs w:val="28"/>
        </w:rPr>
        <w:t>。</w:t>
      </w:r>
    </w:p>
    <w:p w:rsidR="006D1C52" w:rsidRPr="00791370" w:rsidRDefault="00D26026" w:rsidP="00D26026">
      <w:pPr>
        <w:numPr>
          <w:ilvl w:val="0"/>
          <w:numId w:val="99"/>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D26026">
        <w:rPr>
          <w:rFonts w:ascii="標楷體" w:eastAsia="標楷體" w:hAnsi="標楷體" w:hint="eastAsia"/>
          <w:sz w:val="28"/>
          <w:szCs w:val="28"/>
        </w:rPr>
        <w:t>另因持股變動之申報公告時間較短，取得人應留意公告申報期限，提早主動與被取得股份之公司聯繫，並儘量於上班時間內，將應公告事項（含申報書件PDF檔）送達被取得股份之公司，以方便被取得股份之公司進行後續代為傳輸至公開資訊觀測站事宜</w:t>
      </w:r>
      <w:r w:rsidR="006D1C52" w:rsidRPr="00791370">
        <w:rPr>
          <w:rFonts w:ascii="標楷體" w:eastAsia="標楷體" w:hAnsi="標楷體" w:hint="eastAsia"/>
          <w:sz w:val="28"/>
          <w:szCs w:val="28"/>
        </w:rPr>
        <w:t>。</w:t>
      </w:r>
    </w:p>
    <w:p w:rsidR="00513D1A" w:rsidRPr="00F600BE" w:rsidRDefault="00710A7C" w:rsidP="00710A7C">
      <w:pPr>
        <w:numPr>
          <w:ilvl w:val="0"/>
          <w:numId w:val="63"/>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710A7C">
        <w:rPr>
          <w:rFonts w:ascii="標楷體" w:eastAsia="標楷體" w:hAnsi="標楷體" w:hint="eastAsia"/>
          <w:sz w:val="28"/>
          <w:szCs w:val="28"/>
        </w:rPr>
        <w:lastRenderedPageBreak/>
        <w:t>取得人自行或由被取得股份之公司代為傳輸至公開資訊觀測站之應行申報事項有錯誤時，應主動辦理補正。如臺灣證券交易所股份有限公司或財團法人中華民國證券櫃檯買賣中心發現應行申報事項未載明或有錯誤，經限期通知補正，逾期未補正者，視同未申報</w:t>
      </w:r>
      <w:r w:rsidR="00513D1A" w:rsidRPr="004A51F8">
        <w:rPr>
          <w:rFonts w:ascii="標楷體" w:eastAsia="標楷體" w:hAnsi="標楷體" w:hint="eastAsia"/>
          <w:sz w:val="28"/>
          <w:szCs w:val="28"/>
        </w:rPr>
        <w:t>。</w:t>
      </w:r>
    </w:p>
    <w:p w:rsidR="00513D1A" w:rsidRPr="00F600BE" w:rsidRDefault="005B6672" w:rsidP="00663EC7">
      <w:pPr>
        <w:numPr>
          <w:ilvl w:val="0"/>
          <w:numId w:val="59"/>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31" w:name="_Toc171349176"/>
      <w:r w:rsidRPr="00F600BE">
        <w:rPr>
          <w:rFonts w:ascii="標楷體" w:eastAsia="標楷體" w:hAnsi="標楷體" w:hint="eastAsia"/>
          <w:sz w:val="28"/>
          <w:szCs w:val="28"/>
        </w:rPr>
        <w:t>常見違規情事與罰則</w:t>
      </w:r>
      <w:bookmarkEnd w:id="31"/>
    </w:p>
    <w:p w:rsidR="00513D1A" w:rsidRPr="00EB0ED1" w:rsidRDefault="00513D1A" w:rsidP="00A01B24">
      <w:pPr>
        <w:numPr>
          <w:ilvl w:val="0"/>
          <w:numId w:val="69"/>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EB0ED1">
        <w:rPr>
          <w:rFonts w:ascii="標楷體" w:eastAsia="標楷體" w:hAnsi="標楷體" w:hint="eastAsia"/>
          <w:sz w:val="28"/>
          <w:szCs w:val="28"/>
        </w:rPr>
        <w:t>常見違反大量取得股</w:t>
      </w:r>
      <w:r w:rsidR="006A036A">
        <w:rPr>
          <w:rFonts w:ascii="標楷體" w:eastAsia="標楷體" w:hAnsi="標楷體" w:hint="eastAsia"/>
          <w:sz w:val="28"/>
          <w:szCs w:val="28"/>
        </w:rPr>
        <w:t>份</w:t>
      </w:r>
      <w:r w:rsidRPr="00EB0ED1">
        <w:rPr>
          <w:rFonts w:ascii="標楷體" w:eastAsia="標楷體" w:hAnsi="標楷體" w:hint="eastAsia"/>
          <w:sz w:val="28"/>
          <w:szCs w:val="28"/>
        </w:rPr>
        <w:t>申報規定原因：</w:t>
      </w:r>
    </w:p>
    <w:p w:rsidR="00513D1A" w:rsidRPr="004A51F8" w:rsidRDefault="00513D1A" w:rsidP="00A01B24">
      <w:pPr>
        <w:numPr>
          <w:ilvl w:val="0"/>
          <w:numId w:val="70"/>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sz w:val="28"/>
          <w:szCs w:val="28"/>
        </w:rPr>
      </w:pPr>
      <w:r w:rsidRPr="004A51F8">
        <w:rPr>
          <w:rFonts w:ascii="標楷體" w:eastAsia="標楷體" w:hAnsi="標楷體" w:hint="eastAsia"/>
          <w:sz w:val="28"/>
          <w:szCs w:val="28"/>
        </w:rPr>
        <w:t>初次取得申報：</w:t>
      </w:r>
    </w:p>
    <w:p w:rsidR="00513D1A" w:rsidRPr="00023E4F" w:rsidRDefault="00513D1A" w:rsidP="00A01B24">
      <w:pPr>
        <w:numPr>
          <w:ilvl w:val="0"/>
          <w:numId w:val="71"/>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4A51F8">
        <w:rPr>
          <w:rFonts w:ascii="標楷體" w:eastAsia="標楷體" w:hAnsi="標楷體" w:hint="eastAsia"/>
          <w:sz w:val="28"/>
          <w:szCs w:val="28"/>
        </w:rPr>
        <w:t>單獨或與他人共同取得公開發行公司已發行股份總額超過</w:t>
      </w:r>
      <w:r w:rsidR="00836F0A">
        <w:rPr>
          <w:rFonts w:ascii="標楷體" w:eastAsia="標楷體" w:hAnsi="標楷體" w:hint="eastAsia"/>
          <w:sz w:val="28"/>
          <w:szCs w:val="28"/>
        </w:rPr>
        <w:t>5</w:t>
      </w:r>
      <w:r w:rsidR="005B6672" w:rsidRPr="00791370">
        <w:rPr>
          <w:rFonts w:ascii="標楷體" w:eastAsia="標楷體" w:hAnsi="標楷體"/>
          <w:sz w:val="28"/>
          <w:szCs w:val="28"/>
        </w:rPr>
        <w:t>%</w:t>
      </w:r>
      <w:r w:rsidRPr="004A51F8">
        <w:rPr>
          <w:rFonts w:ascii="標楷體" w:eastAsia="標楷體" w:hAnsi="標楷體" w:hint="eastAsia"/>
          <w:sz w:val="28"/>
          <w:szCs w:val="28"/>
        </w:rPr>
        <w:t>，未於取得</w:t>
      </w:r>
      <w:r w:rsidR="005B6672" w:rsidRPr="00791370">
        <w:rPr>
          <w:rFonts w:ascii="標楷體" w:eastAsia="標楷體" w:hAnsi="標楷體" w:hint="eastAsia"/>
          <w:sz w:val="28"/>
          <w:szCs w:val="28"/>
        </w:rPr>
        <w:t>日起</w:t>
      </w:r>
      <w:r w:rsidR="005B6672" w:rsidRPr="00791370">
        <w:rPr>
          <w:rFonts w:ascii="標楷體" w:eastAsia="標楷體" w:hAnsi="標楷體"/>
          <w:sz w:val="28"/>
          <w:szCs w:val="28"/>
        </w:rPr>
        <w:t>10</w:t>
      </w:r>
      <w:r w:rsidRPr="004A51F8">
        <w:rPr>
          <w:rFonts w:ascii="標楷體" w:eastAsia="標楷體" w:hAnsi="標楷體" w:hint="eastAsia"/>
          <w:sz w:val="28"/>
          <w:szCs w:val="28"/>
        </w:rPr>
        <w:t>日內(即取得之翌日起算</w:t>
      </w:r>
      <w:r w:rsidR="005B6672" w:rsidRPr="00791370">
        <w:rPr>
          <w:rFonts w:ascii="標楷體" w:eastAsia="標楷體" w:hAnsi="標楷體"/>
          <w:sz w:val="28"/>
          <w:szCs w:val="28"/>
        </w:rPr>
        <w:t>10</w:t>
      </w:r>
      <w:r w:rsidRPr="004A51F8">
        <w:rPr>
          <w:rFonts w:ascii="標楷體" w:eastAsia="標楷體" w:hAnsi="標楷體" w:hint="eastAsia"/>
          <w:sz w:val="28"/>
          <w:szCs w:val="28"/>
        </w:rPr>
        <w:t>日內)</w:t>
      </w:r>
      <w:r w:rsidR="00D72437">
        <w:rPr>
          <w:rFonts w:ascii="標楷體" w:eastAsia="標楷體" w:hAnsi="標楷體" w:hint="eastAsia"/>
          <w:sz w:val="28"/>
          <w:szCs w:val="28"/>
        </w:rPr>
        <w:t>辦理申報及公告</w:t>
      </w:r>
      <w:r w:rsidRPr="004A51F8">
        <w:rPr>
          <w:rFonts w:ascii="標楷體" w:eastAsia="標楷體" w:hAnsi="標楷體" w:hint="eastAsia"/>
          <w:sz w:val="28"/>
          <w:szCs w:val="28"/>
        </w:rPr>
        <w:t>。</w:t>
      </w:r>
    </w:p>
    <w:p w:rsidR="00513D1A" w:rsidRPr="004A51F8" w:rsidRDefault="00513D1A" w:rsidP="00A01B24">
      <w:pPr>
        <w:numPr>
          <w:ilvl w:val="0"/>
          <w:numId w:val="71"/>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7F2A2D">
        <w:rPr>
          <w:rFonts w:ascii="標楷體" w:eastAsia="標楷體" w:hAnsi="標楷體" w:hint="eastAsia"/>
          <w:sz w:val="28"/>
          <w:szCs w:val="28"/>
        </w:rPr>
        <w:t>以契約、協議或其他方式之合意，與他人共同取得公開發行公司股份合計超過</w:t>
      </w:r>
      <w:r w:rsidR="00D72437">
        <w:rPr>
          <w:rFonts w:ascii="標楷體" w:eastAsia="標楷體" w:hAnsi="標楷體" w:hint="eastAsia"/>
          <w:sz w:val="28"/>
          <w:szCs w:val="28"/>
        </w:rPr>
        <w:t>5</w:t>
      </w:r>
      <w:r w:rsidR="005B6672" w:rsidRPr="00791370">
        <w:rPr>
          <w:rFonts w:ascii="標楷體" w:eastAsia="標楷體" w:hAnsi="標楷體"/>
          <w:sz w:val="28"/>
          <w:szCs w:val="28"/>
        </w:rPr>
        <w:t>%</w:t>
      </w:r>
      <w:r w:rsidRPr="004A51F8">
        <w:rPr>
          <w:rFonts w:ascii="標楷體" w:eastAsia="標楷體" w:hAnsi="標楷體" w:hint="eastAsia"/>
          <w:sz w:val="28"/>
          <w:szCs w:val="28"/>
        </w:rPr>
        <w:t>未</w:t>
      </w:r>
      <w:r w:rsidR="00D72437">
        <w:rPr>
          <w:rFonts w:ascii="標楷體" w:eastAsia="標楷體" w:hAnsi="標楷體" w:hint="eastAsia"/>
          <w:sz w:val="28"/>
          <w:szCs w:val="28"/>
        </w:rPr>
        <w:t>申報</w:t>
      </w:r>
      <w:r w:rsidRPr="004A51F8">
        <w:rPr>
          <w:rFonts w:ascii="標楷體" w:eastAsia="標楷體" w:hAnsi="標楷體" w:hint="eastAsia"/>
          <w:sz w:val="28"/>
          <w:szCs w:val="28"/>
        </w:rPr>
        <w:t>。</w:t>
      </w:r>
    </w:p>
    <w:p w:rsidR="00513D1A" w:rsidRPr="00F600BE" w:rsidRDefault="00513D1A" w:rsidP="00A01B24">
      <w:pPr>
        <w:numPr>
          <w:ilvl w:val="0"/>
          <w:numId w:val="70"/>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sz w:val="28"/>
          <w:szCs w:val="28"/>
        </w:rPr>
      </w:pPr>
      <w:r w:rsidRPr="00F600BE">
        <w:rPr>
          <w:rFonts w:ascii="標楷體" w:eastAsia="標楷體" w:hAnsi="標楷體" w:hint="eastAsia"/>
          <w:sz w:val="28"/>
          <w:szCs w:val="28"/>
        </w:rPr>
        <w:t>變動取得申報：</w:t>
      </w:r>
    </w:p>
    <w:p w:rsidR="00513D1A" w:rsidRPr="00023E4F" w:rsidRDefault="00513D1A" w:rsidP="00D72437">
      <w:pPr>
        <w:numPr>
          <w:ilvl w:val="0"/>
          <w:numId w:val="72"/>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F600BE">
        <w:rPr>
          <w:rFonts w:ascii="標楷體" w:eastAsia="標楷體" w:hAnsi="標楷體" w:hint="eastAsia"/>
          <w:sz w:val="28"/>
          <w:szCs w:val="28"/>
        </w:rPr>
        <w:t>取得人依證券交易法第</w:t>
      </w:r>
      <w:r w:rsidRPr="00EB0ED1">
        <w:rPr>
          <w:rFonts w:ascii="標楷體" w:eastAsia="標楷體" w:hAnsi="標楷體" w:hint="eastAsia"/>
          <w:sz w:val="28"/>
          <w:szCs w:val="28"/>
        </w:rPr>
        <w:t>43條之1</w:t>
      </w:r>
      <w:r w:rsidRPr="004A51F8">
        <w:rPr>
          <w:rFonts w:ascii="標楷體" w:eastAsia="標楷體" w:hAnsi="標楷體" w:hint="eastAsia"/>
          <w:sz w:val="28"/>
          <w:szCs w:val="28"/>
        </w:rPr>
        <w:t>第</w:t>
      </w:r>
      <w:r w:rsidRPr="004A51F8">
        <w:rPr>
          <w:rFonts w:ascii="標楷體" w:eastAsia="標楷體" w:hAnsi="標楷體"/>
          <w:sz w:val="28"/>
          <w:szCs w:val="28"/>
        </w:rPr>
        <w:t>1項規定申報事項發生變動，未於事實發生之日起</w:t>
      </w:r>
      <w:r w:rsidR="005B6672" w:rsidRPr="00791370">
        <w:rPr>
          <w:rFonts w:ascii="標楷體" w:eastAsia="標楷體" w:hAnsi="標楷體"/>
          <w:sz w:val="28"/>
          <w:szCs w:val="28"/>
        </w:rPr>
        <w:t>2</w:t>
      </w:r>
      <w:r w:rsidRPr="004A51F8">
        <w:rPr>
          <w:rFonts w:ascii="標楷體" w:eastAsia="標楷體" w:hAnsi="標楷體" w:hint="eastAsia"/>
          <w:sz w:val="28"/>
          <w:szCs w:val="28"/>
        </w:rPr>
        <w:t>日內(即事實發生日之翌日</w:t>
      </w:r>
      <w:r w:rsidR="005B6672" w:rsidRPr="00791370">
        <w:rPr>
          <w:rFonts w:ascii="標楷體" w:eastAsia="標楷體" w:hAnsi="標楷體" w:hint="eastAsia"/>
          <w:sz w:val="28"/>
          <w:szCs w:val="28"/>
        </w:rPr>
        <w:t>起算</w:t>
      </w:r>
      <w:r w:rsidR="005B6672" w:rsidRPr="00791370">
        <w:rPr>
          <w:rFonts w:ascii="標楷體" w:eastAsia="標楷體" w:hAnsi="標楷體"/>
          <w:sz w:val="28"/>
          <w:szCs w:val="28"/>
        </w:rPr>
        <w:t>2日內</w:t>
      </w:r>
      <w:r w:rsidRPr="004A51F8">
        <w:rPr>
          <w:rFonts w:ascii="標楷體" w:eastAsia="標楷體" w:hAnsi="標楷體" w:hint="eastAsia"/>
          <w:sz w:val="28"/>
          <w:szCs w:val="28"/>
        </w:rPr>
        <w:t>)</w:t>
      </w:r>
      <w:r w:rsidR="00D72437" w:rsidRPr="00D72437">
        <w:rPr>
          <w:rFonts w:ascii="標楷體" w:eastAsia="標楷體" w:hAnsi="標楷體" w:hint="eastAsia"/>
          <w:sz w:val="28"/>
          <w:szCs w:val="28"/>
        </w:rPr>
        <w:t>辦理申報及公告</w:t>
      </w:r>
      <w:r w:rsidRPr="004A51F8">
        <w:rPr>
          <w:rFonts w:ascii="標楷體" w:eastAsia="標楷體" w:hAnsi="標楷體" w:hint="eastAsia"/>
          <w:sz w:val="28"/>
          <w:szCs w:val="28"/>
        </w:rPr>
        <w:t>。</w:t>
      </w:r>
    </w:p>
    <w:p w:rsidR="00513D1A" w:rsidRPr="00F600BE" w:rsidRDefault="00E60D51" w:rsidP="00A01B24">
      <w:pPr>
        <w:numPr>
          <w:ilvl w:val="0"/>
          <w:numId w:val="72"/>
        </w:numPr>
        <w:autoSpaceDE w:val="0"/>
        <w:autoSpaceDN w:val="0"/>
        <w:spacing w:beforeLines="50" w:before="180" w:afterLines="50" w:after="180" w:line="500" w:lineRule="exact"/>
        <w:jc w:val="both"/>
        <w:textDirection w:val="lrTbV"/>
        <w:textAlignment w:val="center"/>
        <w:rPr>
          <w:rFonts w:ascii="標楷體" w:eastAsia="標楷體" w:hAnsi="標楷體"/>
          <w:sz w:val="28"/>
          <w:szCs w:val="28"/>
        </w:rPr>
      </w:pPr>
      <w:r w:rsidRPr="00F600BE">
        <w:rPr>
          <w:rFonts w:ascii="標楷體" w:eastAsia="標楷體" w:hAnsi="標楷體" w:hint="eastAsia"/>
          <w:sz w:val="28"/>
          <w:szCs w:val="28"/>
        </w:rPr>
        <w:t>共同取得人之申報事項發生變動，發生變動之取得人於辦理變動申報時，未載明其他共同取得人之持股狀況。</w:t>
      </w:r>
    </w:p>
    <w:p w:rsidR="00513D1A" w:rsidRPr="004A51F8" w:rsidRDefault="00513D1A" w:rsidP="00A01B24">
      <w:pPr>
        <w:numPr>
          <w:ilvl w:val="0"/>
          <w:numId w:val="70"/>
        </w:numPr>
        <w:autoSpaceDE w:val="0"/>
        <w:autoSpaceDN w:val="0"/>
        <w:spacing w:beforeLines="50" w:before="180" w:afterLines="50" w:after="180" w:line="500" w:lineRule="exact"/>
        <w:ind w:left="1442" w:hanging="603"/>
        <w:jc w:val="both"/>
        <w:textDirection w:val="lrTbV"/>
        <w:textAlignment w:val="center"/>
        <w:rPr>
          <w:rFonts w:ascii="標楷體" w:eastAsia="標楷體" w:hAnsi="標楷體"/>
          <w:sz w:val="28"/>
          <w:szCs w:val="28"/>
        </w:rPr>
      </w:pPr>
      <w:r w:rsidRPr="00EB0ED1">
        <w:rPr>
          <w:rFonts w:ascii="標楷體" w:eastAsia="標楷體" w:hAnsi="標楷體" w:hint="eastAsia"/>
          <w:sz w:val="28"/>
          <w:szCs w:val="28"/>
        </w:rPr>
        <w:t>新增共同取得人申報：新增共同取得人者，未於新增共同取得人取得股份且全部共同取得人持股數額合</w:t>
      </w:r>
      <w:r w:rsidRPr="00EB0ED1">
        <w:rPr>
          <w:rFonts w:ascii="標楷體" w:eastAsia="標楷體" w:hAnsi="標楷體" w:hint="eastAsia"/>
          <w:sz w:val="28"/>
          <w:szCs w:val="28"/>
        </w:rPr>
        <w:lastRenderedPageBreak/>
        <w:t>計增、減數量及持股比例變動均達被取得股份公司已發行股份總額</w:t>
      </w:r>
      <w:r w:rsidR="005B6672" w:rsidRPr="00791370">
        <w:rPr>
          <w:rFonts w:ascii="標楷體" w:eastAsia="標楷體" w:hAnsi="標楷體"/>
          <w:sz w:val="28"/>
          <w:szCs w:val="28"/>
        </w:rPr>
        <w:t>1%</w:t>
      </w:r>
      <w:r w:rsidRPr="004A51F8">
        <w:rPr>
          <w:rFonts w:ascii="標楷體" w:eastAsia="標楷體" w:hAnsi="標楷體" w:hint="eastAsia"/>
          <w:sz w:val="28"/>
          <w:szCs w:val="28"/>
        </w:rPr>
        <w:t>後</w:t>
      </w:r>
      <w:r w:rsidR="005B6672" w:rsidRPr="00791370">
        <w:rPr>
          <w:rFonts w:ascii="標楷體" w:eastAsia="標楷體" w:hAnsi="標楷體"/>
          <w:sz w:val="28"/>
          <w:szCs w:val="28"/>
        </w:rPr>
        <w:t>10</w:t>
      </w:r>
      <w:r w:rsidRPr="004A51F8">
        <w:rPr>
          <w:rFonts w:ascii="標楷體" w:eastAsia="標楷體" w:hAnsi="標楷體" w:hint="eastAsia"/>
          <w:sz w:val="28"/>
          <w:szCs w:val="28"/>
        </w:rPr>
        <w:t>日內(即取得之翌日起算</w:t>
      </w:r>
      <w:r w:rsidR="005B6672" w:rsidRPr="00791370">
        <w:rPr>
          <w:rFonts w:ascii="標楷體" w:eastAsia="標楷體" w:hAnsi="標楷體"/>
          <w:sz w:val="28"/>
          <w:szCs w:val="28"/>
        </w:rPr>
        <w:t>10</w:t>
      </w:r>
      <w:r w:rsidRPr="004A51F8">
        <w:rPr>
          <w:rFonts w:ascii="標楷體" w:eastAsia="標楷體" w:hAnsi="標楷體" w:hint="eastAsia"/>
          <w:sz w:val="28"/>
          <w:szCs w:val="28"/>
        </w:rPr>
        <w:t>日內)</w:t>
      </w:r>
      <w:r w:rsidR="00D72437" w:rsidRPr="00D72437">
        <w:rPr>
          <w:rFonts w:ascii="標楷體" w:eastAsia="標楷體" w:hAnsi="標楷體" w:hint="eastAsia"/>
          <w:sz w:val="28"/>
          <w:szCs w:val="28"/>
        </w:rPr>
        <w:t xml:space="preserve"> </w:t>
      </w:r>
      <w:r w:rsidR="00D72437">
        <w:rPr>
          <w:rFonts w:ascii="標楷體" w:eastAsia="標楷體" w:hAnsi="標楷體" w:hint="eastAsia"/>
          <w:sz w:val="28"/>
          <w:szCs w:val="28"/>
        </w:rPr>
        <w:t>辦理申報及公告</w:t>
      </w:r>
      <w:r w:rsidRPr="004A51F8">
        <w:rPr>
          <w:rFonts w:ascii="標楷體" w:eastAsia="標楷體" w:hAnsi="標楷體" w:hint="eastAsia"/>
          <w:sz w:val="28"/>
          <w:szCs w:val="28"/>
        </w:rPr>
        <w:t>。</w:t>
      </w:r>
    </w:p>
    <w:p w:rsidR="00513D1A" w:rsidRPr="004A51F8" w:rsidRDefault="00513D1A" w:rsidP="00A01B24">
      <w:pPr>
        <w:numPr>
          <w:ilvl w:val="0"/>
          <w:numId w:val="69"/>
        </w:numPr>
        <w:autoSpaceDE w:val="0"/>
        <w:autoSpaceDN w:val="0"/>
        <w:spacing w:beforeLines="50" w:before="180" w:afterLines="50" w:after="180" w:line="500" w:lineRule="exact"/>
        <w:ind w:left="952" w:hanging="658"/>
        <w:jc w:val="both"/>
        <w:textDirection w:val="lrTbV"/>
        <w:textAlignment w:val="center"/>
        <w:rPr>
          <w:rFonts w:ascii="標楷體" w:eastAsia="標楷體" w:hAnsi="標楷體"/>
          <w:sz w:val="28"/>
          <w:szCs w:val="28"/>
        </w:rPr>
      </w:pPr>
      <w:r w:rsidRPr="00023E4F">
        <w:rPr>
          <w:rFonts w:ascii="標楷體" w:eastAsia="標楷體" w:hAnsi="標楷體" w:hint="eastAsia"/>
          <w:sz w:val="28"/>
          <w:szCs w:val="28"/>
        </w:rPr>
        <w:t>違反</w:t>
      </w:r>
      <w:r w:rsidR="006C2FBF" w:rsidRPr="007F2A2D">
        <w:rPr>
          <w:rFonts w:ascii="標楷體" w:eastAsia="標楷體" w:hAnsi="標楷體" w:hint="eastAsia"/>
          <w:sz w:val="28"/>
          <w:szCs w:val="28"/>
        </w:rPr>
        <w:t>證交法第</w:t>
      </w:r>
      <w:r w:rsidR="006C2FBF" w:rsidRPr="007F2A2D">
        <w:rPr>
          <w:rFonts w:ascii="標楷體" w:eastAsia="標楷體" w:hAnsi="標楷體"/>
          <w:sz w:val="28"/>
          <w:szCs w:val="28"/>
        </w:rPr>
        <w:t>43</w:t>
      </w:r>
      <w:r w:rsidR="006C2FBF" w:rsidRPr="00F600BE">
        <w:rPr>
          <w:rFonts w:ascii="標楷體" w:eastAsia="標楷體" w:hAnsi="標楷體" w:hint="eastAsia"/>
          <w:sz w:val="28"/>
          <w:szCs w:val="28"/>
        </w:rPr>
        <w:t>條之</w:t>
      </w:r>
      <w:r w:rsidR="006C2FBF" w:rsidRPr="00F600BE">
        <w:rPr>
          <w:rFonts w:ascii="標楷體" w:eastAsia="標楷體" w:hAnsi="標楷體"/>
          <w:sz w:val="28"/>
          <w:szCs w:val="28"/>
        </w:rPr>
        <w:t>1</w:t>
      </w:r>
      <w:r w:rsidR="006C2FBF" w:rsidRPr="00F600BE">
        <w:rPr>
          <w:rFonts w:ascii="標楷體" w:eastAsia="標楷體" w:hAnsi="標楷體" w:hint="eastAsia"/>
          <w:sz w:val="28"/>
          <w:szCs w:val="28"/>
        </w:rPr>
        <w:t>第</w:t>
      </w:r>
      <w:r w:rsidR="006C2FBF" w:rsidRPr="00EB0ED1">
        <w:rPr>
          <w:rFonts w:ascii="標楷體" w:eastAsia="標楷體" w:hAnsi="標楷體"/>
          <w:sz w:val="28"/>
          <w:szCs w:val="28"/>
        </w:rPr>
        <w:t>1</w:t>
      </w:r>
      <w:r w:rsidR="006C2FBF" w:rsidRPr="00EB0ED1">
        <w:rPr>
          <w:rFonts w:ascii="標楷體" w:eastAsia="標楷體" w:hAnsi="標楷體" w:hint="eastAsia"/>
          <w:sz w:val="28"/>
          <w:szCs w:val="28"/>
        </w:rPr>
        <w:t>項、</w:t>
      </w:r>
      <w:r w:rsidR="00A01B24" w:rsidRPr="00EB0ED1">
        <w:rPr>
          <w:rFonts w:ascii="標楷體" w:eastAsia="標楷體" w:hAnsi="標楷體" w:hint="eastAsia"/>
          <w:sz w:val="28"/>
          <w:szCs w:val="28"/>
        </w:rPr>
        <w:t>企業併購法</w:t>
      </w:r>
      <w:r w:rsidR="006C2FBF" w:rsidRPr="004A51F8">
        <w:rPr>
          <w:rFonts w:ascii="標楷體" w:eastAsia="標楷體" w:hAnsi="標楷體" w:hint="eastAsia"/>
          <w:sz w:val="28"/>
          <w:szCs w:val="28"/>
        </w:rPr>
        <w:t>第</w:t>
      </w:r>
      <w:r w:rsidR="006C2FBF" w:rsidRPr="004A51F8">
        <w:rPr>
          <w:rFonts w:ascii="標楷體" w:eastAsia="標楷體" w:hAnsi="標楷體"/>
          <w:sz w:val="28"/>
          <w:szCs w:val="28"/>
        </w:rPr>
        <w:t>27</w:t>
      </w:r>
      <w:r w:rsidR="006C2FBF" w:rsidRPr="004A51F8">
        <w:rPr>
          <w:rFonts w:ascii="標楷體" w:eastAsia="標楷體" w:hAnsi="標楷體" w:hint="eastAsia"/>
          <w:sz w:val="28"/>
          <w:szCs w:val="28"/>
        </w:rPr>
        <w:t>條第</w:t>
      </w:r>
      <w:r w:rsidR="006C2FBF" w:rsidRPr="004A51F8">
        <w:rPr>
          <w:rFonts w:ascii="標楷體" w:eastAsia="標楷體" w:hAnsi="標楷體"/>
          <w:sz w:val="28"/>
          <w:szCs w:val="28"/>
        </w:rPr>
        <w:t>14</w:t>
      </w:r>
      <w:r w:rsidR="00EE0A98" w:rsidRPr="004A51F8">
        <w:rPr>
          <w:rFonts w:ascii="標楷體" w:eastAsia="標楷體" w:hAnsi="標楷體" w:hint="eastAsia"/>
          <w:sz w:val="28"/>
          <w:szCs w:val="28"/>
        </w:rPr>
        <w:t>項</w:t>
      </w:r>
      <w:r w:rsidR="006C2FBF" w:rsidRPr="004A51F8">
        <w:rPr>
          <w:rFonts w:ascii="標楷體" w:eastAsia="標楷體" w:hAnsi="標楷體" w:hint="eastAsia"/>
          <w:sz w:val="28"/>
          <w:szCs w:val="28"/>
        </w:rPr>
        <w:t>及申報</w:t>
      </w:r>
      <w:r w:rsidR="005B6672" w:rsidRPr="00791370">
        <w:rPr>
          <w:rFonts w:ascii="標楷體" w:eastAsia="標楷體" w:hAnsi="標楷體" w:hint="eastAsia"/>
          <w:sz w:val="28"/>
          <w:szCs w:val="28"/>
        </w:rPr>
        <w:t>辦法</w:t>
      </w:r>
      <w:r w:rsidR="006C2FBF" w:rsidRPr="004A51F8">
        <w:rPr>
          <w:rFonts w:ascii="標楷體" w:eastAsia="標楷體" w:hAnsi="標楷體" w:hint="eastAsia"/>
          <w:sz w:val="28"/>
          <w:szCs w:val="28"/>
        </w:rPr>
        <w:t>規定</w:t>
      </w:r>
      <w:r w:rsidRPr="004A51F8">
        <w:rPr>
          <w:rFonts w:ascii="標楷體" w:eastAsia="標楷體" w:hAnsi="標楷體" w:hint="eastAsia"/>
          <w:sz w:val="28"/>
          <w:szCs w:val="28"/>
        </w:rPr>
        <w:t>之罰則：</w:t>
      </w:r>
    </w:p>
    <w:p w:rsidR="00BF212A" w:rsidRPr="004A51F8" w:rsidRDefault="00C92DF6" w:rsidP="00663EC7">
      <w:pPr>
        <w:spacing w:beforeLines="50" w:before="180" w:afterLines="50" w:after="180" w:line="500" w:lineRule="exact"/>
        <w:ind w:leftChars="413" w:left="991"/>
        <w:jc w:val="both"/>
        <w:rPr>
          <w:rFonts w:ascii="標楷體" w:eastAsia="標楷體" w:hAnsi="標楷體"/>
          <w:sz w:val="28"/>
          <w:szCs w:val="28"/>
        </w:rPr>
      </w:pPr>
      <w:r w:rsidRPr="00C92DF6">
        <w:rPr>
          <w:rFonts w:ascii="標楷體" w:eastAsia="標楷體" w:hAnsi="標楷體" w:hint="eastAsia"/>
          <w:sz w:val="28"/>
          <w:szCs w:val="28"/>
        </w:rPr>
        <w:t>依證交法第178條第1項第2款規定，違反同法第43條之1第1項規定者，處新台幣24萬元以上480萬元以下罰鍰。為併購目的而取得公開發行公司股份超過10%，未依企併法第27條第14項規定</w:t>
      </w:r>
      <w:r w:rsidR="00833E1D">
        <w:rPr>
          <w:rFonts w:ascii="標楷體" w:eastAsia="標楷體" w:hAnsi="標楷體" w:hint="eastAsia"/>
          <w:sz w:val="28"/>
          <w:szCs w:val="28"/>
        </w:rPr>
        <w:t>申報</w:t>
      </w:r>
      <w:r w:rsidR="00833E1D" w:rsidRPr="006C5067">
        <w:rPr>
          <w:rFonts w:ascii="標楷體" w:eastAsia="標楷體" w:hAnsi="標楷體" w:hint="eastAsia"/>
          <w:sz w:val="28"/>
          <w:szCs w:val="28"/>
        </w:rPr>
        <w:t>及</w:t>
      </w:r>
      <w:r w:rsidR="00833E1D">
        <w:rPr>
          <w:rFonts w:ascii="標楷體" w:eastAsia="標楷體" w:hAnsi="標楷體" w:hint="eastAsia"/>
          <w:sz w:val="28"/>
          <w:szCs w:val="28"/>
        </w:rPr>
        <w:t>公告</w:t>
      </w:r>
      <w:r w:rsidRPr="00C92DF6">
        <w:rPr>
          <w:rFonts w:ascii="標楷體" w:eastAsia="標楷體" w:hAnsi="標楷體" w:hint="eastAsia"/>
          <w:sz w:val="28"/>
          <w:szCs w:val="28"/>
        </w:rPr>
        <w:t>者，依同條第15項規定，其超過部分無表決權。</w:t>
      </w:r>
    </w:p>
    <w:p w:rsidR="00A71B94" w:rsidRPr="00E326CB" w:rsidRDefault="006A6545">
      <w:pPr>
        <w:spacing w:beforeLines="50" w:before="180" w:afterLines="50" w:after="180" w:line="500" w:lineRule="exact"/>
        <w:jc w:val="both"/>
        <w:outlineLvl w:val="0"/>
        <w:rPr>
          <w:rFonts w:ascii="標楷體" w:eastAsia="標楷體" w:hAnsi="標楷體"/>
          <w:b/>
          <w:sz w:val="28"/>
          <w:szCs w:val="28"/>
        </w:rPr>
      </w:pPr>
      <w:r w:rsidRPr="00E326CB">
        <w:rPr>
          <w:rFonts w:ascii="標楷體" w:eastAsia="標楷體" w:hAnsi="標楷體"/>
          <w:sz w:val="28"/>
          <w:szCs w:val="28"/>
        </w:rPr>
        <w:br w:type="page"/>
      </w:r>
      <w:bookmarkStart w:id="32" w:name="第六篇"/>
      <w:bookmarkStart w:id="33" w:name="_Toc171349177"/>
      <w:bookmarkEnd w:id="32"/>
      <w:r w:rsidR="00A71B94" w:rsidRPr="00E326CB">
        <w:rPr>
          <w:rFonts w:ascii="標楷體" w:eastAsia="標楷體" w:hAnsi="標楷體" w:hint="eastAsia"/>
          <w:b/>
          <w:sz w:val="28"/>
          <w:szCs w:val="28"/>
        </w:rPr>
        <w:lastRenderedPageBreak/>
        <w:t>第</w:t>
      </w:r>
      <w:r w:rsidR="00357CD6" w:rsidRPr="00E326CB">
        <w:rPr>
          <w:rFonts w:ascii="標楷體" w:eastAsia="標楷體" w:hAnsi="標楷體" w:hint="eastAsia"/>
          <w:b/>
          <w:sz w:val="28"/>
          <w:szCs w:val="28"/>
        </w:rPr>
        <w:t>六</w:t>
      </w:r>
      <w:r w:rsidR="00A71B94" w:rsidRPr="00E326CB">
        <w:rPr>
          <w:rFonts w:ascii="標楷體" w:eastAsia="標楷體" w:hAnsi="標楷體" w:hint="eastAsia"/>
          <w:b/>
          <w:sz w:val="28"/>
          <w:szCs w:val="28"/>
        </w:rPr>
        <w:t xml:space="preserve">篇 </w:t>
      </w:r>
      <w:r w:rsidR="00406F3F" w:rsidRPr="00E326CB">
        <w:rPr>
          <w:rFonts w:ascii="標楷體" w:eastAsia="標楷體" w:hAnsi="標楷體" w:hint="eastAsia"/>
          <w:b/>
          <w:sz w:val="28"/>
          <w:szCs w:val="28"/>
        </w:rPr>
        <w:t xml:space="preserve">   </w:t>
      </w:r>
      <w:r w:rsidRPr="00E326CB">
        <w:rPr>
          <w:rFonts w:ascii="標楷體" w:eastAsia="標楷體" w:hAnsi="標楷體" w:hint="eastAsia"/>
          <w:b/>
          <w:sz w:val="28"/>
          <w:szCs w:val="28"/>
        </w:rPr>
        <w:t>短線交易歸入利益相關法令及應行注意事項（證券交易法第157條）</w:t>
      </w:r>
      <w:bookmarkEnd w:id="33"/>
    </w:p>
    <w:p w:rsidR="00A71B94" w:rsidRPr="00E326CB" w:rsidRDefault="00A71B94" w:rsidP="00663EC7">
      <w:pPr>
        <w:numPr>
          <w:ilvl w:val="0"/>
          <w:numId w:val="73"/>
        </w:numPr>
        <w:autoSpaceDE w:val="0"/>
        <w:autoSpaceDN w:val="0"/>
        <w:spacing w:beforeLines="50" w:before="180" w:afterLines="50" w:after="180" w:line="500" w:lineRule="exact"/>
        <w:ind w:left="675" w:hanging="675"/>
        <w:jc w:val="both"/>
        <w:textAlignment w:val="center"/>
        <w:outlineLvl w:val="1"/>
        <w:rPr>
          <w:rFonts w:ascii="標楷體" w:eastAsia="標楷體" w:hAnsi="標楷體"/>
          <w:sz w:val="28"/>
          <w:szCs w:val="28"/>
        </w:rPr>
      </w:pPr>
      <w:bookmarkStart w:id="34" w:name="_Toc171349178"/>
      <w:r w:rsidRPr="00E326CB">
        <w:rPr>
          <w:rFonts w:ascii="標楷體" w:eastAsia="標楷體" w:hAnsi="標楷體" w:hint="eastAsia"/>
          <w:sz w:val="28"/>
          <w:szCs w:val="28"/>
        </w:rPr>
        <w:t>證券交易法第157條相關法令</w:t>
      </w:r>
      <w:bookmarkEnd w:id="34"/>
    </w:p>
    <w:p w:rsidR="00A97280" w:rsidRPr="00E326CB" w:rsidRDefault="00A97280" w:rsidP="00A01B24">
      <w:pPr>
        <w:numPr>
          <w:ilvl w:val="0"/>
          <w:numId w:val="74"/>
        </w:numPr>
        <w:autoSpaceDE w:val="0"/>
        <w:autoSpaceDN w:val="0"/>
        <w:spacing w:beforeLines="50" w:before="180" w:afterLines="50" w:after="180" w:line="500" w:lineRule="exact"/>
        <w:ind w:left="868" w:hanging="574"/>
        <w:jc w:val="both"/>
        <w:textAlignment w:val="center"/>
        <w:rPr>
          <w:rFonts w:ascii="標楷體" w:eastAsia="標楷體" w:hAnsi="標楷體"/>
          <w:sz w:val="28"/>
          <w:szCs w:val="28"/>
        </w:rPr>
      </w:pPr>
      <w:r w:rsidRPr="00E326CB">
        <w:rPr>
          <w:rFonts w:ascii="標楷體" w:eastAsia="標楷體" w:hAnsi="標楷體" w:hint="eastAsia"/>
          <w:bCs/>
          <w:sz w:val="28"/>
          <w:szCs w:val="28"/>
        </w:rPr>
        <w:t>證券交易法第157條</w:t>
      </w:r>
      <w:r w:rsidRPr="00E326CB">
        <w:rPr>
          <w:rFonts w:ascii="標楷體" w:eastAsia="標楷體" w:hAnsi="標楷體" w:hint="eastAsia"/>
          <w:sz w:val="28"/>
          <w:szCs w:val="28"/>
        </w:rPr>
        <w:t>條文如下：</w:t>
      </w:r>
    </w:p>
    <w:p w:rsidR="00A97280" w:rsidRPr="00E326CB" w:rsidRDefault="00A97280" w:rsidP="00A01B24">
      <w:pPr>
        <w:autoSpaceDE w:val="0"/>
        <w:autoSpaceDN w:val="0"/>
        <w:spacing w:beforeLines="50" w:before="180" w:afterLines="50" w:after="180" w:line="500" w:lineRule="exact"/>
        <w:ind w:left="851"/>
        <w:jc w:val="both"/>
        <w:textAlignment w:val="center"/>
        <w:rPr>
          <w:rFonts w:ascii="標楷體" w:eastAsia="標楷體" w:hAnsi="標楷體"/>
          <w:sz w:val="28"/>
          <w:szCs w:val="28"/>
        </w:rPr>
      </w:pPr>
      <w:r w:rsidRPr="00E326CB">
        <w:rPr>
          <w:rFonts w:ascii="標楷體" w:eastAsia="標楷體" w:hAnsi="標楷體"/>
          <w:sz w:val="28"/>
          <w:szCs w:val="28"/>
        </w:rPr>
        <w:t>發行股票公司董事、監察人、經理人或持有公司股份超過百分之十之股東，對公司之上市股票，於取得後</w:t>
      </w:r>
      <w:r w:rsidRPr="00E326CB">
        <w:rPr>
          <w:rFonts w:ascii="標楷體" w:eastAsia="標楷體" w:hAnsi="標楷體" w:hint="eastAsia"/>
          <w:sz w:val="28"/>
          <w:szCs w:val="28"/>
        </w:rPr>
        <w:t>六個月</w:t>
      </w:r>
      <w:r w:rsidRPr="00E326CB">
        <w:rPr>
          <w:rFonts w:ascii="標楷體" w:eastAsia="標楷體" w:hAnsi="標楷體"/>
          <w:sz w:val="28"/>
          <w:szCs w:val="28"/>
        </w:rPr>
        <w:t>內再行賣出，或於賣出後</w:t>
      </w:r>
      <w:r w:rsidRPr="00E326CB">
        <w:rPr>
          <w:rFonts w:ascii="標楷體" w:eastAsia="標楷體" w:hAnsi="標楷體" w:hint="eastAsia"/>
          <w:sz w:val="28"/>
          <w:szCs w:val="28"/>
        </w:rPr>
        <w:t>六個月</w:t>
      </w:r>
      <w:r w:rsidRPr="00E326CB">
        <w:rPr>
          <w:rFonts w:ascii="標楷體" w:eastAsia="標楷體" w:hAnsi="標楷體"/>
          <w:sz w:val="28"/>
          <w:szCs w:val="28"/>
        </w:rPr>
        <w:t>內再行買進，因而獲得利益者，公司應請求將其利益歸於公司。</w:t>
      </w:r>
    </w:p>
    <w:p w:rsidR="00A97280" w:rsidRPr="00E326CB" w:rsidRDefault="00A97280" w:rsidP="00A01B24">
      <w:pPr>
        <w:autoSpaceDE w:val="0"/>
        <w:autoSpaceDN w:val="0"/>
        <w:spacing w:beforeLines="50" w:before="180" w:afterLines="50" w:after="180" w:line="500" w:lineRule="exact"/>
        <w:ind w:left="851"/>
        <w:jc w:val="both"/>
        <w:textAlignment w:val="center"/>
        <w:rPr>
          <w:rFonts w:ascii="標楷體" w:eastAsia="標楷體" w:hAnsi="標楷體"/>
          <w:sz w:val="28"/>
          <w:szCs w:val="28"/>
        </w:rPr>
      </w:pPr>
      <w:r w:rsidRPr="00E326CB">
        <w:rPr>
          <w:rFonts w:ascii="標楷體" w:eastAsia="標楷體" w:hAnsi="標楷體"/>
          <w:sz w:val="28"/>
          <w:szCs w:val="28"/>
        </w:rPr>
        <w:t>發行股票公司董事會或監察人不為公司行使前項請求權時，股東得以三十日之限期，請求董事或監察人行使之；逾期不行使時，請求之股東得為公司行使前項請求權。</w:t>
      </w:r>
    </w:p>
    <w:p w:rsidR="00A97280" w:rsidRPr="00E326CB" w:rsidRDefault="00A97280" w:rsidP="00A01B24">
      <w:pPr>
        <w:autoSpaceDE w:val="0"/>
        <w:autoSpaceDN w:val="0"/>
        <w:spacing w:beforeLines="50" w:before="180" w:afterLines="50" w:after="180" w:line="500" w:lineRule="exact"/>
        <w:ind w:left="851"/>
        <w:jc w:val="both"/>
        <w:textAlignment w:val="center"/>
        <w:rPr>
          <w:rFonts w:ascii="標楷體" w:eastAsia="標楷體" w:hAnsi="標楷體"/>
          <w:sz w:val="28"/>
          <w:szCs w:val="28"/>
        </w:rPr>
      </w:pPr>
      <w:r w:rsidRPr="00E326CB">
        <w:rPr>
          <w:rFonts w:ascii="標楷體" w:eastAsia="標楷體" w:hAnsi="標楷體"/>
          <w:sz w:val="28"/>
          <w:szCs w:val="28"/>
        </w:rPr>
        <w:t>第</w:t>
      </w:r>
      <w:r w:rsidRPr="00E326CB">
        <w:rPr>
          <w:rFonts w:ascii="標楷體" w:eastAsia="標楷體" w:hAnsi="標楷體" w:hint="eastAsia"/>
          <w:sz w:val="28"/>
          <w:szCs w:val="28"/>
        </w:rPr>
        <w:t>一</w:t>
      </w:r>
      <w:r w:rsidRPr="00E326CB">
        <w:rPr>
          <w:rFonts w:ascii="標楷體" w:eastAsia="標楷體" w:hAnsi="標楷體"/>
          <w:sz w:val="28"/>
          <w:szCs w:val="28"/>
        </w:rPr>
        <w:t>項之請求權，自獲得利益之日起二年間不行使而消滅。</w:t>
      </w:r>
    </w:p>
    <w:p w:rsidR="00A97280" w:rsidRPr="00E326CB" w:rsidRDefault="00A97280" w:rsidP="00A01B24">
      <w:pPr>
        <w:autoSpaceDE w:val="0"/>
        <w:autoSpaceDN w:val="0"/>
        <w:spacing w:beforeLines="50" w:before="180" w:afterLines="50" w:after="180" w:line="500" w:lineRule="exact"/>
        <w:ind w:left="851"/>
        <w:jc w:val="both"/>
        <w:textAlignment w:val="center"/>
        <w:rPr>
          <w:rFonts w:ascii="標楷體" w:eastAsia="標楷體" w:hAnsi="標楷體"/>
          <w:sz w:val="28"/>
          <w:szCs w:val="28"/>
        </w:rPr>
      </w:pPr>
      <w:r w:rsidRPr="00E326CB">
        <w:rPr>
          <w:rFonts w:ascii="標楷體" w:eastAsia="標楷體" w:hAnsi="標楷體"/>
          <w:sz w:val="28"/>
          <w:szCs w:val="28"/>
        </w:rPr>
        <w:t>第</w:t>
      </w:r>
      <w:r w:rsidRPr="00E326CB">
        <w:rPr>
          <w:rFonts w:ascii="標楷體" w:eastAsia="標楷體" w:hAnsi="標楷體" w:hint="eastAsia"/>
          <w:sz w:val="28"/>
          <w:szCs w:val="28"/>
        </w:rPr>
        <w:t>二十二</w:t>
      </w:r>
      <w:r w:rsidRPr="00E326CB">
        <w:rPr>
          <w:rFonts w:ascii="標楷體" w:eastAsia="標楷體" w:hAnsi="標楷體"/>
          <w:sz w:val="28"/>
          <w:szCs w:val="28"/>
        </w:rPr>
        <w:t>條之</w:t>
      </w:r>
      <w:r w:rsidRPr="00E326CB">
        <w:rPr>
          <w:rFonts w:ascii="標楷體" w:eastAsia="標楷體" w:hAnsi="標楷體" w:hint="eastAsia"/>
          <w:sz w:val="28"/>
          <w:szCs w:val="28"/>
        </w:rPr>
        <w:t>二</w:t>
      </w:r>
      <w:r w:rsidRPr="00E326CB">
        <w:rPr>
          <w:rFonts w:ascii="標楷體" w:eastAsia="標楷體" w:hAnsi="標楷體"/>
          <w:sz w:val="28"/>
          <w:szCs w:val="28"/>
        </w:rPr>
        <w:t>第</w:t>
      </w:r>
      <w:r w:rsidRPr="00E326CB">
        <w:rPr>
          <w:rFonts w:ascii="標楷體" w:eastAsia="標楷體" w:hAnsi="標楷體" w:hint="eastAsia"/>
          <w:sz w:val="28"/>
          <w:szCs w:val="28"/>
        </w:rPr>
        <w:t>三</w:t>
      </w:r>
      <w:r w:rsidRPr="00E326CB">
        <w:rPr>
          <w:rFonts w:ascii="標楷體" w:eastAsia="標楷體" w:hAnsi="標楷體"/>
          <w:sz w:val="28"/>
          <w:szCs w:val="28"/>
        </w:rPr>
        <w:t>項之規定，於第</w:t>
      </w:r>
      <w:r w:rsidRPr="00E326CB">
        <w:rPr>
          <w:rFonts w:ascii="標楷體" w:eastAsia="標楷體" w:hAnsi="標楷體" w:hint="eastAsia"/>
          <w:sz w:val="28"/>
          <w:szCs w:val="28"/>
        </w:rPr>
        <w:t>一</w:t>
      </w:r>
      <w:r w:rsidRPr="00E326CB">
        <w:rPr>
          <w:rFonts w:ascii="標楷體" w:eastAsia="標楷體" w:hAnsi="標楷體"/>
          <w:sz w:val="28"/>
          <w:szCs w:val="28"/>
        </w:rPr>
        <w:t>項準用之。</w:t>
      </w:r>
    </w:p>
    <w:p w:rsidR="00A97280" w:rsidRPr="00E326CB" w:rsidRDefault="00A97280" w:rsidP="00A01B24">
      <w:pPr>
        <w:autoSpaceDE w:val="0"/>
        <w:autoSpaceDN w:val="0"/>
        <w:spacing w:beforeLines="50" w:before="180" w:afterLines="50" w:after="180" w:line="500" w:lineRule="exact"/>
        <w:ind w:left="851"/>
        <w:jc w:val="both"/>
        <w:textAlignment w:val="center"/>
        <w:rPr>
          <w:rFonts w:ascii="標楷體" w:eastAsia="標楷體" w:hAnsi="標楷體"/>
          <w:sz w:val="28"/>
          <w:szCs w:val="28"/>
        </w:rPr>
      </w:pPr>
      <w:r w:rsidRPr="00E326CB">
        <w:rPr>
          <w:rFonts w:ascii="標楷體" w:eastAsia="標楷體" w:hAnsi="標楷體"/>
          <w:sz w:val="28"/>
          <w:szCs w:val="28"/>
        </w:rPr>
        <w:t>關於公司發行具有股權性質之其他有價證券，準用本條規定。</w:t>
      </w:r>
    </w:p>
    <w:p w:rsidR="00A97280" w:rsidRPr="00E326CB" w:rsidRDefault="00A97280" w:rsidP="00A01B24">
      <w:pPr>
        <w:numPr>
          <w:ilvl w:val="0"/>
          <w:numId w:val="74"/>
        </w:numPr>
        <w:autoSpaceDE w:val="0"/>
        <w:autoSpaceDN w:val="0"/>
        <w:spacing w:beforeLines="50" w:before="180" w:afterLines="50" w:after="180" w:line="500" w:lineRule="exact"/>
        <w:ind w:left="868" w:hanging="574"/>
        <w:jc w:val="both"/>
        <w:textAlignment w:val="center"/>
        <w:rPr>
          <w:rFonts w:ascii="標楷體" w:eastAsia="標楷體" w:hAnsi="標楷體"/>
          <w:sz w:val="28"/>
          <w:szCs w:val="28"/>
        </w:rPr>
      </w:pPr>
      <w:r w:rsidRPr="00E326CB">
        <w:rPr>
          <w:rFonts w:ascii="標楷體" w:eastAsia="標楷體" w:hAnsi="標楷體" w:hint="eastAsia"/>
          <w:bCs/>
          <w:sz w:val="28"/>
          <w:szCs w:val="28"/>
        </w:rPr>
        <w:t>證券交易法施行細則第11條</w:t>
      </w:r>
      <w:r w:rsidRPr="00E326CB">
        <w:rPr>
          <w:rFonts w:ascii="標楷體" w:eastAsia="標楷體" w:hAnsi="標楷體" w:hint="eastAsia"/>
          <w:sz w:val="28"/>
          <w:szCs w:val="28"/>
        </w:rPr>
        <w:t>條文如下：</w:t>
      </w:r>
    </w:p>
    <w:p w:rsidR="00A97280" w:rsidRPr="00E326CB" w:rsidRDefault="00A97280" w:rsidP="00A01B24">
      <w:pPr>
        <w:autoSpaceDE w:val="0"/>
        <w:autoSpaceDN w:val="0"/>
        <w:spacing w:beforeLines="50" w:before="180" w:afterLines="50" w:after="180" w:line="500" w:lineRule="exact"/>
        <w:ind w:left="868"/>
        <w:jc w:val="both"/>
        <w:textAlignment w:val="center"/>
        <w:rPr>
          <w:rFonts w:ascii="標楷體" w:eastAsia="標楷體" w:hAnsi="標楷體"/>
          <w:sz w:val="28"/>
          <w:szCs w:val="28"/>
        </w:rPr>
      </w:pPr>
      <w:r w:rsidRPr="00E326CB">
        <w:rPr>
          <w:rFonts w:ascii="標楷體" w:eastAsia="標楷體" w:hAnsi="標楷體"/>
          <w:sz w:val="28"/>
          <w:szCs w:val="28"/>
        </w:rPr>
        <w:t>本法第</w:t>
      </w:r>
      <w:r w:rsidRPr="00E326CB">
        <w:rPr>
          <w:rFonts w:ascii="標楷體" w:eastAsia="標楷體" w:hAnsi="標楷體" w:hint="eastAsia"/>
          <w:sz w:val="28"/>
          <w:szCs w:val="28"/>
        </w:rPr>
        <w:t>一百五十七</w:t>
      </w:r>
      <w:r w:rsidRPr="00E326CB">
        <w:rPr>
          <w:rFonts w:ascii="標楷體" w:eastAsia="標楷體" w:hAnsi="標楷體"/>
          <w:sz w:val="28"/>
          <w:szCs w:val="28"/>
        </w:rPr>
        <w:t>條第</w:t>
      </w:r>
      <w:r w:rsidRPr="00E326CB">
        <w:rPr>
          <w:rFonts w:ascii="標楷體" w:eastAsia="標楷體" w:hAnsi="標楷體" w:hint="eastAsia"/>
          <w:sz w:val="28"/>
          <w:szCs w:val="28"/>
        </w:rPr>
        <w:t>六</w:t>
      </w:r>
      <w:r w:rsidRPr="00E326CB">
        <w:rPr>
          <w:rFonts w:ascii="標楷體" w:eastAsia="標楷體" w:hAnsi="標楷體"/>
          <w:sz w:val="28"/>
          <w:szCs w:val="28"/>
        </w:rPr>
        <w:t>項所稱具有股權性質之其他有價證券，指可轉換公司債、附認股權公司債、認股權憑證、認購(售)權證、股款繳納憑證、新股認購權利證書、新股權利證書、債券換股權利證書</w:t>
      </w:r>
      <w:r w:rsidRPr="00E326CB">
        <w:rPr>
          <w:rFonts w:ascii="標楷體" w:eastAsia="標楷體" w:hAnsi="標楷體" w:hint="eastAsia"/>
          <w:sz w:val="28"/>
          <w:szCs w:val="28"/>
        </w:rPr>
        <w:t>、臺灣存託憑證</w:t>
      </w:r>
      <w:r w:rsidRPr="00E326CB">
        <w:rPr>
          <w:rFonts w:ascii="標楷體" w:eastAsia="標楷體" w:hAnsi="標楷體"/>
          <w:sz w:val="28"/>
          <w:szCs w:val="28"/>
        </w:rPr>
        <w:t>及其他具有股權性質之有價證券。</w:t>
      </w:r>
    </w:p>
    <w:p w:rsidR="00A97280" w:rsidRPr="00E326CB" w:rsidRDefault="00A97280" w:rsidP="00A01B24">
      <w:pPr>
        <w:autoSpaceDE w:val="0"/>
        <w:autoSpaceDN w:val="0"/>
        <w:spacing w:beforeLines="50" w:before="180" w:afterLines="50" w:after="180" w:line="500" w:lineRule="exact"/>
        <w:ind w:left="868"/>
        <w:jc w:val="both"/>
        <w:textAlignment w:val="center"/>
        <w:rPr>
          <w:rFonts w:ascii="標楷體" w:eastAsia="標楷體" w:hAnsi="標楷體"/>
          <w:sz w:val="28"/>
          <w:szCs w:val="28"/>
        </w:rPr>
      </w:pPr>
      <w:r w:rsidRPr="00E326CB">
        <w:rPr>
          <w:rFonts w:ascii="標楷體" w:eastAsia="標楷體" w:hAnsi="標楷體"/>
          <w:sz w:val="28"/>
          <w:szCs w:val="28"/>
        </w:rPr>
        <w:t>本法第</w:t>
      </w:r>
      <w:r w:rsidRPr="00E326CB">
        <w:rPr>
          <w:rFonts w:ascii="標楷體" w:eastAsia="標楷體" w:hAnsi="標楷體" w:hint="eastAsia"/>
          <w:sz w:val="28"/>
          <w:szCs w:val="28"/>
        </w:rPr>
        <w:t>一百五十七</w:t>
      </w:r>
      <w:r w:rsidRPr="00E326CB">
        <w:rPr>
          <w:rFonts w:ascii="標楷體" w:eastAsia="標楷體" w:hAnsi="標楷體"/>
          <w:sz w:val="28"/>
          <w:szCs w:val="28"/>
        </w:rPr>
        <w:t>條第</w:t>
      </w:r>
      <w:r w:rsidRPr="00E326CB">
        <w:rPr>
          <w:rFonts w:ascii="標楷體" w:eastAsia="標楷體" w:hAnsi="標楷體" w:hint="eastAsia"/>
          <w:sz w:val="28"/>
          <w:szCs w:val="28"/>
        </w:rPr>
        <w:t>一</w:t>
      </w:r>
      <w:r w:rsidRPr="00E326CB">
        <w:rPr>
          <w:rFonts w:ascii="標楷體" w:eastAsia="標楷體" w:hAnsi="標楷體"/>
          <w:sz w:val="28"/>
          <w:szCs w:val="28"/>
        </w:rPr>
        <w:t>項所定獲得利益，其計算方式如下：</w:t>
      </w:r>
    </w:p>
    <w:p w:rsidR="00A97280" w:rsidRPr="00E326CB" w:rsidRDefault="00A97280" w:rsidP="00A01B24">
      <w:pPr>
        <w:numPr>
          <w:ilvl w:val="0"/>
          <w:numId w:val="75"/>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lastRenderedPageBreak/>
        <w:t>取得及賣出之有價證券，其種類均相同者，以最高賣價與最低買價相配，次取次高賣價與次低買價相配，依序計算所得之差價，虧損部分不予計入。</w:t>
      </w:r>
    </w:p>
    <w:p w:rsidR="00A97280" w:rsidRPr="00E326CB" w:rsidRDefault="00A97280" w:rsidP="00A01B24">
      <w:pPr>
        <w:numPr>
          <w:ilvl w:val="0"/>
          <w:numId w:val="75"/>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取得及賣出之有價證券，其種類不同者，除普通股以交易價格及股數核計外，其餘有價證券，以各該證券取得或賣出當日普通股收盤價格為買價或賣價，並以得行使或轉換普通股之股數為計算標準；其配對計算方式，準用前款規定。</w:t>
      </w:r>
    </w:p>
    <w:p w:rsidR="00F8099D" w:rsidRPr="00E326CB" w:rsidRDefault="00F8099D" w:rsidP="00A01B24">
      <w:pPr>
        <w:numPr>
          <w:ilvl w:val="0"/>
          <w:numId w:val="75"/>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列入前</w:t>
      </w:r>
      <w:r w:rsidRPr="00E326CB">
        <w:rPr>
          <w:rFonts w:ascii="標楷體" w:eastAsia="標楷體" w:hAnsi="標楷體" w:hint="eastAsia"/>
          <w:sz w:val="28"/>
          <w:szCs w:val="28"/>
        </w:rPr>
        <w:t>二</w:t>
      </w:r>
      <w:r w:rsidRPr="00E326CB">
        <w:rPr>
          <w:rFonts w:ascii="標楷體" w:eastAsia="標楷體" w:hAnsi="標楷體"/>
          <w:sz w:val="28"/>
          <w:szCs w:val="28"/>
        </w:rPr>
        <w:t>款計算差價利益之交易股票所獲配之股息。</w:t>
      </w:r>
    </w:p>
    <w:p w:rsidR="00F8099D" w:rsidRPr="00E326CB" w:rsidRDefault="00F8099D" w:rsidP="00A01B24">
      <w:pPr>
        <w:numPr>
          <w:ilvl w:val="0"/>
          <w:numId w:val="75"/>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列入第</w:t>
      </w:r>
      <w:r w:rsidRPr="00E326CB">
        <w:rPr>
          <w:rFonts w:ascii="標楷體" w:eastAsia="標楷體" w:hAnsi="標楷體" w:hint="eastAsia"/>
          <w:sz w:val="28"/>
          <w:szCs w:val="28"/>
        </w:rPr>
        <w:t>一</w:t>
      </w:r>
      <w:r w:rsidRPr="00E326CB">
        <w:rPr>
          <w:rFonts w:ascii="標楷體" w:eastAsia="標楷體" w:hAnsi="標楷體"/>
          <w:sz w:val="28"/>
          <w:szCs w:val="28"/>
        </w:rPr>
        <w:t>款、第</w:t>
      </w:r>
      <w:r w:rsidRPr="00E326CB">
        <w:rPr>
          <w:rFonts w:ascii="標楷體" w:eastAsia="標楷體" w:hAnsi="標楷體" w:hint="eastAsia"/>
          <w:sz w:val="28"/>
          <w:szCs w:val="28"/>
        </w:rPr>
        <w:t>二</w:t>
      </w:r>
      <w:r w:rsidRPr="00E326CB">
        <w:rPr>
          <w:rFonts w:ascii="標楷體" w:eastAsia="標楷體" w:hAnsi="標楷體"/>
          <w:sz w:val="28"/>
          <w:szCs w:val="28"/>
        </w:rPr>
        <w:t>款計算差價利益之最後一筆交易日起或前款獲配現金股利之日起，至交付公司時，應依民法第</w:t>
      </w:r>
      <w:r w:rsidRPr="00E326CB">
        <w:rPr>
          <w:rFonts w:ascii="標楷體" w:eastAsia="標楷體" w:hAnsi="標楷體" w:hint="eastAsia"/>
          <w:sz w:val="28"/>
          <w:szCs w:val="28"/>
        </w:rPr>
        <w:t>二百零三</w:t>
      </w:r>
      <w:r w:rsidRPr="00E326CB">
        <w:rPr>
          <w:rFonts w:ascii="標楷體" w:eastAsia="標楷體" w:hAnsi="標楷體"/>
          <w:sz w:val="28"/>
          <w:szCs w:val="28"/>
        </w:rPr>
        <w:t>條所規定年利率百分之五，計算法定利息。</w:t>
      </w:r>
    </w:p>
    <w:p w:rsidR="00F8099D" w:rsidRPr="00E326CB" w:rsidRDefault="00F8099D" w:rsidP="00A01B24">
      <w:pPr>
        <w:autoSpaceDE w:val="0"/>
        <w:autoSpaceDN w:val="0"/>
        <w:spacing w:beforeLines="50" w:before="180" w:afterLines="50" w:after="180" w:line="500" w:lineRule="exact"/>
        <w:ind w:left="839"/>
        <w:jc w:val="both"/>
        <w:textAlignment w:val="center"/>
        <w:rPr>
          <w:rFonts w:ascii="標楷體" w:eastAsia="標楷體" w:hAnsi="標楷體"/>
          <w:sz w:val="28"/>
          <w:szCs w:val="28"/>
        </w:rPr>
      </w:pPr>
      <w:r w:rsidRPr="00E326CB">
        <w:rPr>
          <w:rFonts w:ascii="標楷體" w:eastAsia="標楷體" w:hAnsi="標楷體"/>
          <w:sz w:val="28"/>
          <w:szCs w:val="28"/>
        </w:rPr>
        <w:t>列入前項第</w:t>
      </w:r>
      <w:r w:rsidRPr="00E326CB">
        <w:rPr>
          <w:rFonts w:ascii="標楷體" w:eastAsia="標楷體" w:hAnsi="標楷體" w:hint="eastAsia"/>
          <w:sz w:val="28"/>
          <w:szCs w:val="28"/>
        </w:rPr>
        <w:t>一</w:t>
      </w:r>
      <w:r w:rsidRPr="00E326CB">
        <w:rPr>
          <w:rFonts w:ascii="標楷體" w:eastAsia="標楷體" w:hAnsi="標楷體"/>
          <w:sz w:val="28"/>
          <w:szCs w:val="28"/>
        </w:rPr>
        <w:t>款、第</w:t>
      </w:r>
      <w:r w:rsidRPr="00E326CB">
        <w:rPr>
          <w:rFonts w:ascii="標楷體" w:eastAsia="標楷體" w:hAnsi="標楷體" w:hint="eastAsia"/>
          <w:sz w:val="28"/>
          <w:szCs w:val="28"/>
        </w:rPr>
        <w:t>二</w:t>
      </w:r>
      <w:r w:rsidRPr="00E326CB">
        <w:rPr>
          <w:rFonts w:ascii="標楷體" w:eastAsia="標楷體" w:hAnsi="標楷體"/>
          <w:sz w:val="28"/>
          <w:szCs w:val="28"/>
        </w:rPr>
        <w:t>款計算差價利益之買賣所支付證券商之手續費及證券交易稅，得自利益中扣除。</w:t>
      </w:r>
    </w:p>
    <w:p w:rsidR="00A71B94" w:rsidRPr="00E326CB" w:rsidRDefault="00A71B94" w:rsidP="00663EC7">
      <w:pPr>
        <w:numPr>
          <w:ilvl w:val="0"/>
          <w:numId w:val="73"/>
        </w:numPr>
        <w:autoSpaceDE w:val="0"/>
        <w:autoSpaceDN w:val="0"/>
        <w:spacing w:beforeLines="50" w:before="180" w:afterLines="50" w:after="180" w:line="500" w:lineRule="exact"/>
        <w:ind w:left="675" w:hanging="675"/>
        <w:jc w:val="both"/>
        <w:textAlignment w:val="center"/>
        <w:outlineLvl w:val="1"/>
        <w:rPr>
          <w:rFonts w:ascii="標楷體" w:eastAsia="標楷體" w:hAnsi="標楷體"/>
          <w:sz w:val="28"/>
          <w:szCs w:val="28"/>
        </w:rPr>
      </w:pPr>
      <w:bookmarkStart w:id="35" w:name="_Toc171349179"/>
      <w:r w:rsidRPr="00E326CB">
        <w:rPr>
          <w:rFonts w:ascii="標楷體" w:eastAsia="標楷體" w:hAnsi="標楷體" w:hint="eastAsia"/>
          <w:sz w:val="28"/>
          <w:szCs w:val="28"/>
        </w:rPr>
        <w:t>公司內部人非於集中交易市場之股權異動申報作業</w:t>
      </w:r>
      <w:bookmarkEnd w:id="35"/>
    </w:p>
    <w:p w:rsidR="00A71B94" w:rsidRPr="00E326CB" w:rsidRDefault="00A71B94" w:rsidP="00A01B24">
      <w:pPr>
        <w:numPr>
          <w:ilvl w:val="0"/>
          <w:numId w:val="79"/>
        </w:numPr>
        <w:autoSpaceDE w:val="0"/>
        <w:autoSpaceDN w:val="0"/>
        <w:spacing w:beforeLines="50" w:before="180" w:afterLines="50" w:after="180" w:line="500" w:lineRule="exact"/>
        <w:ind w:left="868" w:hanging="574"/>
        <w:jc w:val="both"/>
        <w:textAlignment w:val="center"/>
        <w:rPr>
          <w:rFonts w:ascii="標楷體" w:eastAsia="標楷體" w:hAnsi="標楷體"/>
          <w:sz w:val="28"/>
          <w:szCs w:val="28"/>
        </w:rPr>
      </w:pPr>
      <w:r w:rsidRPr="00E326CB">
        <w:rPr>
          <w:rFonts w:ascii="標楷體" w:eastAsia="標楷體" w:hAnsi="標楷體" w:hint="eastAsia"/>
          <w:sz w:val="28"/>
          <w:szCs w:val="28"/>
        </w:rPr>
        <w:t>上市公司內部人非於集中交易市場之股權異動，其適用證券交易法第157條規定之範圍者需申報；例如：受贈。</w:t>
      </w:r>
    </w:p>
    <w:p w:rsidR="00A71B94" w:rsidRPr="00E326CB" w:rsidRDefault="00A71B94" w:rsidP="00A01B24">
      <w:pPr>
        <w:numPr>
          <w:ilvl w:val="0"/>
          <w:numId w:val="79"/>
        </w:numPr>
        <w:autoSpaceDE w:val="0"/>
        <w:autoSpaceDN w:val="0"/>
        <w:spacing w:beforeLines="50" w:before="180" w:afterLines="50" w:after="180" w:line="500" w:lineRule="exact"/>
        <w:ind w:left="868" w:hanging="574"/>
        <w:jc w:val="both"/>
        <w:textAlignment w:val="center"/>
        <w:rPr>
          <w:rFonts w:ascii="標楷體" w:eastAsia="標楷體" w:hAnsi="標楷體"/>
          <w:sz w:val="28"/>
          <w:szCs w:val="28"/>
        </w:rPr>
      </w:pPr>
      <w:r w:rsidRPr="00E326CB">
        <w:rPr>
          <w:rFonts w:ascii="標楷體" w:eastAsia="標楷體" w:hAnsi="標楷體" w:hint="eastAsia"/>
          <w:sz w:val="28"/>
          <w:szCs w:val="28"/>
        </w:rPr>
        <w:t>申報方式採事後申報，即上市公司應於每月15日前，將其上月份之異動明細資料，自「公開資訊觀測站」之「內部人持股異動(歸入權)申報作業」辦理申報。</w:t>
      </w:r>
    </w:p>
    <w:p w:rsidR="00B738E4" w:rsidRPr="00E326CB" w:rsidRDefault="00B738E4" w:rsidP="00A01B24">
      <w:pPr>
        <w:autoSpaceDE w:val="0"/>
        <w:autoSpaceDN w:val="0"/>
        <w:spacing w:beforeLines="50" w:before="180" w:afterLines="50" w:after="180" w:line="500" w:lineRule="exact"/>
        <w:ind w:left="868"/>
        <w:jc w:val="both"/>
        <w:textAlignment w:val="center"/>
        <w:rPr>
          <w:rFonts w:ascii="標楷體" w:eastAsia="標楷體" w:hAnsi="標楷體"/>
          <w:sz w:val="28"/>
          <w:szCs w:val="28"/>
        </w:rPr>
      </w:pPr>
    </w:p>
    <w:p w:rsidR="00A71B94" w:rsidRPr="00E326CB" w:rsidRDefault="00A71B94" w:rsidP="00663EC7">
      <w:pPr>
        <w:numPr>
          <w:ilvl w:val="0"/>
          <w:numId w:val="73"/>
        </w:numPr>
        <w:autoSpaceDE w:val="0"/>
        <w:autoSpaceDN w:val="0"/>
        <w:spacing w:beforeLines="50" w:before="180" w:afterLines="50" w:after="180" w:line="500" w:lineRule="exact"/>
        <w:ind w:left="675" w:hanging="675"/>
        <w:jc w:val="both"/>
        <w:textAlignment w:val="center"/>
        <w:outlineLvl w:val="1"/>
        <w:rPr>
          <w:rFonts w:ascii="標楷體" w:eastAsia="標楷體" w:hAnsi="標楷體"/>
          <w:sz w:val="28"/>
          <w:szCs w:val="28"/>
        </w:rPr>
      </w:pPr>
      <w:bookmarkStart w:id="36" w:name="_Toc171349180"/>
      <w:r w:rsidRPr="00E326CB">
        <w:rPr>
          <w:rFonts w:ascii="標楷體" w:eastAsia="標楷體" w:hAnsi="標楷體" w:hint="eastAsia"/>
          <w:sz w:val="28"/>
          <w:szCs w:val="28"/>
        </w:rPr>
        <w:lastRenderedPageBreak/>
        <w:t>證券交易法第157條相關函令</w:t>
      </w:r>
      <w:bookmarkEnd w:id="36"/>
    </w:p>
    <w:p w:rsidR="005A7CD6" w:rsidRPr="00E326CB" w:rsidRDefault="005A7CD6" w:rsidP="00BC19F7">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金融監督管理委員會108年5月30日金管證交字第1080316337號</w:t>
      </w:r>
    </w:p>
    <w:p w:rsidR="005A7CD6" w:rsidRPr="00E326CB" w:rsidRDefault="000E2FD9" w:rsidP="005A7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892"/>
        </w:tabs>
        <w:spacing w:beforeLines="50" w:before="180" w:afterLines="50" w:after="180" w:line="500" w:lineRule="exact"/>
        <w:ind w:leftChars="367" w:left="1721" w:hangingChars="300" w:hanging="840"/>
        <w:jc w:val="both"/>
        <w:rPr>
          <w:rFonts w:ascii="標楷體" w:eastAsia="標楷體" w:hAnsi="標楷體"/>
          <w:color w:val="auto"/>
          <w:sz w:val="28"/>
          <w:szCs w:val="28"/>
        </w:rPr>
      </w:pPr>
      <w:r w:rsidRPr="00E326CB">
        <w:rPr>
          <w:rFonts w:ascii="標楷體" w:eastAsia="標楷體" w:hAnsi="標楷體" w:hint="eastAsia"/>
          <w:color w:val="auto"/>
          <w:sz w:val="28"/>
          <w:szCs w:val="28"/>
        </w:rPr>
        <w:t>主旨：</w:t>
      </w:r>
      <w:r w:rsidR="005A7CD6" w:rsidRPr="00E326CB">
        <w:rPr>
          <w:rFonts w:ascii="標楷體" w:eastAsia="標楷體" w:hAnsi="標楷體" w:hint="eastAsia"/>
          <w:color w:val="auto"/>
          <w:sz w:val="28"/>
          <w:szCs w:val="28"/>
        </w:rPr>
        <w:t>所詢公司內部人依據產業創新條例第19條之1選擇緩課所得稅，有關證券交易法第157條適用疑義一案，復如說明，請查照。</w:t>
      </w:r>
    </w:p>
    <w:p w:rsidR="005A7CD6" w:rsidRPr="00E326CB" w:rsidRDefault="005A7CD6" w:rsidP="005A7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353" w:left="1701" w:hangingChars="305" w:hanging="854"/>
        <w:jc w:val="both"/>
        <w:rPr>
          <w:rFonts w:ascii="標楷體" w:eastAsia="標楷體" w:hAnsi="標楷體"/>
          <w:b/>
          <w:color w:val="auto"/>
          <w:sz w:val="28"/>
          <w:szCs w:val="28"/>
        </w:rPr>
      </w:pPr>
      <w:r w:rsidRPr="00E326CB">
        <w:rPr>
          <w:rFonts w:ascii="標楷體" w:eastAsia="標楷體" w:hAnsi="標楷體" w:hint="eastAsia"/>
          <w:color w:val="auto"/>
          <w:sz w:val="28"/>
          <w:szCs w:val="28"/>
        </w:rPr>
        <w:t>說明：</w:t>
      </w:r>
      <w:r w:rsidR="000E2FD9" w:rsidRPr="00E326CB">
        <w:rPr>
          <w:rFonts w:ascii="標楷體" w:eastAsia="標楷體" w:hAnsi="標楷體" w:hint="eastAsia"/>
          <w:color w:val="auto"/>
          <w:sz w:val="28"/>
          <w:szCs w:val="28"/>
        </w:rPr>
        <w:t>依本會99年10月27日金管證交字第0990042867號函令規定，公司內部人行使員工認股權，屬買進而取得股票，以股票交付日為取得時點，有證券交易法第157條之適用。本案公司將股票交付至發行人保管劃撥帳戶之登錄專戶，內部人已取得所有權並得自行決定由登錄專戶轉出以供轉讓，爰仍應依上開令規定適用歸入權，以股票撥入登錄專戶為股票交付日及取得時點。</w:t>
      </w:r>
    </w:p>
    <w:p w:rsidR="00BC19F7" w:rsidRPr="00E326CB" w:rsidRDefault="00BC19F7" w:rsidP="00BC19F7">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金融監督管理委員會106年10月16日金管證交字第1060038415號</w:t>
      </w:r>
    </w:p>
    <w:p w:rsidR="00BC19F7" w:rsidRPr="00E326CB" w:rsidRDefault="00BC19F7" w:rsidP="00BC19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856"/>
        <w:jc w:val="both"/>
        <w:rPr>
          <w:rFonts w:ascii="標楷體" w:eastAsia="標楷體" w:hAnsi="標楷體"/>
          <w:color w:val="auto"/>
          <w:sz w:val="28"/>
          <w:szCs w:val="28"/>
        </w:rPr>
      </w:pPr>
      <w:r w:rsidRPr="00E326CB">
        <w:rPr>
          <w:rFonts w:ascii="標楷體" w:eastAsia="標楷體" w:hAnsi="標楷體" w:hint="eastAsia"/>
          <w:color w:val="auto"/>
          <w:sz w:val="28"/>
          <w:szCs w:val="28"/>
        </w:rPr>
        <w:t>主旨：內部人認購所屬公司減資換發新股之畸零股所涉歸入權適用疑義，請依說明事項辦理，請查照。</w:t>
      </w:r>
    </w:p>
    <w:p w:rsidR="00BC19F7" w:rsidRPr="00E326CB" w:rsidRDefault="00BC19F7" w:rsidP="00CF68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353" w:left="1701" w:hangingChars="305" w:hanging="854"/>
        <w:jc w:val="both"/>
        <w:rPr>
          <w:rFonts w:ascii="標楷體" w:eastAsia="標楷體" w:hAnsi="標楷體"/>
          <w:color w:val="auto"/>
          <w:sz w:val="28"/>
          <w:szCs w:val="28"/>
        </w:rPr>
      </w:pPr>
      <w:r w:rsidRPr="00E326CB">
        <w:rPr>
          <w:rFonts w:ascii="標楷體" w:eastAsia="標楷體" w:hAnsi="標楷體" w:hint="eastAsia"/>
          <w:color w:val="auto"/>
          <w:sz w:val="28"/>
          <w:szCs w:val="28"/>
        </w:rPr>
        <w:t>說明：內部人認購所屬公司減資換發新股之畸零股，有自主決定權且有其對價，核屬證券交易法第157條第1項所定之「買進」，並以實際認購價格為取得成本及減資換發新股基準日為取得時點。</w:t>
      </w:r>
    </w:p>
    <w:p w:rsidR="00EC2659" w:rsidRPr="00E326CB" w:rsidRDefault="00EC2659"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r w:rsidRPr="00E326CB">
        <w:rPr>
          <w:rFonts w:ascii="標楷體" w:eastAsia="標楷體" w:hAnsi="標楷體" w:hint="eastAsia"/>
          <w:b/>
          <w:sz w:val="28"/>
          <w:szCs w:val="28"/>
        </w:rPr>
        <w:t>103</w:t>
      </w:r>
      <w:r w:rsidRPr="00E326CB">
        <w:rPr>
          <w:rFonts w:ascii="標楷體" w:eastAsia="標楷體" w:hAnsi="標楷體"/>
          <w:b/>
          <w:sz w:val="28"/>
          <w:szCs w:val="28"/>
        </w:rPr>
        <w:t>年</w:t>
      </w:r>
      <w:r w:rsidRPr="00E326CB">
        <w:rPr>
          <w:rFonts w:ascii="標楷體" w:eastAsia="標楷體" w:hAnsi="標楷體" w:hint="eastAsia"/>
          <w:b/>
          <w:sz w:val="28"/>
          <w:szCs w:val="28"/>
        </w:rPr>
        <w:t>9</w:t>
      </w:r>
      <w:r w:rsidRPr="00E326CB">
        <w:rPr>
          <w:rFonts w:ascii="標楷體" w:eastAsia="標楷體" w:hAnsi="標楷體"/>
          <w:b/>
          <w:sz w:val="28"/>
          <w:szCs w:val="28"/>
        </w:rPr>
        <w:t>月</w:t>
      </w:r>
      <w:r w:rsidRPr="00E326CB">
        <w:rPr>
          <w:rFonts w:ascii="標楷體" w:eastAsia="標楷體" w:hAnsi="標楷體" w:hint="eastAsia"/>
          <w:b/>
          <w:sz w:val="28"/>
          <w:szCs w:val="28"/>
        </w:rPr>
        <w:t>16</w:t>
      </w:r>
      <w:r w:rsidRPr="00E326CB">
        <w:rPr>
          <w:rFonts w:ascii="標楷體" w:eastAsia="標楷體" w:hAnsi="標楷體"/>
          <w:b/>
          <w:sz w:val="28"/>
          <w:szCs w:val="28"/>
        </w:rPr>
        <w:t>日金管證交字第</w:t>
      </w:r>
      <w:r w:rsidRPr="00E326CB">
        <w:rPr>
          <w:rFonts w:ascii="標楷體" w:eastAsia="標楷體" w:hAnsi="標楷體" w:hint="eastAsia"/>
          <w:b/>
          <w:sz w:val="28"/>
          <w:szCs w:val="28"/>
        </w:rPr>
        <w:t>1030035712</w:t>
      </w:r>
      <w:r w:rsidRPr="00E326CB">
        <w:rPr>
          <w:rFonts w:ascii="標楷體" w:eastAsia="標楷體" w:hAnsi="標楷體"/>
          <w:b/>
          <w:sz w:val="28"/>
          <w:szCs w:val="28"/>
        </w:rPr>
        <w:t>號</w:t>
      </w:r>
      <w:r w:rsidRPr="00E326CB">
        <w:rPr>
          <w:rFonts w:ascii="標楷體" w:eastAsia="標楷體" w:hAnsi="標楷體" w:hint="eastAsia"/>
          <w:b/>
          <w:sz w:val="28"/>
          <w:szCs w:val="28"/>
        </w:rPr>
        <w:t>函</w:t>
      </w:r>
    </w:p>
    <w:p w:rsidR="00EC2659" w:rsidRPr="00E326CB" w:rsidRDefault="00EC2659"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856"/>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公司內部人以吸收合併方式取得消滅公司原持有之其他上市（櫃）公司股票或存續公司以吸收合併方式接續消滅公司原任他公司董監事職務而取得消滅公司原持有之上市（櫃）公司股票，屬證券交易法第157條第1項所定取得範圍</w:t>
      </w:r>
      <w:r w:rsidRPr="00E326CB">
        <w:rPr>
          <w:rFonts w:ascii="標楷體" w:eastAsia="標楷體" w:hAnsi="標楷體" w:cs="新細明體"/>
          <w:color w:val="auto"/>
          <w:sz w:val="28"/>
          <w:szCs w:val="28"/>
        </w:rPr>
        <w:t>。</w:t>
      </w:r>
    </w:p>
    <w:p w:rsidR="00901DBE" w:rsidRPr="00E326CB" w:rsidRDefault="00901DBE" w:rsidP="00A01B24">
      <w:pPr>
        <w:numPr>
          <w:ilvl w:val="0"/>
          <w:numId w:val="80"/>
        </w:numPr>
        <w:autoSpaceDE w:val="0"/>
        <w:autoSpaceDN w:val="0"/>
        <w:spacing w:beforeLines="50" w:before="180" w:afterLines="50" w:after="180" w:line="500" w:lineRule="exact"/>
        <w:ind w:left="868" w:hanging="573"/>
        <w:jc w:val="both"/>
        <w:textAlignment w:val="center"/>
        <w:rPr>
          <w:rFonts w:ascii="標楷體" w:eastAsia="標楷體" w:hAnsi="標楷體"/>
          <w:b/>
          <w:sz w:val="28"/>
          <w:szCs w:val="28"/>
        </w:rPr>
      </w:pPr>
      <w:r w:rsidRPr="00E326CB">
        <w:rPr>
          <w:rFonts w:ascii="標楷體" w:eastAsia="標楷體" w:hAnsi="標楷體"/>
          <w:b/>
          <w:sz w:val="28"/>
          <w:szCs w:val="28"/>
        </w:rPr>
        <w:lastRenderedPageBreak/>
        <w:t>金融監督管理委員會</w:t>
      </w:r>
      <w:r w:rsidRPr="00E326CB">
        <w:rPr>
          <w:rFonts w:ascii="標楷體" w:eastAsia="標楷體" w:hAnsi="標楷體" w:hint="eastAsia"/>
          <w:b/>
          <w:sz w:val="28"/>
          <w:szCs w:val="28"/>
        </w:rPr>
        <w:t>102</w:t>
      </w:r>
      <w:r w:rsidRPr="00E326CB">
        <w:rPr>
          <w:rFonts w:ascii="標楷體" w:eastAsia="標楷體" w:hAnsi="標楷體"/>
          <w:b/>
          <w:sz w:val="28"/>
          <w:szCs w:val="28"/>
        </w:rPr>
        <w:t>年</w:t>
      </w:r>
      <w:r w:rsidRPr="00E326CB">
        <w:rPr>
          <w:rFonts w:ascii="標楷體" w:eastAsia="標楷體" w:hAnsi="標楷體" w:hint="eastAsia"/>
          <w:b/>
          <w:sz w:val="28"/>
          <w:szCs w:val="28"/>
        </w:rPr>
        <w:t>11</w:t>
      </w:r>
      <w:r w:rsidRPr="00E326CB">
        <w:rPr>
          <w:rFonts w:ascii="標楷體" w:eastAsia="標楷體" w:hAnsi="標楷體"/>
          <w:b/>
          <w:sz w:val="28"/>
          <w:szCs w:val="28"/>
        </w:rPr>
        <w:t>月</w:t>
      </w:r>
      <w:r w:rsidRPr="00E326CB">
        <w:rPr>
          <w:rFonts w:ascii="標楷體" w:eastAsia="標楷體" w:hAnsi="標楷體" w:hint="eastAsia"/>
          <w:b/>
          <w:sz w:val="28"/>
          <w:szCs w:val="28"/>
        </w:rPr>
        <w:t>4</w:t>
      </w:r>
      <w:r w:rsidRPr="00E326CB">
        <w:rPr>
          <w:rFonts w:ascii="標楷體" w:eastAsia="標楷體" w:hAnsi="標楷體"/>
          <w:b/>
          <w:sz w:val="28"/>
          <w:szCs w:val="28"/>
        </w:rPr>
        <w:t>日金管證交字第</w:t>
      </w:r>
      <w:r w:rsidRPr="00E326CB">
        <w:rPr>
          <w:rFonts w:ascii="標楷體" w:eastAsia="標楷體" w:hAnsi="標楷體" w:hint="eastAsia"/>
          <w:b/>
          <w:sz w:val="28"/>
          <w:szCs w:val="28"/>
        </w:rPr>
        <w:t>1020044293</w:t>
      </w:r>
      <w:r w:rsidRPr="00E326CB">
        <w:rPr>
          <w:rFonts w:ascii="標楷體" w:eastAsia="標楷體" w:hAnsi="標楷體"/>
          <w:b/>
          <w:sz w:val="28"/>
          <w:szCs w:val="28"/>
        </w:rPr>
        <w:t>號</w:t>
      </w:r>
      <w:r w:rsidRPr="00E326CB">
        <w:rPr>
          <w:rFonts w:ascii="標楷體" w:eastAsia="標楷體" w:hAnsi="標楷體" w:hint="eastAsia"/>
          <w:b/>
          <w:sz w:val="28"/>
          <w:szCs w:val="28"/>
        </w:rPr>
        <w:t>函</w:t>
      </w:r>
    </w:p>
    <w:p w:rsidR="00901DBE" w:rsidRPr="00E326CB" w:rsidRDefault="00901DBE"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694" w:hanging="840"/>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主旨：有關  台端詢問抵繳股款所涉歸入權適用疑義乙案，復如</w:t>
      </w:r>
      <w:r w:rsidRPr="00E326CB">
        <w:rPr>
          <w:rFonts w:ascii="標楷體" w:eastAsia="標楷體" w:hAnsi="標楷體"/>
          <w:color w:val="auto"/>
          <w:sz w:val="28"/>
          <w:szCs w:val="28"/>
        </w:rPr>
        <w:t>說</w:t>
      </w:r>
      <w:r w:rsidRPr="00E326CB">
        <w:rPr>
          <w:rFonts w:ascii="標楷體" w:eastAsia="標楷體" w:hAnsi="標楷體" w:hint="eastAsia"/>
          <w:color w:val="auto"/>
          <w:sz w:val="28"/>
          <w:szCs w:val="28"/>
        </w:rPr>
        <w:t>明</w:t>
      </w:r>
      <w:r w:rsidRPr="00E326CB">
        <w:rPr>
          <w:rFonts w:ascii="標楷體" w:eastAsia="標楷體" w:hAnsi="標楷體" w:cs="新細明體"/>
          <w:color w:val="auto"/>
          <w:sz w:val="28"/>
          <w:szCs w:val="28"/>
        </w:rPr>
        <w:t>，請</w:t>
      </w:r>
      <w:r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901DBE" w:rsidRPr="00E326CB" w:rsidRDefault="00901DBE"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2127" w:hanging="1273"/>
        <w:jc w:val="both"/>
        <w:rPr>
          <w:rFonts w:ascii="標楷體" w:eastAsia="標楷體" w:hAnsi="標楷體"/>
          <w:color w:val="auto"/>
          <w:sz w:val="28"/>
          <w:szCs w:val="28"/>
        </w:rPr>
      </w:pPr>
      <w:r w:rsidRPr="00E326CB">
        <w:rPr>
          <w:rFonts w:ascii="標楷體" w:eastAsia="標楷體" w:hAnsi="標楷體" w:hint="eastAsia"/>
          <w:color w:val="auto"/>
          <w:sz w:val="28"/>
          <w:szCs w:val="28"/>
        </w:rPr>
        <w:t>說明摘要：投資人依公司法第272條規定以持有之股票作價抵繳股款，受讓公司為所受讓股票公司之內部人，該抵繳取得股票之行為屬證券交易法第157條之「取得」範圍，以股票交付日為取得時點，上市及上櫃股票以取得當日所屬公司普通股之收盤價為取得成本，興櫃股票則以取得當日所屬公司普通股加權平均成交價為取得成本。</w:t>
      </w:r>
    </w:p>
    <w:p w:rsidR="00661535" w:rsidRPr="00E326CB" w:rsidRDefault="00661535"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r w:rsidRPr="00E326CB">
        <w:rPr>
          <w:rFonts w:ascii="標楷體" w:eastAsia="標楷體" w:hAnsi="標楷體" w:hint="eastAsia"/>
          <w:b/>
          <w:sz w:val="28"/>
          <w:szCs w:val="28"/>
        </w:rPr>
        <w:t>102</w:t>
      </w:r>
      <w:r w:rsidRPr="00E326CB">
        <w:rPr>
          <w:rFonts w:ascii="標楷體" w:eastAsia="標楷體" w:hAnsi="標楷體"/>
          <w:b/>
          <w:sz w:val="28"/>
          <w:szCs w:val="28"/>
        </w:rPr>
        <w:t>年</w:t>
      </w:r>
      <w:r w:rsidRPr="00E326CB">
        <w:rPr>
          <w:rFonts w:ascii="標楷體" w:eastAsia="標楷體" w:hAnsi="標楷體" w:hint="eastAsia"/>
          <w:b/>
          <w:sz w:val="28"/>
          <w:szCs w:val="28"/>
        </w:rPr>
        <w:t>9</w:t>
      </w:r>
      <w:r w:rsidRPr="00E326CB">
        <w:rPr>
          <w:rFonts w:ascii="標楷體" w:eastAsia="標楷體" w:hAnsi="標楷體"/>
          <w:b/>
          <w:sz w:val="28"/>
          <w:szCs w:val="28"/>
        </w:rPr>
        <w:t>月</w:t>
      </w:r>
      <w:r w:rsidRPr="00E326CB">
        <w:rPr>
          <w:rFonts w:ascii="標楷體" w:eastAsia="標楷體" w:hAnsi="標楷體" w:hint="eastAsia"/>
          <w:b/>
          <w:sz w:val="28"/>
          <w:szCs w:val="28"/>
        </w:rPr>
        <w:t>24</w:t>
      </w:r>
      <w:r w:rsidRPr="00E326CB">
        <w:rPr>
          <w:rFonts w:ascii="標楷體" w:eastAsia="標楷體" w:hAnsi="標楷體"/>
          <w:b/>
          <w:sz w:val="28"/>
          <w:szCs w:val="28"/>
        </w:rPr>
        <w:t>日金管證交字第</w:t>
      </w:r>
      <w:r w:rsidRPr="00E326CB">
        <w:rPr>
          <w:rFonts w:ascii="標楷體" w:eastAsia="標楷體" w:hAnsi="標楷體" w:hint="eastAsia"/>
          <w:b/>
          <w:sz w:val="28"/>
          <w:szCs w:val="28"/>
        </w:rPr>
        <w:t>1020037810</w:t>
      </w:r>
      <w:r w:rsidRPr="00E326CB">
        <w:rPr>
          <w:rFonts w:ascii="標楷體" w:eastAsia="標楷體" w:hAnsi="標楷體"/>
          <w:b/>
          <w:sz w:val="28"/>
          <w:szCs w:val="28"/>
        </w:rPr>
        <w:t>號</w:t>
      </w:r>
      <w:r w:rsidRPr="00E326CB">
        <w:rPr>
          <w:rFonts w:ascii="標楷體" w:eastAsia="標楷體" w:hAnsi="標楷體" w:hint="eastAsia"/>
          <w:b/>
          <w:sz w:val="28"/>
          <w:szCs w:val="28"/>
        </w:rPr>
        <w:t>函</w:t>
      </w:r>
    </w:p>
    <w:p w:rsidR="00661535" w:rsidRPr="00E326CB" w:rsidRDefault="00661535"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1701" w:hanging="840"/>
        <w:jc w:val="both"/>
        <w:rPr>
          <w:rFonts w:ascii="標楷體" w:eastAsia="標楷體" w:hAnsi="標楷體" w:cs="新細明體"/>
          <w:color w:val="auto"/>
          <w:sz w:val="28"/>
          <w:szCs w:val="28"/>
        </w:rPr>
      </w:pPr>
      <w:r w:rsidRPr="00E326CB">
        <w:rPr>
          <w:rFonts w:ascii="標楷體" w:eastAsia="標楷體" w:hAnsi="標楷體" w:hint="eastAsia"/>
          <w:color w:val="auto"/>
          <w:sz w:val="28"/>
          <w:szCs w:val="28"/>
        </w:rPr>
        <w:t>主旨：所詢被收購公司內部人因股份轉換而取得收購公司股份並為收購公司內部人，涉及證券交易法第22條之2及第157條規定適用疑義乙案，復如</w:t>
      </w:r>
      <w:r w:rsidRPr="00E326CB">
        <w:rPr>
          <w:rFonts w:ascii="標楷體" w:eastAsia="標楷體" w:hAnsi="標楷體"/>
          <w:color w:val="auto"/>
          <w:sz w:val="28"/>
          <w:szCs w:val="28"/>
        </w:rPr>
        <w:t>說</w:t>
      </w:r>
      <w:r w:rsidRPr="00E326CB">
        <w:rPr>
          <w:rFonts w:ascii="標楷體" w:eastAsia="標楷體" w:hAnsi="標楷體" w:hint="eastAsia"/>
          <w:color w:val="auto"/>
          <w:sz w:val="28"/>
          <w:szCs w:val="28"/>
        </w:rPr>
        <w:t>明</w:t>
      </w:r>
      <w:r w:rsidRPr="00E326CB">
        <w:rPr>
          <w:rFonts w:ascii="標楷體" w:eastAsia="標楷體" w:hAnsi="標楷體" w:cs="新細明體"/>
          <w:color w:val="auto"/>
          <w:sz w:val="28"/>
          <w:szCs w:val="28"/>
        </w:rPr>
        <w:t>，請</w:t>
      </w:r>
      <w:r w:rsidRPr="00E326CB">
        <w:rPr>
          <w:rFonts w:ascii="標楷體" w:eastAsia="標楷體" w:hAnsi="標楷體" w:cs="新細明體" w:hint="eastAsia"/>
          <w:color w:val="auto"/>
          <w:sz w:val="28"/>
          <w:szCs w:val="28"/>
        </w:rPr>
        <w:t xml:space="preserve">　</w:t>
      </w:r>
      <w:r w:rsidRPr="00E326CB">
        <w:rPr>
          <w:rFonts w:ascii="標楷體" w:eastAsia="標楷體" w:hAnsi="標楷體" w:cs="新細明體"/>
          <w:color w:val="auto"/>
          <w:sz w:val="28"/>
          <w:szCs w:val="28"/>
        </w:rPr>
        <w:t>查照。</w:t>
      </w:r>
    </w:p>
    <w:p w:rsidR="00661535" w:rsidRPr="00E326CB" w:rsidRDefault="00661535" w:rsidP="00A0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2842" w:hanging="1960"/>
        <w:jc w:val="both"/>
        <w:rPr>
          <w:rFonts w:ascii="標楷體" w:eastAsia="標楷體" w:hAnsi="標楷體"/>
          <w:color w:val="auto"/>
          <w:sz w:val="28"/>
          <w:szCs w:val="28"/>
        </w:rPr>
      </w:pPr>
      <w:r w:rsidRPr="00E326CB">
        <w:rPr>
          <w:rFonts w:ascii="標楷體" w:eastAsia="標楷體" w:hAnsi="標楷體" w:hint="eastAsia"/>
          <w:color w:val="auto"/>
          <w:sz w:val="28"/>
          <w:szCs w:val="28"/>
        </w:rPr>
        <w:t>說明摘要：一、所詢被收購公司內部人因股份轉換而取得收購公司股份，並變更為收購公司之內部人，依據證券交易法第22條之2第1項第2款規定計算內部人對收購公司股份之持有期間，係以取得收購公司內部人身分之日起算。</w:t>
      </w:r>
    </w:p>
    <w:p w:rsidR="00661535" w:rsidRPr="00E326CB" w:rsidRDefault="00661535" w:rsidP="00A01B24">
      <w:pPr>
        <w:pStyle w:val="a6"/>
        <w:spacing w:beforeLines="50" w:before="180" w:afterLines="50" w:after="180"/>
        <w:ind w:leftChars="968" w:left="2869" w:hangingChars="195" w:hanging="546"/>
        <w:rPr>
          <w:rFonts w:ascii="標楷體" w:eastAsia="標楷體" w:hAnsi="標楷體"/>
        </w:rPr>
      </w:pPr>
      <w:r w:rsidRPr="00E326CB">
        <w:rPr>
          <w:rFonts w:ascii="標楷體" w:eastAsia="標楷體" w:hAnsi="標楷體" w:hint="eastAsia"/>
        </w:rPr>
        <w:t>二、另前揭內部人因股份轉換而取得收購公司所發行之新股，尚非證券交易法第157條第1項所定取得之範圍。</w:t>
      </w:r>
    </w:p>
    <w:p w:rsidR="002847CB" w:rsidRPr="00E326CB" w:rsidRDefault="002847CB"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r w:rsidRPr="00E326CB">
        <w:rPr>
          <w:rFonts w:ascii="標楷體" w:eastAsia="標楷體" w:hAnsi="標楷體" w:hint="eastAsia"/>
          <w:b/>
          <w:sz w:val="28"/>
          <w:szCs w:val="28"/>
        </w:rPr>
        <w:t>10</w:t>
      </w:r>
      <w:r w:rsidR="007A7213" w:rsidRPr="00E326CB">
        <w:rPr>
          <w:rFonts w:ascii="標楷體" w:eastAsia="標楷體" w:hAnsi="標楷體" w:hint="eastAsia"/>
          <w:b/>
          <w:sz w:val="28"/>
          <w:szCs w:val="28"/>
        </w:rPr>
        <w:t>2</w:t>
      </w:r>
      <w:r w:rsidRPr="00E326CB">
        <w:rPr>
          <w:rFonts w:ascii="標楷體" w:eastAsia="標楷體" w:hAnsi="標楷體"/>
          <w:b/>
          <w:sz w:val="28"/>
          <w:szCs w:val="28"/>
        </w:rPr>
        <w:t>年</w:t>
      </w:r>
      <w:r w:rsidR="007A7213" w:rsidRPr="00E326CB">
        <w:rPr>
          <w:rFonts w:ascii="標楷體" w:eastAsia="標楷體" w:hAnsi="標楷體" w:hint="eastAsia"/>
          <w:b/>
          <w:sz w:val="28"/>
          <w:szCs w:val="28"/>
        </w:rPr>
        <w:t>2</w:t>
      </w:r>
      <w:r w:rsidRPr="00E326CB">
        <w:rPr>
          <w:rFonts w:ascii="標楷體" w:eastAsia="標楷體" w:hAnsi="標楷體"/>
          <w:b/>
          <w:sz w:val="28"/>
          <w:szCs w:val="28"/>
        </w:rPr>
        <w:t>月</w:t>
      </w:r>
      <w:r w:rsidR="007A7213" w:rsidRPr="00E326CB">
        <w:rPr>
          <w:rFonts w:ascii="標楷體" w:eastAsia="標楷體" w:hAnsi="標楷體" w:hint="eastAsia"/>
          <w:b/>
          <w:sz w:val="28"/>
          <w:szCs w:val="28"/>
        </w:rPr>
        <w:t>18</w:t>
      </w:r>
      <w:r w:rsidRPr="00E326CB">
        <w:rPr>
          <w:rFonts w:ascii="標楷體" w:eastAsia="標楷體" w:hAnsi="標楷體"/>
          <w:b/>
          <w:sz w:val="28"/>
          <w:szCs w:val="28"/>
        </w:rPr>
        <w:t>日金管證</w:t>
      </w:r>
      <w:r w:rsidRPr="00E326CB">
        <w:rPr>
          <w:rFonts w:ascii="標楷體" w:eastAsia="標楷體" w:hAnsi="標楷體" w:hint="eastAsia"/>
          <w:b/>
          <w:sz w:val="28"/>
          <w:szCs w:val="28"/>
        </w:rPr>
        <w:t>交</w:t>
      </w:r>
      <w:r w:rsidRPr="00E326CB">
        <w:rPr>
          <w:rFonts w:ascii="標楷體" w:eastAsia="標楷體" w:hAnsi="標楷體"/>
          <w:b/>
          <w:sz w:val="28"/>
          <w:szCs w:val="28"/>
        </w:rPr>
        <w:t>字第</w:t>
      </w:r>
      <w:r w:rsidRPr="00E326CB">
        <w:rPr>
          <w:rFonts w:ascii="標楷體" w:eastAsia="標楷體" w:hAnsi="標楷體" w:hint="eastAsia"/>
          <w:b/>
          <w:sz w:val="28"/>
          <w:szCs w:val="28"/>
        </w:rPr>
        <w:t>10</w:t>
      </w:r>
      <w:r w:rsidR="007A7213" w:rsidRPr="00E326CB">
        <w:rPr>
          <w:rFonts w:ascii="標楷體" w:eastAsia="標楷體" w:hAnsi="標楷體" w:hint="eastAsia"/>
          <w:b/>
          <w:sz w:val="28"/>
          <w:szCs w:val="28"/>
        </w:rPr>
        <w:t>2</w:t>
      </w:r>
      <w:r w:rsidRPr="00E326CB">
        <w:rPr>
          <w:rFonts w:ascii="標楷體" w:eastAsia="標楷體" w:hAnsi="標楷體" w:hint="eastAsia"/>
          <w:b/>
          <w:sz w:val="28"/>
          <w:szCs w:val="28"/>
        </w:rPr>
        <w:t>00</w:t>
      </w:r>
      <w:r w:rsidR="007A7213" w:rsidRPr="00E326CB">
        <w:rPr>
          <w:rFonts w:ascii="標楷體" w:eastAsia="標楷體" w:hAnsi="標楷體" w:hint="eastAsia"/>
          <w:b/>
          <w:sz w:val="28"/>
          <w:szCs w:val="28"/>
        </w:rPr>
        <w:t>02385</w:t>
      </w:r>
      <w:r w:rsidRPr="00E326CB">
        <w:rPr>
          <w:rFonts w:ascii="標楷體" w:eastAsia="標楷體" w:hAnsi="標楷體"/>
          <w:b/>
          <w:sz w:val="28"/>
          <w:szCs w:val="28"/>
        </w:rPr>
        <w:t>號</w:t>
      </w:r>
    </w:p>
    <w:p w:rsidR="002847CB" w:rsidRPr="00E326CB" w:rsidRDefault="002847CB" w:rsidP="00A01B24">
      <w:pPr>
        <w:pStyle w:val="af7"/>
        <w:spacing w:beforeLines="50" w:before="180" w:afterLines="50" w:after="180" w:line="500" w:lineRule="exact"/>
        <w:ind w:leftChars="0" w:left="910" w:firstLineChars="0" w:firstLine="0"/>
        <w:rPr>
          <w:rStyle w:val="afa"/>
          <w:rFonts w:ascii="標楷體" w:hAnsi="標楷體"/>
          <w:bCs w:val="0"/>
          <w:color w:val="auto"/>
          <w:sz w:val="28"/>
          <w:szCs w:val="28"/>
        </w:rPr>
      </w:pPr>
      <w:r w:rsidRPr="00E326CB">
        <w:rPr>
          <w:rFonts w:ascii="標楷體" w:hAnsi="標楷體" w:hint="eastAsia"/>
          <w:b w:val="0"/>
          <w:color w:val="auto"/>
          <w:sz w:val="28"/>
          <w:szCs w:val="28"/>
        </w:rPr>
        <w:t>被收購公司內部人參與公開收購之應賣，屬證券交易法第157條之「賣出」；有關「賣出」時點及價格之認</w:t>
      </w:r>
      <w:r w:rsidRPr="00E326CB">
        <w:rPr>
          <w:rFonts w:ascii="標楷體" w:hAnsi="標楷體" w:hint="eastAsia"/>
          <w:b w:val="0"/>
          <w:color w:val="auto"/>
          <w:sz w:val="28"/>
          <w:szCs w:val="28"/>
        </w:rPr>
        <w:lastRenderedPageBreak/>
        <w:t>定，收購對價如採部分現金部分有價證券，應以應賣股票交割日作為賣出時點，並以該日作為收購對價之有價證券收盤價格所換算之現金價值加計現金對價合計數為賣出價格</w:t>
      </w:r>
      <w:r w:rsidR="007A7213" w:rsidRPr="00E326CB">
        <w:rPr>
          <w:rFonts w:ascii="標楷體" w:hAnsi="標楷體" w:hint="eastAsia"/>
          <w:b w:val="0"/>
          <w:color w:val="auto"/>
          <w:sz w:val="28"/>
          <w:szCs w:val="28"/>
        </w:rPr>
        <w:t>。</w:t>
      </w:r>
    </w:p>
    <w:p w:rsidR="00DC3331" w:rsidRPr="00E326CB" w:rsidRDefault="00DC3331"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r w:rsidRPr="00E326CB">
        <w:rPr>
          <w:rFonts w:ascii="標楷體" w:eastAsia="標楷體" w:hAnsi="標楷體" w:hint="eastAsia"/>
          <w:b/>
          <w:sz w:val="28"/>
          <w:szCs w:val="28"/>
        </w:rPr>
        <w:t>101</w:t>
      </w:r>
      <w:r w:rsidRPr="00E326CB">
        <w:rPr>
          <w:rFonts w:ascii="標楷體" w:eastAsia="標楷體" w:hAnsi="標楷體"/>
          <w:b/>
          <w:sz w:val="28"/>
          <w:szCs w:val="28"/>
        </w:rPr>
        <w:t>年1</w:t>
      </w:r>
      <w:r w:rsidRPr="00E326CB">
        <w:rPr>
          <w:rFonts w:ascii="標楷體" w:eastAsia="標楷體" w:hAnsi="標楷體" w:hint="eastAsia"/>
          <w:b/>
          <w:sz w:val="28"/>
          <w:szCs w:val="28"/>
        </w:rPr>
        <w:t>1</w:t>
      </w:r>
      <w:r w:rsidRPr="00E326CB">
        <w:rPr>
          <w:rFonts w:ascii="標楷體" w:eastAsia="標楷體" w:hAnsi="標楷體"/>
          <w:b/>
          <w:sz w:val="28"/>
          <w:szCs w:val="28"/>
        </w:rPr>
        <w:t>月</w:t>
      </w:r>
      <w:r w:rsidRPr="00E326CB">
        <w:rPr>
          <w:rFonts w:ascii="標楷體" w:eastAsia="標楷體" w:hAnsi="標楷體" w:hint="eastAsia"/>
          <w:b/>
          <w:sz w:val="28"/>
          <w:szCs w:val="28"/>
        </w:rPr>
        <w:t>6</w:t>
      </w:r>
      <w:r w:rsidRPr="00E326CB">
        <w:rPr>
          <w:rFonts w:ascii="標楷體" w:eastAsia="標楷體" w:hAnsi="標楷體"/>
          <w:b/>
          <w:sz w:val="28"/>
          <w:szCs w:val="28"/>
        </w:rPr>
        <w:t>日金管證</w:t>
      </w:r>
      <w:r w:rsidRPr="00E326CB">
        <w:rPr>
          <w:rFonts w:ascii="標楷體" w:eastAsia="標楷體" w:hAnsi="標楷體" w:hint="eastAsia"/>
          <w:b/>
          <w:sz w:val="28"/>
          <w:szCs w:val="28"/>
        </w:rPr>
        <w:t>交</w:t>
      </w:r>
      <w:r w:rsidRPr="00E326CB">
        <w:rPr>
          <w:rFonts w:ascii="標楷體" w:eastAsia="標楷體" w:hAnsi="標楷體"/>
          <w:b/>
          <w:sz w:val="28"/>
          <w:szCs w:val="28"/>
        </w:rPr>
        <w:t>字第</w:t>
      </w:r>
      <w:r w:rsidRPr="00E326CB">
        <w:rPr>
          <w:rFonts w:ascii="標楷體" w:eastAsia="標楷體" w:hAnsi="標楷體" w:hint="eastAsia"/>
          <w:b/>
          <w:sz w:val="28"/>
          <w:szCs w:val="28"/>
        </w:rPr>
        <w:t>1010048064</w:t>
      </w:r>
      <w:r w:rsidRPr="00E326CB">
        <w:rPr>
          <w:rFonts w:ascii="標楷體" w:eastAsia="標楷體" w:hAnsi="標楷體"/>
          <w:b/>
          <w:sz w:val="28"/>
          <w:szCs w:val="28"/>
        </w:rPr>
        <w:t>號</w:t>
      </w:r>
    </w:p>
    <w:p w:rsidR="00DC3331" w:rsidRPr="00E326CB" w:rsidRDefault="00DC3331" w:rsidP="00A01B24">
      <w:pPr>
        <w:pStyle w:val="af7"/>
        <w:spacing w:beforeLines="50" w:before="180" w:afterLines="50" w:after="180" w:line="500" w:lineRule="exact"/>
        <w:ind w:leftChars="0" w:left="966" w:firstLineChars="0" w:firstLine="0"/>
        <w:rPr>
          <w:rStyle w:val="afa"/>
          <w:rFonts w:ascii="標楷體" w:hAnsi="標楷體"/>
          <w:bCs w:val="0"/>
          <w:color w:val="auto"/>
          <w:sz w:val="28"/>
          <w:szCs w:val="28"/>
        </w:rPr>
      </w:pPr>
      <w:r w:rsidRPr="00E326CB">
        <w:rPr>
          <w:rFonts w:ascii="標楷體" w:hAnsi="標楷體" w:hint="eastAsia"/>
          <w:b w:val="0"/>
          <w:color w:val="auto"/>
          <w:sz w:val="28"/>
          <w:szCs w:val="28"/>
        </w:rPr>
        <w:t>內部人於給與日取得所屬公司依公司法第267條第8項及發行人募集與發行有價證券處理準則第60條之1規定所發行之限制員工權利新股，及將該股票採信託保管方式於既得條件達成後因返還而取得，均非屬證券交易法第157條第1項所定之「取得」</w:t>
      </w:r>
      <w:r w:rsidR="002A66A2" w:rsidRPr="00E326CB">
        <w:rPr>
          <w:rFonts w:ascii="標楷體" w:hAnsi="標楷體" w:hint="eastAsia"/>
          <w:b w:val="0"/>
          <w:color w:val="auto"/>
          <w:sz w:val="28"/>
          <w:szCs w:val="28"/>
        </w:rPr>
        <w:t>。</w:t>
      </w:r>
    </w:p>
    <w:p w:rsidR="000F24B0" w:rsidRPr="00E326CB" w:rsidRDefault="000F24B0"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金融監督管理委員會9</w:t>
      </w:r>
      <w:r w:rsidRPr="00E326CB">
        <w:rPr>
          <w:rFonts w:ascii="標楷體" w:eastAsia="標楷體" w:hAnsi="標楷體" w:hint="eastAsia"/>
          <w:b/>
          <w:sz w:val="28"/>
          <w:szCs w:val="28"/>
        </w:rPr>
        <w:t>9</w:t>
      </w:r>
      <w:r w:rsidRPr="00E326CB">
        <w:rPr>
          <w:rFonts w:ascii="標楷體" w:eastAsia="標楷體" w:hAnsi="標楷體"/>
          <w:b/>
          <w:sz w:val="28"/>
          <w:szCs w:val="28"/>
        </w:rPr>
        <w:t>年1</w:t>
      </w:r>
      <w:r w:rsidRPr="00E326CB">
        <w:rPr>
          <w:rFonts w:ascii="標楷體" w:eastAsia="標楷體" w:hAnsi="標楷體" w:hint="eastAsia"/>
          <w:b/>
          <w:sz w:val="28"/>
          <w:szCs w:val="28"/>
        </w:rPr>
        <w:t>1</w:t>
      </w:r>
      <w:r w:rsidRPr="00E326CB">
        <w:rPr>
          <w:rFonts w:ascii="標楷體" w:eastAsia="標楷體" w:hAnsi="標楷體"/>
          <w:b/>
          <w:sz w:val="28"/>
          <w:szCs w:val="28"/>
        </w:rPr>
        <w:t>月</w:t>
      </w:r>
      <w:r w:rsidRPr="00E326CB">
        <w:rPr>
          <w:rFonts w:ascii="標楷體" w:eastAsia="標楷體" w:hAnsi="標楷體" w:hint="eastAsia"/>
          <w:b/>
          <w:sz w:val="28"/>
          <w:szCs w:val="28"/>
        </w:rPr>
        <w:t>1</w:t>
      </w:r>
      <w:r w:rsidRPr="00E326CB">
        <w:rPr>
          <w:rFonts w:ascii="標楷體" w:eastAsia="標楷體" w:hAnsi="標楷體"/>
          <w:b/>
          <w:sz w:val="28"/>
          <w:szCs w:val="28"/>
        </w:rPr>
        <w:t>日金管證</w:t>
      </w:r>
      <w:r w:rsidRPr="00E326CB">
        <w:rPr>
          <w:rFonts w:ascii="標楷體" w:eastAsia="標楷體" w:hAnsi="標楷體" w:hint="eastAsia"/>
          <w:b/>
          <w:sz w:val="28"/>
          <w:szCs w:val="28"/>
        </w:rPr>
        <w:t>交</w:t>
      </w:r>
      <w:r w:rsidRPr="00E326CB">
        <w:rPr>
          <w:rFonts w:ascii="標楷體" w:eastAsia="標楷體" w:hAnsi="標楷體"/>
          <w:b/>
          <w:sz w:val="28"/>
          <w:szCs w:val="28"/>
        </w:rPr>
        <w:t>字第09</w:t>
      </w:r>
      <w:r w:rsidRPr="00E326CB">
        <w:rPr>
          <w:rFonts w:ascii="標楷體" w:eastAsia="標楷體" w:hAnsi="標楷體" w:hint="eastAsia"/>
          <w:b/>
          <w:sz w:val="28"/>
          <w:szCs w:val="28"/>
        </w:rPr>
        <w:t>900608551</w:t>
      </w:r>
      <w:r w:rsidRPr="00E326CB">
        <w:rPr>
          <w:rFonts w:ascii="標楷體" w:eastAsia="標楷體" w:hAnsi="標楷體"/>
          <w:b/>
          <w:sz w:val="28"/>
          <w:szCs w:val="28"/>
        </w:rPr>
        <w:t>號</w:t>
      </w:r>
    </w:p>
    <w:p w:rsidR="000F24B0" w:rsidRPr="00E326CB" w:rsidRDefault="000F24B0" w:rsidP="00A01B24">
      <w:pPr>
        <w:pStyle w:val="af7"/>
        <w:spacing w:beforeLines="50" w:before="180" w:afterLines="50" w:after="180" w:line="500" w:lineRule="exact"/>
        <w:ind w:leftChars="374" w:left="1791" w:hangingChars="319" w:hanging="893"/>
        <w:rPr>
          <w:rStyle w:val="afa"/>
          <w:rFonts w:ascii="標楷體" w:hAnsi="標楷體"/>
          <w:color w:val="auto"/>
          <w:sz w:val="28"/>
          <w:szCs w:val="28"/>
        </w:rPr>
      </w:pPr>
      <w:r w:rsidRPr="00E326CB">
        <w:rPr>
          <w:rFonts w:ascii="標楷體" w:hAnsi="標楷體" w:hint="eastAsia"/>
          <w:b w:val="0"/>
          <w:color w:val="auto"/>
          <w:sz w:val="28"/>
          <w:szCs w:val="28"/>
        </w:rPr>
        <w:t>主旨：</w:t>
      </w:r>
      <w:r w:rsidR="00F04D09" w:rsidRPr="00E326CB">
        <w:rPr>
          <w:rFonts w:ascii="標楷體" w:hAnsi="標楷體" w:hint="eastAsia"/>
          <w:b w:val="0"/>
          <w:color w:val="auto"/>
          <w:sz w:val="28"/>
          <w:szCs w:val="28"/>
        </w:rPr>
        <w:t>檢送本會</w:t>
      </w:r>
      <w:r w:rsidR="00F04D09" w:rsidRPr="00E326CB">
        <w:rPr>
          <w:rFonts w:ascii="標楷體" w:hAnsi="標楷體"/>
          <w:b w:val="0"/>
          <w:color w:val="auto"/>
          <w:sz w:val="28"/>
          <w:szCs w:val="28"/>
        </w:rPr>
        <w:t>9</w:t>
      </w:r>
      <w:r w:rsidR="00F04D09" w:rsidRPr="00E326CB">
        <w:rPr>
          <w:rFonts w:ascii="標楷體" w:hAnsi="標楷體" w:hint="eastAsia"/>
          <w:b w:val="0"/>
          <w:color w:val="auto"/>
          <w:sz w:val="28"/>
          <w:szCs w:val="28"/>
        </w:rPr>
        <w:t>9</w:t>
      </w:r>
      <w:r w:rsidR="00F04D09" w:rsidRPr="00E326CB">
        <w:rPr>
          <w:rFonts w:ascii="標楷體" w:hAnsi="標楷體"/>
          <w:b w:val="0"/>
          <w:color w:val="auto"/>
          <w:sz w:val="28"/>
          <w:szCs w:val="28"/>
        </w:rPr>
        <w:t>年1</w:t>
      </w:r>
      <w:r w:rsidR="00F04D09" w:rsidRPr="00E326CB">
        <w:rPr>
          <w:rFonts w:ascii="標楷體" w:hAnsi="標楷體" w:hint="eastAsia"/>
          <w:b w:val="0"/>
          <w:color w:val="auto"/>
          <w:sz w:val="28"/>
          <w:szCs w:val="28"/>
        </w:rPr>
        <w:t>0</w:t>
      </w:r>
      <w:r w:rsidR="00F04D09" w:rsidRPr="00E326CB">
        <w:rPr>
          <w:rFonts w:ascii="標楷體" w:hAnsi="標楷體"/>
          <w:b w:val="0"/>
          <w:color w:val="auto"/>
          <w:sz w:val="28"/>
          <w:szCs w:val="28"/>
        </w:rPr>
        <w:t>月2</w:t>
      </w:r>
      <w:r w:rsidR="00F04D09" w:rsidRPr="00E326CB">
        <w:rPr>
          <w:rFonts w:ascii="標楷體" w:hAnsi="標楷體" w:hint="eastAsia"/>
          <w:b w:val="0"/>
          <w:color w:val="auto"/>
          <w:sz w:val="28"/>
          <w:szCs w:val="28"/>
        </w:rPr>
        <w:t>7</w:t>
      </w:r>
      <w:r w:rsidR="00F04D09" w:rsidRPr="00E326CB">
        <w:rPr>
          <w:rFonts w:ascii="標楷體" w:hAnsi="標楷體"/>
          <w:b w:val="0"/>
          <w:color w:val="auto"/>
          <w:sz w:val="28"/>
          <w:szCs w:val="28"/>
        </w:rPr>
        <w:t>日金管證</w:t>
      </w:r>
      <w:r w:rsidR="00F04D09" w:rsidRPr="00E326CB">
        <w:rPr>
          <w:rFonts w:ascii="標楷體" w:hAnsi="標楷體" w:hint="eastAsia"/>
          <w:b w:val="0"/>
          <w:color w:val="auto"/>
          <w:sz w:val="28"/>
          <w:szCs w:val="28"/>
        </w:rPr>
        <w:t>交</w:t>
      </w:r>
      <w:r w:rsidR="00F04D09" w:rsidRPr="00E326CB">
        <w:rPr>
          <w:rFonts w:ascii="標楷體" w:hAnsi="標楷體"/>
          <w:b w:val="0"/>
          <w:color w:val="auto"/>
          <w:sz w:val="28"/>
          <w:szCs w:val="28"/>
        </w:rPr>
        <w:t>字第09</w:t>
      </w:r>
      <w:r w:rsidR="00F04D09" w:rsidRPr="00E326CB">
        <w:rPr>
          <w:rFonts w:ascii="標楷體" w:hAnsi="標楷體" w:hint="eastAsia"/>
          <w:b w:val="0"/>
          <w:color w:val="auto"/>
          <w:sz w:val="28"/>
          <w:szCs w:val="28"/>
        </w:rPr>
        <w:t>90042867</w:t>
      </w:r>
      <w:r w:rsidR="00F04D09" w:rsidRPr="00E326CB">
        <w:rPr>
          <w:rFonts w:ascii="標楷體" w:hAnsi="標楷體"/>
          <w:b w:val="0"/>
          <w:color w:val="auto"/>
          <w:sz w:val="28"/>
          <w:szCs w:val="28"/>
        </w:rPr>
        <w:t>號</w:t>
      </w:r>
      <w:r w:rsidR="00F04D09" w:rsidRPr="00E326CB">
        <w:rPr>
          <w:rFonts w:ascii="標楷體" w:hAnsi="標楷體" w:hint="eastAsia"/>
          <w:b w:val="0"/>
          <w:color w:val="auto"/>
          <w:sz w:val="28"/>
          <w:szCs w:val="28"/>
        </w:rPr>
        <w:t>令1份，請轉知各上市(櫃)、興櫃公司及所屬會員，請查照。</w:t>
      </w:r>
    </w:p>
    <w:p w:rsidR="00176683" w:rsidRPr="00E326CB" w:rsidRDefault="00176683" w:rsidP="00A01B24">
      <w:pPr>
        <w:pStyle w:val="af7"/>
        <w:spacing w:beforeLines="50" w:before="180" w:afterLines="50" w:after="180" w:line="500" w:lineRule="exact"/>
        <w:ind w:leftChars="374" w:left="1791" w:hangingChars="319" w:hanging="893"/>
        <w:rPr>
          <w:rFonts w:ascii="標楷體" w:hAnsi="標楷體"/>
          <w:b w:val="0"/>
          <w:color w:val="auto"/>
          <w:sz w:val="28"/>
          <w:szCs w:val="28"/>
        </w:rPr>
      </w:pPr>
      <w:r w:rsidRPr="00E326CB">
        <w:rPr>
          <w:rStyle w:val="afa"/>
          <w:rFonts w:ascii="標楷體" w:hAnsi="標楷體"/>
          <w:color w:val="auto"/>
          <w:sz w:val="28"/>
          <w:szCs w:val="28"/>
        </w:rPr>
        <w:t>行政院金融監督管理委員會</w:t>
      </w:r>
      <w:r w:rsidRPr="00E326CB">
        <w:rPr>
          <w:rFonts w:ascii="標楷體" w:hAnsi="標楷體"/>
          <w:b w:val="0"/>
          <w:color w:val="auto"/>
          <w:sz w:val="28"/>
          <w:szCs w:val="28"/>
        </w:rPr>
        <w:t>9</w:t>
      </w:r>
      <w:r w:rsidRPr="00E326CB">
        <w:rPr>
          <w:rFonts w:ascii="標楷體" w:hAnsi="標楷體" w:hint="eastAsia"/>
          <w:b w:val="0"/>
          <w:color w:val="auto"/>
          <w:sz w:val="28"/>
          <w:szCs w:val="28"/>
        </w:rPr>
        <w:t>9</w:t>
      </w:r>
      <w:r w:rsidRPr="00E326CB">
        <w:rPr>
          <w:rFonts w:ascii="標楷體" w:hAnsi="標楷體"/>
          <w:b w:val="0"/>
          <w:color w:val="auto"/>
          <w:sz w:val="28"/>
          <w:szCs w:val="28"/>
        </w:rPr>
        <w:t>年1</w:t>
      </w:r>
      <w:r w:rsidRPr="00E326CB">
        <w:rPr>
          <w:rFonts w:ascii="標楷體" w:hAnsi="標楷體" w:hint="eastAsia"/>
          <w:b w:val="0"/>
          <w:color w:val="auto"/>
          <w:sz w:val="28"/>
          <w:szCs w:val="28"/>
        </w:rPr>
        <w:t>0</w:t>
      </w:r>
      <w:r w:rsidRPr="00E326CB">
        <w:rPr>
          <w:rFonts w:ascii="標楷體" w:hAnsi="標楷體"/>
          <w:b w:val="0"/>
          <w:color w:val="auto"/>
          <w:sz w:val="28"/>
          <w:szCs w:val="28"/>
        </w:rPr>
        <w:t>月2</w:t>
      </w:r>
      <w:r w:rsidRPr="00E326CB">
        <w:rPr>
          <w:rFonts w:ascii="標楷體" w:hAnsi="標楷體" w:hint="eastAsia"/>
          <w:b w:val="0"/>
          <w:color w:val="auto"/>
          <w:sz w:val="28"/>
          <w:szCs w:val="28"/>
        </w:rPr>
        <w:t>7</w:t>
      </w:r>
      <w:r w:rsidRPr="00E326CB">
        <w:rPr>
          <w:rFonts w:ascii="標楷體" w:hAnsi="標楷體"/>
          <w:b w:val="0"/>
          <w:color w:val="auto"/>
          <w:sz w:val="28"/>
          <w:szCs w:val="28"/>
        </w:rPr>
        <w:t>日金管證</w:t>
      </w:r>
      <w:r w:rsidRPr="00E326CB">
        <w:rPr>
          <w:rFonts w:ascii="標楷體" w:hAnsi="標楷體" w:hint="eastAsia"/>
          <w:b w:val="0"/>
          <w:color w:val="auto"/>
          <w:sz w:val="28"/>
          <w:szCs w:val="28"/>
        </w:rPr>
        <w:t>交</w:t>
      </w:r>
      <w:r w:rsidRPr="00E326CB">
        <w:rPr>
          <w:rFonts w:ascii="標楷體" w:hAnsi="標楷體"/>
          <w:b w:val="0"/>
          <w:color w:val="auto"/>
          <w:sz w:val="28"/>
          <w:szCs w:val="28"/>
        </w:rPr>
        <w:t>字第09</w:t>
      </w:r>
      <w:r w:rsidRPr="00E326CB">
        <w:rPr>
          <w:rFonts w:ascii="標楷體" w:hAnsi="標楷體" w:hint="eastAsia"/>
          <w:b w:val="0"/>
          <w:color w:val="auto"/>
          <w:sz w:val="28"/>
          <w:szCs w:val="28"/>
        </w:rPr>
        <w:t>90042867</w:t>
      </w:r>
      <w:r w:rsidRPr="00E326CB">
        <w:rPr>
          <w:rFonts w:ascii="標楷體" w:hAnsi="標楷體"/>
          <w:b w:val="0"/>
          <w:color w:val="auto"/>
          <w:sz w:val="28"/>
          <w:szCs w:val="28"/>
        </w:rPr>
        <w:t>號</w:t>
      </w:r>
      <w:r w:rsidR="00F04D09" w:rsidRPr="00E326CB">
        <w:rPr>
          <w:rFonts w:ascii="標楷體" w:hAnsi="標楷體" w:hint="eastAsia"/>
          <w:b w:val="0"/>
          <w:color w:val="auto"/>
          <w:sz w:val="28"/>
          <w:szCs w:val="28"/>
        </w:rPr>
        <w:t>令</w:t>
      </w:r>
    </w:p>
    <w:p w:rsidR="00176683" w:rsidRPr="00E326CB" w:rsidRDefault="00176683" w:rsidP="00A01B24">
      <w:pPr>
        <w:pStyle w:val="af8"/>
        <w:spacing w:beforeLines="50" w:before="180" w:afterLines="50" w:after="180" w:line="500" w:lineRule="exact"/>
        <w:ind w:leftChars="385" w:left="2940" w:hangingChars="720" w:hanging="2016"/>
        <w:rPr>
          <w:rFonts w:ascii="標楷體" w:hAnsi="標楷體"/>
          <w:color w:val="auto"/>
          <w:sz w:val="28"/>
          <w:szCs w:val="28"/>
        </w:rPr>
      </w:pPr>
      <w:r w:rsidRPr="00E326CB">
        <w:rPr>
          <w:rFonts w:ascii="標楷體" w:hAnsi="標楷體" w:hint="eastAsia"/>
          <w:color w:val="auto"/>
          <w:sz w:val="28"/>
          <w:szCs w:val="28"/>
        </w:rPr>
        <w:t>全文內容：一、</w:t>
      </w:r>
      <w:r w:rsidRPr="00E326CB">
        <w:rPr>
          <w:rFonts w:ascii="標楷體" w:hAnsi="標楷體"/>
          <w:color w:val="auto"/>
          <w:sz w:val="28"/>
          <w:szCs w:val="28"/>
        </w:rPr>
        <w:t>公司內部人行使員工認股權，屬買進而取得股票，應有證券交易法第</w:t>
      </w:r>
      <w:r w:rsidRPr="00E326CB">
        <w:rPr>
          <w:rFonts w:ascii="標楷體" w:hAnsi="標楷體" w:hint="eastAsia"/>
          <w:color w:val="auto"/>
          <w:sz w:val="28"/>
          <w:szCs w:val="28"/>
        </w:rPr>
        <w:t>157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項歸入權之適用，</w:t>
      </w:r>
      <w:r w:rsidRPr="00E326CB">
        <w:rPr>
          <w:rFonts w:ascii="標楷體" w:hAnsi="標楷體" w:hint="eastAsia"/>
          <w:color w:val="auto"/>
          <w:sz w:val="28"/>
          <w:szCs w:val="28"/>
        </w:rPr>
        <w:t>其相關規定如下：</w:t>
      </w:r>
    </w:p>
    <w:p w:rsidR="00176683" w:rsidRPr="00E326CB" w:rsidRDefault="00176683" w:rsidP="00920E63">
      <w:pPr>
        <w:pStyle w:val="a0"/>
        <w:numPr>
          <w:ilvl w:val="0"/>
          <w:numId w:val="5"/>
        </w:numPr>
        <w:spacing w:before="180" w:after="180" w:line="500" w:lineRule="exact"/>
        <w:ind w:left="3261"/>
        <w:rPr>
          <w:szCs w:val="28"/>
        </w:rPr>
      </w:pPr>
      <w:r w:rsidRPr="00E326CB">
        <w:rPr>
          <w:szCs w:val="28"/>
        </w:rPr>
        <w:t>行使員工認股權取得股票之時點</w:t>
      </w:r>
      <w:r w:rsidRPr="00E326CB">
        <w:rPr>
          <w:rFonts w:hint="eastAsia"/>
          <w:szCs w:val="28"/>
        </w:rPr>
        <w:t>為</w:t>
      </w:r>
      <w:r w:rsidRPr="00E326CB">
        <w:rPr>
          <w:szCs w:val="28"/>
        </w:rPr>
        <w:t>「股票交付日」，發行人或其代理機構</w:t>
      </w:r>
      <w:r w:rsidR="000F24B0" w:rsidRPr="00E326CB">
        <w:rPr>
          <w:rFonts w:hint="eastAsia"/>
          <w:szCs w:val="28"/>
        </w:rPr>
        <w:t>如</w:t>
      </w:r>
      <w:r w:rsidRPr="00E326CB">
        <w:rPr>
          <w:szCs w:val="28"/>
        </w:rPr>
        <w:t>依「發行人募集與發行有價證券處理準則」第</w:t>
      </w:r>
      <w:r w:rsidR="000F24B0" w:rsidRPr="00E326CB">
        <w:rPr>
          <w:rFonts w:hint="eastAsia"/>
          <w:szCs w:val="28"/>
        </w:rPr>
        <w:t>59</w:t>
      </w:r>
      <w:r w:rsidRPr="00E326CB">
        <w:rPr>
          <w:szCs w:val="28"/>
        </w:rPr>
        <w:t>條規定以發行認股權股款繳納憑證發給員工認股權</w:t>
      </w:r>
      <w:r w:rsidR="001219F9" w:rsidRPr="00E326CB">
        <w:rPr>
          <w:rFonts w:hint="eastAsia"/>
          <w:szCs w:val="28"/>
        </w:rPr>
        <w:t>人</w:t>
      </w:r>
      <w:r w:rsidRPr="00E326CB">
        <w:rPr>
          <w:szCs w:val="28"/>
        </w:rPr>
        <w:t>者</w:t>
      </w:r>
      <w:r w:rsidRPr="00E326CB">
        <w:rPr>
          <w:rFonts w:hint="eastAsia"/>
          <w:szCs w:val="28"/>
        </w:rPr>
        <w:t>，</w:t>
      </w:r>
      <w:r w:rsidRPr="00E326CB">
        <w:rPr>
          <w:szCs w:val="28"/>
        </w:rPr>
        <w:t>取得時點則</w:t>
      </w:r>
      <w:r w:rsidRPr="00E326CB">
        <w:rPr>
          <w:rFonts w:hint="eastAsia"/>
          <w:szCs w:val="28"/>
        </w:rPr>
        <w:t>為</w:t>
      </w:r>
      <w:r w:rsidRPr="00E326CB">
        <w:rPr>
          <w:szCs w:val="28"/>
        </w:rPr>
        <w:t>「交付認股權股款繳納憑證日</w:t>
      </w:r>
      <w:r w:rsidR="00F04D09" w:rsidRPr="00E326CB">
        <w:rPr>
          <w:rFonts w:hint="eastAsia"/>
          <w:szCs w:val="28"/>
        </w:rPr>
        <w:t>」</w:t>
      </w:r>
      <w:r w:rsidRPr="00E326CB">
        <w:rPr>
          <w:rFonts w:hint="eastAsia"/>
          <w:szCs w:val="28"/>
        </w:rPr>
        <w:t>。</w:t>
      </w:r>
    </w:p>
    <w:p w:rsidR="00176683" w:rsidRPr="00E326CB" w:rsidRDefault="00176683" w:rsidP="00920E63">
      <w:pPr>
        <w:pStyle w:val="a0"/>
        <w:numPr>
          <w:ilvl w:val="0"/>
          <w:numId w:val="5"/>
        </w:numPr>
        <w:spacing w:before="180" w:after="180" w:line="500" w:lineRule="exact"/>
        <w:ind w:left="3261"/>
        <w:rPr>
          <w:szCs w:val="28"/>
        </w:rPr>
      </w:pPr>
      <w:r w:rsidRPr="00E326CB">
        <w:rPr>
          <w:rFonts w:hint="eastAsia"/>
          <w:szCs w:val="28"/>
        </w:rPr>
        <w:t>上市及上櫃股票以取得</w:t>
      </w:r>
      <w:r w:rsidRPr="00E326CB">
        <w:rPr>
          <w:szCs w:val="28"/>
        </w:rPr>
        <w:t>當日所屬公司普通股之收盤價為買進成本</w:t>
      </w:r>
      <w:r w:rsidRPr="00E326CB">
        <w:rPr>
          <w:rFonts w:hint="eastAsia"/>
          <w:szCs w:val="28"/>
        </w:rPr>
        <w:t>，興櫃股票則以取得</w:t>
      </w:r>
      <w:r w:rsidRPr="00E326CB">
        <w:rPr>
          <w:szCs w:val="28"/>
        </w:rPr>
        <w:t>當</w:t>
      </w:r>
      <w:r w:rsidRPr="00E326CB">
        <w:rPr>
          <w:szCs w:val="28"/>
        </w:rPr>
        <w:lastRenderedPageBreak/>
        <w:t>日所屬公司普通股</w:t>
      </w:r>
      <w:r w:rsidR="00B61DE2" w:rsidRPr="00E326CB">
        <w:rPr>
          <w:rFonts w:hint="eastAsia"/>
          <w:szCs w:val="28"/>
        </w:rPr>
        <w:t>加權平均成交價</w:t>
      </w:r>
      <w:r w:rsidR="00B61DE2" w:rsidRPr="00E326CB">
        <w:rPr>
          <w:szCs w:val="28"/>
        </w:rPr>
        <w:t>為買進成本</w:t>
      </w:r>
      <w:r w:rsidRPr="00E326CB">
        <w:rPr>
          <w:szCs w:val="28"/>
        </w:rPr>
        <w:t>。</w:t>
      </w:r>
    </w:p>
    <w:p w:rsidR="00176683" w:rsidRPr="00E326CB" w:rsidRDefault="00B61DE2" w:rsidP="00A01B24">
      <w:pPr>
        <w:pStyle w:val="af9"/>
        <w:spacing w:beforeLines="50" w:before="180" w:afterLines="50" w:after="180" w:line="500" w:lineRule="exact"/>
        <w:ind w:leftChars="950" w:left="2840" w:hanging="560"/>
        <w:rPr>
          <w:rFonts w:ascii="標楷體" w:hAnsi="標楷體"/>
          <w:color w:val="auto"/>
          <w:sz w:val="28"/>
          <w:szCs w:val="28"/>
        </w:rPr>
      </w:pPr>
      <w:r w:rsidRPr="00E326CB">
        <w:rPr>
          <w:rFonts w:ascii="標楷體" w:hAnsi="標楷體" w:hint="eastAsia"/>
          <w:color w:val="auto"/>
          <w:sz w:val="28"/>
          <w:szCs w:val="28"/>
        </w:rPr>
        <w:t>二</w:t>
      </w:r>
      <w:r w:rsidR="00176683" w:rsidRPr="00E326CB">
        <w:rPr>
          <w:rFonts w:ascii="標楷體" w:hAnsi="標楷體"/>
          <w:color w:val="auto"/>
          <w:sz w:val="28"/>
          <w:szCs w:val="28"/>
        </w:rPr>
        <w:t>、</w:t>
      </w:r>
      <w:r w:rsidRPr="00E326CB">
        <w:rPr>
          <w:rFonts w:ascii="標楷體" w:hAnsi="標楷體" w:hint="eastAsia"/>
          <w:color w:val="auto"/>
          <w:sz w:val="28"/>
          <w:szCs w:val="28"/>
        </w:rPr>
        <w:t>本令自即日生效，本會</w:t>
      </w:r>
      <w:r w:rsidR="00176683" w:rsidRPr="00E326CB">
        <w:rPr>
          <w:rFonts w:ascii="標楷體" w:hAnsi="標楷體" w:hint="eastAsia"/>
          <w:color w:val="auto"/>
          <w:sz w:val="28"/>
          <w:szCs w:val="28"/>
        </w:rPr>
        <w:t>9</w:t>
      </w:r>
      <w:r w:rsidRPr="00E326CB">
        <w:rPr>
          <w:rFonts w:ascii="標楷體" w:hAnsi="標楷體" w:hint="eastAsia"/>
          <w:color w:val="auto"/>
          <w:sz w:val="28"/>
          <w:szCs w:val="28"/>
        </w:rPr>
        <w:t>5</w:t>
      </w:r>
      <w:r w:rsidR="00176683" w:rsidRPr="00E326CB">
        <w:rPr>
          <w:rFonts w:ascii="標楷體" w:hAnsi="標楷體"/>
          <w:color w:val="auto"/>
          <w:sz w:val="28"/>
          <w:szCs w:val="28"/>
        </w:rPr>
        <w:t>年</w:t>
      </w:r>
      <w:r w:rsidRPr="00E326CB">
        <w:rPr>
          <w:rFonts w:ascii="標楷體" w:hAnsi="標楷體" w:hint="eastAsia"/>
          <w:color w:val="auto"/>
          <w:sz w:val="28"/>
          <w:szCs w:val="28"/>
        </w:rPr>
        <w:t>1</w:t>
      </w:r>
      <w:r w:rsidR="00176683" w:rsidRPr="00E326CB">
        <w:rPr>
          <w:rFonts w:ascii="標楷體" w:hAnsi="標楷體"/>
          <w:color w:val="auto"/>
          <w:sz w:val="28"/>
          <w:szCs w:val="28"/>
        </w:rPr>
        <w:t>月</w:t>
      </w:r>
      <w:r w:rsidR="00176683" w:rsidRPr="00E326CB">
        <w:rPr>
          <w:rFonts w:ascii="標楷體" w:hAnsi="標楷體" w:hint="eastAsia"/>
          <w:color w:val="auto"/>
          <w:sz w:val="28"/>
          <w:szCs w:val="28"/>
        </w:rPr>
        <w:t>2</w:t>
      </w:r>
      <w:r w:rsidRPr="00E326CB">
        <w:rPr>
          <w:rFonts w:ascii="標楷體" w:hAnsi="標楷體" w:hint="eastAsia"/>
          <w:color w:val="auto"/>
          <w:sz w:val="28"/>
          <w:szCs w:val="28"/>
        </w:rPr>
        <w:t>2</w:t>
      </w:r>
      <w:r w:rsidR="00176683" w:rsidRPr="00E326CB">
        <w:rPr>
          <w:rFonts w:ascii="標楷體" w:hAnsi="標楷體"/>
          <w:color w:val="auto"/>
          <w:sz w:val="28"/>
          <w:szCs w:val="28"/>
        </w:rPr>
        <w:t>日</w:t>
      </w:r>
      <w:r w:rsidRPr="00E326CB">
        <w:rPr>
          <w:rFonts w:ascii="標楷體" w:hAnsi="標楷體" w:hint="eastAsia"/>
          <w:color w:val="auto"/>
          <w:sz w:val="28"/>
          <w:szCs w:val="28"/>
        </w:rPr>
        <w:t>金管證</w:t>
      </w:r>
      <w:r w:rsidR="00176683" w:rsidRPr="00E326CB">
        <w:rPr>
          <w:rFonts w:ascii="標楷體" w:hAnsi="標楷體"/>
          <w:color w:val="auto"/>
          <w:sz w:val="28"/>
          <w:szCs w:val="28"/>
        </w:rPr>
        <w:t>三字第</w:t>
      </w:r>
      <w:r w:rsidR="00176683" w:rsidRPr="00E326CB">
        <w:rPr>
          <w:rFonts w:ascii="標楷體" w:hAnsi="標楷體" w:hint="eastAsia"/>
          <w:color w:val="auto"/>
          <w:sz w:val="28"/>
          <w:szCs w:val="28"/>
        </w:rPr>
        <w:t>09</w:t>
      </w:r>
      <w:r w:rsidRPr="00E326CB">
        <w:rPr>
          <w:rFonts w:ascii="標楷體" w:hAnsi="標楷體" w:hint="eastAsia"/>
          <w:color w:val="auto"/>
          <w:sz w:val="28"/>
          <w:szCs w:val="28"/>
        </w:rPr>
        <w:t>40147822</w:t>
      </w:r>
      <w:r w:rsidR="00176683" w:rsidRPr="00E326CB">
        <w:rPr>
          <w:rFonts w:ascii="標楷體" w:hAnsi="標楷體"/>
          <w:color w:val="auto"/>
          <w:sz w:val="28"/>
          <w:szCs w:val="28"/>
        </w:rPr>
        <w:t>號令</w:t>
      </w:r>
      <w:r w:rsidRPr="00E326CB">
        <w:rPr>
          <w:rFonts w:ascii="標楷體" w:hAnsi="標楷體" w:hint="eastAsia"/>
          <w:color w:val="auto"/>
          <w:sz w:val="28"/>
          <w:szCs w:val="28"/>
        </w:rPr>
        <w:t>自即</w:t>
      </w:r>
      <w:r w:rsidR="00176683" w:rsidRPr="00E326CB">
        <w:rPr>
          <w:rFonts w:ascii="標楷體" w:hAnsi="標楷體"/>
          <w:color w:val="auto"/>
          <w:sz w:val="28"/>
          <w:szCs w:val="28"/>
        </w:rPr>
        <w:t>日廢止。</w:t>
      </w:r>
    </w:p>
    <w:p w:rsidR="00960B10" w:rsidRPr="00E326CB" w:rsidRDefault="00960B10"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w:t>
      </w:r>
      <w:r w:rsidR="009413E5" w:rsidRPr="00E326CB">
        <w:rPr>
          <w:rFonts w:ascii="標楷體" w:eastAsia="標楷體" w:hAnsi="標楷體" w:hint="eastAsia"/>
          <w:b/>
          <w:sz w:val="28"/>
          <w:szCs w:val="28"/>
        </w:rPr>
        <w:t>99</w:t>
      </w:r>
      <w:r w:rsidRPr="00E326CB">
        <w:rPr>
          <w:rFonts w:ascii="標楷體" w:eastAsia="標楷體" w:hAnsi="標楷體" w:hint="eastAsia"/>
          <w:b/>
          <w:sz w:val="28"/>
          <w:szCs w:val="28"/>
        </w:rPr>
        <w:t>年</w:t>
      </w:r>
      <w:r w:rsidR="009413E5" w:rsidRPr="00E326CB">
        <w:rPr>
          <w:rFonts w:ascii="標楷體" w:eastAsia="標楷體" w:hAnsi="標楷體" w:hint="eastAsia"/>
          <w:b/>
          <w:sz w:val="28"/>
          <w:szCs w:val="28"/>
        </w:rPr>
        <w:t>5</w:t>
      </w:r>
      <w:r w:rsidRPr="00E326CB">
        <w:rPr>
          <w:rFonts w:ascii="標楷體" w:eastAsia="標楷體" w:hAnsi="標楷體" w:hint="eastAsia"/>
          <w:b/>
          <w:sz w:val="28"/>
          <w:szCs w:val="28"/>
        </w:rPr>
        <w:t>月</w:t>
      </w:r>
      <w:r w:rsidR="009413E5" w:rsidRPr="00E326CB">
        <w:rPr>
          <w:rFonts w:ascii="標楷體" w:eastAsia="標楷體" w:hAnsi="標楷體" w:hint="eastAsia"/>
          <w:b/>
          <w:sz w:val="28"/>
          <w:szCs w:val="28"/>
        </w:rPr>
        <w:t>4</w:t>
      </w:r>
      <w:r w:rsidRPr="00E326CB">
        <w:rPr>
          <w:rFonts w:ascii="標楷體" w:eastAsia="標楷體" w:hAnsi="標楷體" w:hint="eastAsia"/>
          <w:b/>
          <w:sz w:val="28"/>
          <w:szCs w:val="28"/>
        </w:rPr>
        <w:t>日金管證交字第</w:t>
      </w:r>
      <w:r w:rsidR="009413E5" w:rsidRPr="00E326CB">
        <w:rPr>
          <w:rFonts w:ascii="標楷體" w:eastAsia="標楷體" w:hAnsi="標楷體" w:hint="eastAsia"/>
          <w:b/>
          <w:sz w:val="28"/>
          <w:szCs w:val="28"/>
        </w:rPr>
        <w:t>0990012741</w:t>
      </w:r>
      <w:r w:rsidRPr="00E326CB">
        <w:rPr>
          <w:rFonts w:ascii="標楷體" w:eastAsia="標楷體" w:hAnsi="標楷體" w:hint="eastAsia"/>
          <w:b/>
          <w:sz w:val="28"/>
          <w:szCs w:val="28"/>
        </w:rPr>
        <w:t>號</w:t>
      </w:r>
    </w:p>
    <w:p w:rsidR="00960B10" w:rsidRPr="00E326CB" w:rsidRDefault="00960B10"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w:t>
      </w:r>
      <w:r w:rsidR="009413E5" w:rsidRPr="00E326CB">
        <w:rPr>
          <w:rFonts w:ascii="標楷體" w:hAnsi="標楷體" w:hint="eastAsia"/>
          <w:color w:val="auto"/>
          <w:sz w:val="28"/>
          <w:szCs w:val="28"/>
        </w:rPr>
        <w:t>有關  貴公司函詢內部人依公司法第131條或272條規定，以所持有之所屬公司股票抵繳股款，而受讓公司為內部人利用他人名義持有者，其所受讓之抵繳股份是否有證交法第157條歸入權「取得」之適用乙案，復如說明二</w:t>
      </w:r>
      <w:r w:rsidRPr="00E326CB">
        <w:rPr>
          <w:rFonts w:ascii="標楷體" w:hAnsi="標楷體" w:hint="eastAsia"/>
          <w:color w:val="auto"/>
          <w:sz w:val="28"/>
          <w:szCs w:val="28"/>
        </w:rPr>
        <w:t>，請　查照。</w:t>
      </w:r>
    </w:p>
    <w:p w:rsidR="00960B10" w:rsidRPr="00E326CB" w:rsidRDefault="00960B10"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r w:rsidR="009413E5" w:rsidRPr="00E326CB">
        <w:rPr>
          <w:rFonts w:ascii="標楷體" w:hAnsi="標楷體" w:hint="eastAsia"/>
          <w:color w:val="auto"/>
          <w:sz w:val="28"/>
          <w:szCs w:val="28"/>
        </w:rPr>
        <w:t>內部人依公司法第131條或第272條規定抵繳股款轉讓持股，而受讓公司為內部人利用其名義而持有其所受讓之抵繳股份者，該抵繳取得</w:t>
      </w:r>
      <w:r w:rsidR="0029502E" w:rsidRPr="00E326CB">
        <w:rPr>
          <w:rFonts w:ascii="標楷體" w:hAnsi="標楷體" w:hint="eastAsia"/>
          <w:color w:val="auto"/>
          <w:sz w:val="28"/>
          <w:szCs w:val="28"/>
        </w:rPr>
        <w:t>之</w:t>
      </w:r>
      <w:r w:rsidR="009413E5" w:rsidRPr="00E326CB">
        <w:rPr>
          <w:rFonts w:ascii="標楷體" w:hAnsi="標楷體" w:hint="eastAsia"/>
          <w:color w:val="auto"/>
          <w:sz w:val="28"/>
          <w:szCs w:val="28"/>
        </w:rPr>
        <w:t>股份</w:t>
      </w:r>
      <w:r w:rsidR="0029502E" w:rsidRPr="00E326CB">
        <w:rPr>
          <w:rFonts w:ascii="標楷體" w:hAnsi="標楷體" w:hint="eastAsia"/>
          <w:color w:val="auto"/>
          <w:sz w:val="28"/>
          <w:szCs w:val="28"/>
        </w:rPr>
        <w:t>得</w:t>
      </w:r>
      <w:r w:rsidR="009413E5" w:rsidRPr="00E326CB">
        <w:rPr>
          <w:rFonts w:ascii="標楷體" w:hAnsi="標楷體" w:hint="eastAsia"/>
          <w:color w:val="auto"/>
          <w:sz w:val="28"/>
          <w:szCs w:val="28"/>
        </w:rPr>
        <w:t>免納入</w:t>
      </w:r>
      <w:r w:rsidR="0029502E" w:rsidRPr="00E326CB">
        <w:rPr>
          <w:rFonts w:ascii="標楷體" w:hAnsi="標楷體" w:hint="eastAsia"/>
          <w:color w:val="auto"/>
          <w:sz w:val="28"/>
          <w:szCs w:val="28"/>
        </w:rPr>
        <w:t>歸</w:t>
      </w:r>
      <w:r w:rsidR="009413E5" w:rsidRPr="00E326CB">
        <w:rPr>
          <w:rFonts w:ascii="標楷體" w:hAnsi="標楷體" w:hint="eastAsia"/>
          <w:color w:val="auto"/>
          <w:sz w:val="28"/>
          <w:szCs w:val="28"/>
        </w:rPr>
        <w:t>入利益之計算。</w:t>
      </w:r>
    </w:p>
    <w:p w:rsidR="00D21907" w:rsidRPr="007F2A2D" w:rsidRDefault="00D21907"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023E4F">
        <w:rPr>
          <w:rFonts w:ascii="標楷體" w:eastAsia="標楷體" w:hAnsi="標楷體" w:hint="eastAsia"/>
          <w:b/>
          <w:sz w:val="28"/>
          <w:szCs w:val="28"/>
        </w:rPr>
        <w:t>金融監督管理委員會</w:t>
      </w:r>
      <w:r w:rsidRPr="00023E4F">
        <w:rPr>
          <w:rFonts w:ascii="標楷體" w:eastAsia="標楷體" w:hAnsi="標楷體"/>
          <w:b/>
          <w:sz w:val="28"/>
          <w:szCs w:val="28"/>
        </w:rPr>
        <w:t>98年8月10日金管證交字第0980026581號</w:t>
      </w:r>
    </w:p>
    <w:p w:rsidR="00D21907" w:rsidRPr="00E326CB" w:rsidRDefault="00D21907"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主旨：發行</w:t>
      </w:r>
      <w:r w:rsidR="00346883" w:rsidRPr="00E326CB">
        <w:rPr>
          <w:rFonts w:ascii="標楷體" w:hAnsi="標楷體" w:hint="eastAsia"/>
          <w:color w:val="auto"/>
          <w:sz w:val="28"/>
          <w:szCs w:val="28"/>
        </w:rPr>
        <w:t>股票公司董事、監察人、經理人</w:t>
      </w:r>
      <w:r w:rsidR="0049039A" w:rsidRPr="00E326CB">
        <w:rPr>
          <w:rFonts w:ascii="標楷體" w:hAnsi="標楷體" w:hint="eastAsia"/>
          <w:color w:val="auto"/>
          <w:sz w:val="28"/>
          <w:szCs w:val="28"/>
        </w:rPr>
        <w:t>或持有</w:t>
      </w:r>
      <w:r w:rsidRPr="00E326CB">
        <w:rPr>
          <w:rFonts w:ascii="標楷體" w:hAnsi="標楷體" w:hint="eastAsia"/>
          <w:color w:val="auto"/>
          <w:sz w:val="28"/>
          <w:szCs w:val="28"/>
        </w:rPr>
        <w:t>公司</w:t>
      </w:r>
      <w:r w:rsidR="0049039A" w:rsidRPr="00E326CB">
        <w:rPr>
          <w:rFonts w:ascii="標楷體" w:hAnsi="標楷體" w:hint="eastAsia"/>
          <w:color w:val="auto"/>
          <w:sz w:val="28"/>
          <w:szCs w:val="28"/>
        </w:rPr>
        <w:t>股份超過百分之十之股東</w:t>
      </w:r>
      <w:r w:rsidRPr="00E326CB">
        <w:rPr>
          <w:rFonts w:ascii="標楷體" w:hAnsi="標楷體" w:hint="eastAsia"/>
          <w:color w:val="auto"/>
          <w:sz w:val="28"/>
          <w:szCs w:val="28"/>
        </w:rPr>
        <w:t>，</w:t>
      </w:r>
      <w:r w:rsidR="0049039A" w:rsidRPr="00E326CB">
        <w:rPr>
          <w:rFonts w:ascii="標楷體" w:hAnsi="標楷體" w:hint="eastAsia"/>
          <w:color w:val="auto"/>
          <w:sz w:val="28"/>
          <w:szCs w:val="28"/>
        </w:rPr>
        <w:t>依公司法第131條或272條規定</w:t>
      </w:r>
      <w:r w:rsidRPr="00E326CB">
        <w:rPr>
          <w:rFonts w:ascii="標楷體" w:hAnsi="標楷體" w:hint="eastAsia"/>
          <w:color w:val="auto"/>
          <w:sz w:val="28"/>
          <w:szCs w:val="28"/>
        </w:rPr>
        <w:t>，</w:t>
      </w:r>
      <w:r w:rsidR="0049039A" w:rsidRPr="00E326CB">
        <w:rPr>
          <w:rFonts w:ascii="標楷體" w:hAnsi="標楷體" w:hint="eastAsia"/>
          <w:color w:val="auto"/>
          <w:sz w:val="28"/>
          <w:szCs w:val="28"/>
        </w:rPr>
        <w:t>以所持有之所屬公司股票抵繳股款，非屬證券交易法第157條第1項所定之「賣出」</w:t>
      </w:r>
      <w:r w:rsidRPr="00E326CB">
        <w:rPr>
          <w:rFonts w:ascii="標楷體" w:hAnsi="標楷體" w:hint="eastAsia"/>
          <w:color w:val="auto"/>
          <w:sz w:val="28"/>
          <w:szCs w:val="28"/>
        </w:rPr>
        <w:t>，請　查照。</w:t>
      </w:r>
    </w:p>
    <w:p w:rsidR="00D21907" w:rsidRPr="00E326CB" w:rsidRDefault="00D21907"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960B10" w:rsidRPr="00E326CB" w:rsidRDefault="00960B10" w:rsidP="00A01B24">
      <w:pPr>
        <w:pStyle w:val="af9"/>
        <w:spacing w:beforeLines="50" w:before="180" w:afterLines="50" w:after="180" w:line="500" w:lineRule="exact"/>
        <w:ind w:leftChars="0" w:left="1440" w:firstLineChars="0" w:firstLine="0"/>
        <w:rPr>
          <w:rFonts w:ascii="標楷體" w:hAnsi="標楷體"/>
          <w:color w:val="auto"/>
          <w:sz w:val="28"/>
          <w:szCs w:val="28"/>
        </w:rPr>
      </w:pPr>
      <w:r w:rsidRPr="00E326CB">
        <w:rPr>
          <w:rFonts w:ascii="標楷體" w:hAnsi="標楷體" w:hint="eastAsia"/>
          <w:color w:val="auto"/>
          <w:sz w:val="28"/>
          <w:szCs w:val="28"/>
        </w:rPr>
        <w:t>一、 復本會證券期貨局案陳　貴公司97年10月21日臺證監字第0970402797號函。</w:t>
      </w:r>
    </w:p>
    <w:p w:rsidR="00D21907" w:rsidRPr="00E326CB" w:rsidRDefault="00960B10" w:rsidP="00A01B24">
      <w:pPr>
        <w:pStyle w:val="af9"/>
        <w:spacing w:beforeLines="50" w:before="180" w:afterLines="50" w:after="180" w:line="500" w:lineRule="exact"/>
        <w:ind w:left="2014" w:hangingChars="205" w:hanging="574"/>
        <w:rPr>
          <w:rFonts w:ascii="標楷體" w:hAnsi="標楷體"/>
          <w:color w:val="auto"/>
          <w:sz w:val="28"/>
          <w:szCs w:val="28"/>
        </w:rPr>
      </w:pPr>
      <w:r w:rsidRPr="00E326CB">
        <w:rPr>
          <w:rFonts w:ascii="標楷體" w:hAnsi="標楷體" w:hint="eastAsia"/>
          <w:color w:val="auto"/>
          <w:sz w:val="28"/>
          <w:szCs w:val="28"/>
        </w:rPr>
        <w:t>二、</w:t>
      </w:r>
      <w:r w:rsidR="0049039A" w:rsidRPr="00E326CB">
        <w:rPr>
          <w:rFonts w:ascii="標楷體" w:hAnsi="標楷體" w:hint="eastAsia"/>
          <w:color w:val="auto"/>
          <w:sz w:val="28"/>
          <w:szCs w:val="28"/>
        </w:rPr>
        <w:t>另依證券交易法第157條第5項準用證券交易法第22條之2第3項規定</w:t>
      </w:r>
      <w:r w:rsidR="00D21907" w:rsidRPr="00E326CB">
        <w:rPr>
          <w:rFonts w:ascii="標楷體" w:hAnsi="標楷體" w:hint="eastAsia"/>
          <w:color w:val="auto"/>
          <w:sz w:val="28"/>
          <w:szCs w:val="28"/>
        </w:rPr>
        <w:t>，</w:t>
      </w:r>
      <w:r w:rsidR="0049039A" w:rsidRPr="00E326CB">
        <w:rPr>
          <w:rFonts w:ascii="標楷體" w:hAnsi="標楷體" w:hint="eastAsia"/>
          <w:color w:val="auto"/>
          <w:sz w:val="28"/>
          <w:szCs w:val="28"/>
        </w:rPr>
        <w:t>旨揭之人持有之股票</w:t>
      </w:r>
      <w:r w:rsidR="00D21907" w:rsidRPr="00E326CB">
        <w:rPr>
          <w:rFonts w:ascii="標楷體" w:hAnsi="標楷體" w:hint="eastAsia"/>
          <w:color w:val="auto"/>
          <w:sz w:val="28"/>
          <w:szCs w:val="28"/>
        </w:rPr>
        <w:t>，</w:t>
      </w:r>
      <w:r w:rsidR="0049039A" w:rsidRPr="00E326CB">
        <w:rPr>
          <w:rFonts w:ascii="標楷體" w:hAnsi="標楷體" w:hint="eastAsia"/>
          <w:color w:val="auto"/>
          <w:sz w:val="28"/>
          <w:szCs w:val="28"/>
        </w:rPr>
        <w:lastRenderedPageBreak/>
        <w:t>包括其配偶、未成年子女及利用他人名義持有者</w:t>
      </w:r>
      <w:r w:rsidR="00D21907" w:rsidRPr="00E326CB">
        <w:rPr>
          <w:rFonts w:ascii="標楷體" w:hAnsi="標楷體" w:hint="eastAsia"/>
          <w:color w:val="auto"/>
          <w:sz w:val="28"/>
          <w:szCs w:val="28"/>
        </w:rPr>
        <w:t>，</w:t>
      </w:r>
      <w:r w:rsidR="0049039A" w:rsidRPr="00E326CB">
        <w:rPr>
          <w:rFonts w:ascii="標楷體" w:hAnsi="標楷體" w:hint="eastAsia"/>
          <w:color w:val="auto"/>
          <w:sz w:val="28"/>
          <w:szCs w:val="28"/>
        </w:rPr>
        <w:t>如該受讓股票公司係屬旨揭之人利用他人名義持有者</w:t>
      </w:r>
      <w:r w:rsidR="00D21907" w:rsidRPr="00E326CB">
        <w:rPr>
          <w:rFonts w:ascii="標楷體" w:hAnsi="標楷體" w:hint="eastAsia"/>
          <w:color w:val="auto"/>
          <w:sz w:val="28"/>
          <w:szCs w:val="28"/>
        </w:rPr>
        <w:t>，</w:t>
      </w:r>
      <w:r w:rsidR="0049039A" w:rsidRPr="00E326CB">
        <w:rPr>
          <w:rFonts w:ascii="標楷體" w:hAnsi="標楷體" w:hint="eastAsia"/>
          <w:color w:val="auto"/>
          <w:sz w:val="28"/>
          <w:szCs w:val="28"/>
        </w:rPr>
        <w:t>則該受讓股票公司亦有</w:t>
      </w:r>
      <w:r w:rsidR="00D21907" w:rsidRPr="00E326CB">
        <w:rPr>
          <w:rFonts w:ascii="標楷體" w:hAnsi="標楷體" w:hint="eastAsia"/>
          <w:color w:val="auto"/>
          <w:sz w:val="28"/>
          <w:szCs w:val="28"/>
        </w:rPr>
        <w:t>證券交易法第157條第1項</w:t>
      </w:r>
      <w:r w:rsidR="0049039A" w:rsidRPr="00E326CB">
        <w:rPr>
          <w:rFonts w:ascii="標楷體" w:hAnsi="標楷體" w:hint="eastAsia"/>
          <w:color w:val="auto"/>
          <w:sz w:val="28"/>
          <w:szCs w:val="28"/>
        </w:rPr>
        <w:t>規定之適用</w:t>
      </w:r>
      <w:r w:rsidR="00D21907" w:rsidRPr="00E326CB">
        <w:rPr>
          <w:rFonts w:ascii="標楷體" w:hAnsi="標楷體" w:hint="eastAsia"/>
          <w:color w:val="auto"/>
          <w:sz w:val="28"/>
          <w:szCs w:val="28"/>
        </w:rPr>
        <w:t>。</w:t>
      </w:r>
    </w:p>
    <w:p w:rsidR="00A71B94" w:rsidRPr="00E326CB" w:rsidRDefault="00A71B94"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w:t>
      </w:r>
      <w:smartTag w:uri="urn:schemas-microsoft-com:office:smarttags" w:element="chsdate">
        <w:smartTagPr>
          <w:attr w:name="IsROCDate" w:val="False"/>
          <w:attr w:name="IsLunarDate" w:val="False"/>
          <w:attr w:name="Day" w:val="30"/>
          <w:attr w:name="Month" w:val="11"/>
          <w:attr w:name="Year" w:val="1996"/>
        </w:smartTagPr>
        <w:r w:rsidRPr="00E326CB">
          <w:rPr>
            <w:rFonts w:ascii="標楷體" w:eastAsia="標楷體" w:hAnsi="標楷體" w:hint="eastAsia"/>
            <w:b/>
            <w:sz w:val="28"/>
            <w:szCs w:val="28"/>
          </w:rPr>
          <w:t>96年11月30日</w:t>
        </w:r>
      </w:smartTag>
      <w:r w:rsidRPr="00E326CB">
        <w:rPr>
          <w:rFonts w:ascii="標楷體" w:eastAsia="標楷體" w:hAnsi="標楷體" w:hint="eastAsia"/>
          <w:b/>
          <w:sz w:val="28"/>
          <w:szCs w:val="28"/>
        </w:rPr>
        <w:t>金管證三字第0960047477</w:t>
      </w:r>
      <w:r w:rsidR="000713EC">
        <w:rPr>
          <w:rFonts w:ascii="標楷體" w:eastAsia="標楷體" w:hAnsi="標楷體" w:hint="eastAsia"/>
          <w:b/>
          <w:sz w:val="28"/>
          <w:szCs w:val="28"/>
        </w:rPr>
        <w:t>1</w:t>
      </w:r>
      <w:r w:rsidRPr="00E326CB">
        <w:rPr>
          <w:rFonts w:ascii="標楷體" w:eastAsia="標楷體" w:hAnsi="標楷體" w:hint="eastAsia"/>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主旨：有關　貴公司函詢公司內部人將持股信託予銀行，於信託期間屆滿，銀行返還持股及信託股票孳息返還，有無歸入權之適用乙案，復如說明，請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一、復　貴公司</w:t>
      </w:r>
      <w:smartTag w:uri="urn:schemas-microsoft-com:office:smarttags" w:element="chsdate">
        <w:smartTagPr>
          <w:attr w:name="Year" w:val="1996"/>
          <w:attr w:name="Month" w:val="8"/>
          <w:attr w:name="Day" w:val="23"/>
          <w:attr w:name="IsLunarDate" w:val="False"/>
          <w:attr w:name="IsROCDate" w:val="False"/>
        </w:smartTagPr>
        <w:r w:rsidRPr="00E326CB">
          <w:rPr>
            <w:rFonts w:ascii="標楷體" w:hAnsi="標楷體" w:hint="eastAsia"/>
            <w:color w:val="auto"/>
            <w:sz w:val="28"/>
            <w:szCs w:val="28"/>
          </w:rPr>
          <w:t>96年8月23日</w:t>
        </w:r>
      </w:smartTag>
      <w:r w:rsidRPr="00E326CB">
        <w:rPr>
          <w:rFonts w:ascii="標楷體" w:hAnsi="標楷體" w:hint="eastAsia"/>
          <w:color w:val="auto"/>
          <w:sz w:val="28"/>
          <w:szCs w:val="28"/>
        </w:rPr>
        <w:t>(96)錡股字第96020號函。</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依受託人(銀行)所提出之說明，本案委託人係保留運用決定權之信託，本此前提，所詢信託期間屆滿，受託人(銀行)返還原始交付信託之持股部分，因委託人保留運用決定權之交付信託，實際上仍由該內部人管理運用，故信託帳戶及本身帳戶之交易已合併配對計算歸入利益，原信託財產返還時則不再認定為取得；至於返還該信託股票之孳息，若該孳息係公司辦理盈餘轉增資或資本公積轉增資而配發之新股，按原財政部證券管理委員會82年1月6日</w:t>
      </w:r>
      <w:r w:rsidR="00175D82" w:rsidRPr="00E326CB">
        <w:rPr>
          <w:rFonts w:ascii="標楷體" w:hAnsi="標楷體" w:hint="eastAsia"/>
          <w:color w:val="auto"/>
          <w:sz w:val="28"/>
          <w:szCs w:val="28"/>
        </w:rPr>
        <w:t>(八二)</w:t>
      </w:r>
      <w:r w:rsidRPr="00E326CB">
        <w:rPr>
          <w:rFonts w:ascii="標楷體" w:hAnsi="標楷體" w:hint="eastAsia"/>
          <w:color w:val="auto"/>
          <w:sz w:val="28"/>
          <w:szCs w:val="28"/>
        </w:rPr>
        <w:t>台財證(三)字第68058號規定，尚非證券交易法第157條第1項「取得」之範圍，無歸入權之適用。</w:t>
      </w:r>
    </w:p>
    <w:p w:rsidR="00A71B94" w:rsidRPr="00E326CB" w:rsidRDefault="00A71B94"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w:t>
      </w:r>
      <w:smartTag w:uri="urn:schemas-microsoft-com:office:smarttags" w:element="chsdate">
        <w:smartTagPr>
          <w:attr w:name="Year" w:val="1996"/>
          <w:attr w:name="Month" w:val="10"/>
          <w:attr w:name="Day" w:val="26"/>
          <w:attr w:name="IsLunarDate" w:val="False"/>
          <w:attr w:name="IsROCDate" w:val="False"/>
        </w:smartTagPr>
        <w:r w:rsidRPr="00E326CB">
          <w:rPr>
            <w:rFonts w:ascii="標楷體" w:eastAsia="標楷體" w:hAnsi="標楷體" w:hint="eastAsia"/>
            <w:b/>
            <w:sz w:val="28"/>
            <w:szCs w:val="28"/>
          </w:rPr>
          <w:t>96年10月26日</w:t>
        </w:r>
      </w:smartTag>
      <w:r w:rsidRPr="00E326CB">
        <w:rPr>
          <w:rFonts w:ascii="標楷體" w:eastAsia="標楷體" w:hAnsi="標楷體"/>
          <w:b/>
          <w:sz w:val="28"/>
          <w:szCs w:val="28"/>
        </w:rPr>
        <w:t>金管證三字第09</w:t>
      </w:r>
      <w:r w:rsidRPr="00E326CB">
        <w:rPr>
          <w:rFonts w:ascii="標楷體" w:eastAsia="標楷體" w:hAnsi="標楷體" w:hint="eastAsia"/>
          <w:b/>
          <w:sz w:val="28"/>
          <w:szCs w:val="28"/>
        </w:rPr>
        <w:t>6</w:t>
      </w:r>
      <w:r w:rsidRPr="00E326CB">
        <w:rPr>
          <w:rFonts w:ascii="標楷體" w:eastAsia="標楷體" w:hAnsi="標楷體"/>
          <w:b/>
          <w:sz w:val="28"/>
          <w:szCs w:val="28"/>
        </w:rPr>
        <w:t>0</w:t>
      </w:r>
      <w:r w:rsidRPr="00E326CB">
        <w:rPr>
          <w:rFonts w:ascii="標楷體" w:eastAsia="標楷體" w:hAnsi="標楷體" w:hint="eastAsia"/>
          <w:b/>
          <w:sz w:val="28"/>
          <w:szCs w:val="28"/>
        </w:rPr>
        <w:t>048145</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67" w:left="1721" w:hanging="840"/>
        <w:rPr>
          <w:rFonts w:ascii="標楷體" w:hAnsi="標楷體"/>
          <w:color w:val="auto"/>
          <w:sz w:val="28"/>
          <w:szCs w:val="28"/>
        </w:rPr>
      </w:pPr>
      <w:r w:rsidRPr="00E326CB">
        <w:rPr>
          <w:rFonts w:ascii="標楷體" w:hAnsi="標楷體" w:hint="eastAsia"/>
          <w:color w:val="auto"/>
          <w:sz w:val="28"/>
          <w:szCs w:val="28"/>
        </w:rPr>
        <w:t>全文內容：一、繼承非屬證券交易法第157條第1項所定之「取得」。</w:t>
      </w:r>
    </w:p>
    <w:p w:rsidR="00A71B94" w:rsidRPr="00E326CB" w:rsidRDefault="00A71B94" w:rsidP="00A01B24">
      <w:pPr>
        <w:pStyle w:val="af9"/>
        <w:spacing w:beforeLines="50" w:before="180" w:afterLines="50" w:after="180" w:line="500" w:lineRule="exact"/>
        <w:ind w:leftChars="1007" w:left="2977" w:hanging="560"/>
        <w:rPr>
          <w:rFonts w:ascii="標楷體" w:hAnsi="標楷體"/>
          <w:color w:val="auto"/>
          <w:sz w:val="28"/>
          <w:szCs w:val="28"/>
        </w:rPr>
      </w:pPr>
      <w:r w:rsidRPr="00E326CB">
        <w:rPr>
          <w:rFonts w:ascii="標楷體" w:hAnsi="標楷體" w:hint="eastAsia"/>
          <w:color w:val="auto"/>
          <w:sz w:val="28"/>
          <w:szCs w:val="28"/>
        </w:rPr>
        <w:t>二、本令自即日生效，前財政部證券管理委員會</w:t>
      </w:r>
      <w:smartTag w:uri="urn:schemas-microsoft-com:office:smarttags" w:element="chsdate">
        <w:smartTagPr>
          <w:attr w:name="Year" w:val="1995"/>
          <w:attr w:name="Month" w:val="3"/>
          <w:attr w:name="Day" w:val="2"/>
          <w:attr w:name="IsLunarDate" w:val="False"/>
          <w:attr w:name="IsROCDate" w:val="True"/>
        </w:smartTagPr>
        <w:r w:rsidRPr="00E326CB">
          <w:rPr>
            <w:rFonts w:ascii="標楷體" w:hAnsi="標楷體" w:hint="eastAsia"/>
            <w:color w:val="auto"/>
            <w:sz w:val="28"/>
            <w:szCs w:val="28"/>
          </w:rPr>
          <w:t>民國84年3月2日</w:t>
        </w:r>
      </w:smartTag>
      <w:r w:rsidRPr="00E326CB">
        <w:rPr>
          <w:rFonts w:ascii="標楷體" w:hAnsi="標楷體" w:hint="eastAsia"/>
          <w:color w:val="auto"/>
          <w:sz w:val="28"/>
          <w:szCs w:val="28"/>
        </w:rPr>
        <w:t>(八四)台財證(三)第00461</w:t>
      </w:r>
      <w:r w:rsidRPr="00E326CB">
        <w:rPr>
          <w:rFonts w:ascii="標楷體" w:hAnsi="標楷體" w:hint="eastAsia"/>
          <w:color w:val="auto"/>
          <w:sz w:val="28"/>
          <w:szCs w:val="28"/>
        </w:rPr>
        <w:lastRenderedPageBreak/>
        <w:t>號函說明二，因繼承而取得上市股票，係屬本條第1項所定「取得」之範圍，不再適用。</w:t>
      </w:r>
    </w:p>
    <w:p w:rsidR="00A71B94" w:rsidRPr="00E326CB" w:rsidRDefault="00A71B94" w:rsidP="00A01B24">
      <w:pPr>
        <w:numPr>
          <w:ilvl w:val="0"/>
          <w:numId w:val="80"/>
        </w:numPr>
        <w:autoSpaceDE w:val="0"/>
        <w:autoSpaceDN w:val="0"/>
        <w:spacing w:beforeLines="50" w:before="180" w:afterLines="50" w:after="180" w:line="500" w:lineRule="exact"/>
        <w:ind w:left="868" w:hanging="574"/>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金融監督管理委員會96年</w:t>
      </w:r>
      <w:r w:rsidR="00BD73D9" w:rsidRPr="00E326CB">
        <w:rPr>
          <w:rFonts w:ascii="標楷體" w:eastAsia="標楷體" w:hAnsi="標楷體" w:hint="eastAsia"/>
          <w:b/>
          <w:sz w:val="28"/>
          <w:szCs w:val="28"/>
        </w:rPr>
        <w:t>9</w:t>
      </w:r>
      <w:r w:rsidRPr="00E326CB">
        <w:rPr>
          <w:rFonts w:ascii="標楷體" w:eastAsia="標楷體" w:hAnsi="標楷體" w:hint="eastAsia"/>
          <w:b/>
          <w:sz w:val="28"/>
          <w:szCs w:val="28"/>
        </w:rPr>
        <w:t>月</w:t>
      </w:r>
      <w:r w:rsidR="00BD73D9" w:rsidRPr="00E326CB">
        <w:rPr>
          <w:rFonts w:ascii="標楷體" w:eastAsia="標楷體" w:hAnsi="標楷體" w:hint="eastAsia"/>
          <w:b/>
          <w:sz w:val="28"/>
          <w:szCs w:val="28"/>
        </w:rPr>
        <w:t>3</w:t>
      </w:r>
      <w:r w:rsidRPr="00E326CB">
        <w:rPr>
          <w:rFonts w:ascii="標楷體" w:eastAsia="標楷體" w:hAnsi="標楷體" w:hint="eastAsia"/>
          <w:b/>
          <w:sz w:val="28"/>
          <w:szCs w:val="28"/>
        </w:rPr>
        <w:t>日</w:t>
      </w:r>
      <w:r w:rsidRPr="00E326CB">
        <w:rPr>
          <w:rFonts w:ascii="標楷體" w:eastAsia="標楷體" w:hAnsi="標楷體"/>
          <w:b/>
          <w:sz w:val="28"/>
          <w:szCs w:val="28"/>
        </w:rPr>
        <w:t>金管證三字第09</w:t>
      </w:r>
      <w:r w:rsidRPr="00E326CB">
        <w:rPr>
          <w:rFonts w:ascii="標楷體" w:eastAsia="標楷體" w:hAnsi="標楷體" w:hint="eastAsia"/>
          <w:b/>
          <w:sz w:val="28"/>
          <w:szCs w:val="28"/>
        </w:rPr>
        <w:t>6</w:t>
      </w:r>
      <w:r w:rsidRPr="00E326CB">
        <w:rPr>
          <w:rFonts w:ascii="標楷體" w:eastAsia="標楷體" w:hAnsi="標楷體"/>
          <w:b/>
          <w:sz w:val="28"/>
          <w:szCs w:val="28"/>
        </w:rPr>
        <w:t>0</w:t>
      </w:r>
      <w:r w:rsidRPr="00E326CB">
        <w:rPr>
          <w:rFonts w:ascii="標楷體" w:eastAsia="標楷體" w:hAnsi="標楷體" w:hint="eastAsia"/>
          <w:b/>
          <w:sz w:val="28"/>
          <w:szCs w:val="28"/>
        </w:rPr>
        <w:t>0</w:t>
      </w:r>
      <w:r w:rsidR="00BD73D9" w:rsidRPr="00E326CB">
        <w:rPr>
          <w:rFonts w:ascii="標楷體" w:eastAsia="標楷體" w:hAnsi="標楷體" w:hint="eastAsia"/>
          <w:b/>
          <w:sz w:val="28"/>
          <w:szCs w:val="28"/>
        </w:rPr>
        <w:t>41582</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主旨：有關函詢</w:t>
      </w:r>
      <w:r w:rsidR="00BD73D9" w:rsidRPr="00E326CB">
        <w:rPr>
          <w:rFonts w:ascii="標楷體" w:hAnsi="標楷體" w:hint="eastAsia"/>
          <w:color w:val="auto"/>
          <w:sz w:val="28"/>
          <w:szCs w:val="28"/>
        </w:rPr>
        <w:t>內部人因吸收合併而取得公司股票，</w:t>
      </w:r>
      <w:r w:rsidRPr="00E326CB">
        <w:rPr>
          <w:rFonts w:ascii="標楷體" w:hAnsi="標楷體" w:hint="eastAsia"/>
          <w:color w:val="auto"/>
          <w:sz w:val="28"/>
          <w:szCs w:val="28"/>
        </w:rPr>
        <w:t>是否屬證券交易法第157條第1項</w:t>
      </w:r>
      <w:r w:rsidR="00BD73D9" w:rsidRPr="00E326CB">
        <w:rPr>
          <w:rFonts w:ascii="標楷體" w:hAnsi="標楷體" w:hint="eastAsia"/>
          <w:color w:val="auto"/>
          <w:sz w:val="28"/>
          <w:szCs w:val="28"/>
        </w:rPr>
        <w:t>所定取得範圍之疑義</w:t>
      </w:r>
      <w:r w:rsidRPr="00E326CB">
        <w:rPr>
          <w:rFonts w:ascii="標楷體" w:hAnsi="標楷體" w:hint="eastAsia"/>
          <w:color w:val="auto"/>
          <w:sz w:val="28"/>
          <w:szCs w:val="28"/>
        </w:rPr>
        <w:t>乙案，復如說明，請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一、復</w:t>
      </w:r>
      <w:r w:rsidR="00BD73D9" w:rsidRPr="00E326CB">
        <w:rPr>
          <w:rFonts w:ascii="標楷體" w:hAnsi="標楷體" w:hint="eastAsia"/>
          <w:color w:val="auto"/>
          <w:sz w:val="28"/>
          <w:szCs w:val="28"/>
        </w:rPr>
        <w:t>本會證券期貨局案陳</w:t>
      </w:r>
      <w:r w:rsidRPr="00E326CB">
        <w:rPr>
          <w:rFonts w:ascii="標楷體" w:hAnsi="標楷體" w:hint="eastAsia"/>
          <w:color w:val="auto"/>
          <w:sz w:val="28"/>
          <w:szCs w:val="28"/>
        </w:rPr>
        <w:t xml:space="preserve">　貴公司96年7月</w:t>
      </w:r>
      <w:r w:rsidR="00BD73D9" w:rsidRPr="00E326CB">
        <w:rPr>
          <w:rFonts w:ascii="標楷體" w:hAnsi="標楷體" w:hint="eastAsia"/>
          <w:color w:val="auto"/>
          <w:sz w:val="28"/>
          <w:szCs w:val="28"/>
        </w:rPr>
        <w:t>2</w:t>
      </w:r>
      <w:r w:rsidRPr="00E326CB">
        <w:rPr>
          <w:rFonts w:ascii="標楷體" w:hAnsi="標楷體" w:hint="eastAsia"/>
          <w:color w:val="auto"/>
          <w:sz w:val="28"/>
          <w:szCs w:val="28"/>
        </w:rPr>
        <w:t>4日</w:t>
      </w:r>
      <w:r w:rsidR="00BD73D9" w:rsidRPr="00E326CB">
        <w:rPr>
          <w:rFonts w:ascii="標楷體" w:hAnsi="標楷體" w:hint="eastAsia"/>
          <w:color w:val="auto"/>
          <w:sz w:val="28"/>
          <w:szCs w:val="28"/>
        </w:rPr>
        <w:t>中信銀代理</w:t>
      </w:r>
      <w:r w:rsidRPr="00E326CB">
        <w:rPr>
          <w:rFonts w:ascii="標楷體" w:hAnsi="標楷體" w:hint="eastAsia"/>
          <w:color w:val="auto"/>
          <w:sz w:val="28"/>
          <w:szCs w:val="28"/>
        </w:rPr>
        <w:t>字第</w:t>
      </w:r>
      <w:r w:rsidR="00BD73D9" w:rsidRPr="00E326CB">
        <w:rPr>
          <w:rFonts w:ascii="標楷體" w:hAnsi="標楷體" w:hint="eastAsia"/>
          <w:color w:val="auto"/>
          <w:sz w:val="28"/>
          <w:szCs w:val="28"/>
        </w:rPr>
        <w:t>96201187</w:t>
      </w:r>
      <w:r w:rsidRPr="00E326CB">
        <w:rPr>
          <w:rFonts w:ascii="標楷體" w:hAnsi="標楷體" w:hint="eastAsia"/>
          <w:color w:val="auto"/>
          <w:sz w:val="28"/>
          <w:szCs w:val="28"/>
        </w:rPr>
        <w:t>號函。</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w:t>
      </w:r>
      <w:r w:rsidR="00BD73D9" w:rsidRPr="00E326CB">
        <w:rPr>
          <w:rFonts w:ascii="標楷體" w:hAnsi="標楷體" w:hint="eastAsia"/>
          <w:color w:val="auto"/>
          <w:sz w:val="28"/>
          <w:szCs w:val="28"/>
        </w:rPr>
        <w:t>消滅公司股東因取得存續公司為合併所發行之新股</w:t>
      </w:r>
      <w:r w:rsidRPr="00E326CB">
        <w:rPr>
          <w:rFonts w:ascii="標楷體" w:hAnsi="標楷體" w:hint="eastAsia"/>
          <w:color w:val="auto"/>
          <w:sz w:val="28"/>
          <w:szCs w:val="28"/>
        </w:rPr>
        <w:t>，以</w:t>
      </w:r>
      <w:r w:rsidR="00BD73D9" w:rsidRPr="00E326CB">
        <w:rPr>
          <w:rFonts w:ascii="標楷體" w:hAnsi="標楷體" w:hint="eastAsia"/>
          <w:color w:val="auto"/>
          <w:sz w:val="28"/>
          <w:szCs w:val="28"/>
        </w:rPr>
        <w:t>致取得自己為董事、監察人、經理人或持有公司股份超過百分之十股東</w:t>
      </w:r>
      <w:r w:rsidRPr="00E326CB">
        <w:rPr>
          <w:rFonts w:ascii="標楷體" w:hAnsi="標楷體" w:hint="eastAsia"/>
          <w:color w:val="auto"/>
          <w:sz w:val="28"/>
          <w:szCs w:val="28"/>
        </w:rPr>
        <w:t>之</w:t>
      </w:r>
      <w:r w:rsidR="00BD73D9" w:rsidRPr="00E326CB">
        <w:rPr>
          <w:rFonts w:ascii="標楷體" w:hAnsi="標楷體" w:hint="eastAsia"/>
          <w:color w:val="auto"/>
          <w:sz w:val="28"/>
          <w:szCs w:val="28"/>
        </w:rPr>
        <w:t>發行</w:t>
      </w:r>
      <w:r w:rsidRPr="00E326CB">
        <w:rPr>
          <w:rFonts w:ascii="標楷體" w:hAnsi="標楷體" w:hint="eastAsia"/>
          <w:color w:val="auto"/>
          <w:sz w:val="28"/>
          <w:szCs w:val="28"/>
        </w:rPr>
        <w:t>股</w:t>
      </w:r>
      <w:r w:rsidR="00BD73D9" w:rsidRPr="00E326CB">
        <w:rPr>
          <w:rFonts w:ascii="標楷體" w:hAnsi="標楷體" w:hint="eastAsia"/>
          <w:color w:val="auto"/>
          <w:sz w:val="28"/>
          <w:szCs w:val="28"/>
        </w:rPr>
        <w:t>票</w:t>
      </w:r>
      <w:r w:rsidRPr="00E326CB">
        <w:rPr>
          <w:rFonts w:ascii="標楷體" w:hAnsi="標楷體" w:hint="eastAsia"/>
          <w:color w:val="auto"/>
          <w:sz w:val="28"/>
          <w:szCs w:val="28"/>
        </w:rPr>
        <w:t>公司</w:t>
      </w:r>
      <w:r w:rsidR="00BD73D9" w:rsidRPr="00E326CB">
        <w:rPr>
          <w:rFonts w:ascii="標楷體" w:hAnsi="標楷體" w:hint="eastAsia"/>
          <w:color w:val="auto"/>
          <w:sz w:val="28"/>
          <w:szCs w:val="28"/>
        </w:rPr>
        <w:t>之股票</w:t>
      </w:r>
      <w:r w:rsidRPr="00E326CB">
        <w:rPr>
          <w:rFonts w:ascii="標楷體" w:hAnsi="標楷體" w:hint="eastAsia"/>
          <w:color w:val="auto"/>
          <w:sz w:val="28"/>
          <w:szCs w:val="28"/>
        </w:rPr>
        <w:t>，</w:t>
      </w:r>
      <w:r w:rsidR="00BD73D9" w:rsidRPr="00E326CB">
        <w:rPr>
          <w:rFonts w:ascii="標楷體" w:hAnsi="標楷體" w:hint="eastAsia"/>
          <w:color w:val="auto"/>
          <w:sz w:val="28"/>
          <w:szCs w:val="28"/>
        </w:rPr>
        <w:t>尚非</w:t>
      </w:r>
      <w:r w:rsidRPr="00E326CB">
        <w:rPr>
          <w:rFonts w:ascii="標楷體" w:hAnsi="標楷體" w:hint="eastAsia"/>
          <w:color w:val="auto"/>
          <w:sz w:val="28"/>
          <w:szCs w:val="28"/>
        </w:rPr>
        <w:t>證券交易法第157條第1項所定</w:t>
      </w:r>
      <w:r w:rsidR="00BD73D9" w:rsidRPr="00E326CB">
        <w:rPr>
          <w:rFonts w:ascii="標楷體" w:hAnsi="標楷體" w:hint="eastAsia"/>
          <w:color w:val="auto"/>
          <w:sz w:val="28"/>
          <w:szCs w:val="28"/>
        </w:rPr>
        <w:t>「取得」範圍，自無取得時點及取得成本之認定問題</w:t>
      </w:r>
      <w:r w:rsidRPr="00E326CB">
        <w:rPr>
          <w:rFonts w:ascii="標楷體" w:hAnsi="標楷體" w:hint="eastAsia"/>
          <w:color w:val="auto"/>
          <w:sz w:val="28"/>
          <w:szCs w:val="28"/>
        </w:rPr>
        <w:t>。</w:t>
      </w:r>
    </w:p>
    <w:p w:rsidR="008E6185" w:rsidRPr="00E326CB" w:rsidRDefault="008E6185"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w:t>
      </w:r>
      <w:smartTag w:uri="urn:schemas-microsoft-com:office:smarttags" w:element="chsdate">
        <w:smartTagPr>
          <w:attr w:name="Year" w:val="1996"/>
          <w:attr w:name="Month" w:val="8"/>
          <w:attr w:name="Day" w:val="17"/>
          <w:attr w:name="IsLunarDate" w:val="False"/>
          <w:attr w:name="IsROCDate" w:val="False"/>
        </w:smartTagPr>
        <w:r w:rsidRPr="00E326CB">
          <w:rPr>
            <w:rFonts w:ascii="標楷體" w:eastAsia="標楷體" w:hAnsi="標楷體" w:hint="eastAsia"/>
            <w:b/>
            <w:sz w:val="28"/>
            <w:szCs w:val="28"/>
          </w:rPr>
          <w:t>96年8月17日</w:t>
        </w:r>
      </w:smartTag>
      <w:r w:rsidRPr="00E326CB">
        <w:rPr>
          <w:rFonts w:ascii="標楷體" w:eastAsia="標楷體" w:hAnsi="標楷體"/>
          <w:b/>
          <w:sz w:val="28"/>
          <w:szCs w:val="28"/>
        </w:rPr>
        <w:t>金管證三字第09</w:t>
      </w:r>
      <w:r w:rsidRPr="00E326CB">
        <w:rPr>
          <w:rFonts w:ascii="標楷體" w:eastAsia="標楷體" w:hAnsi="標楷體" w:hint="eastAsia"/>
          <w:b/>
          <w:sz w:val="28"/>
          <w:szCs w:val="28"/>
        </w:rPr>
        <w:t>6</w:t>
      </w:r>
      <w:r w:rsidRPr="00E326CB">
        <w:rPr>
          <w:rFonts w:ascii="標楷體" w:eastAsia="標楷體" w:hAnsi="標楷體"/>
          <w:b/>
          <w:sz w:val="28"/>
          <w:szCs w:val="28"/>
        </w:rPr>
        <w:t>0</w:t>
      </w:r>
      <w:r w:rsidRPr="00E326CB">
        <w:rPr>
          <w:rFonts w:ascii="標楷體" w:eastAsia="標楷體" w:hAnsi="標楷體" w:hint="eastAsia"/>
          <w:b/>
          <w:sz w:val="28"/>
          <w:szCs w:val="28"/>
        </w:rPr>
        <w:t>036672</w:t>
      </w:r>
      <w:r w:rsidRPr="00E326CB">
        <w:rPr>
          <w:rFonts w:ascii="標楷體" w:eastAsia="標楷體" w:hAnsi="標楷體"/>
          <w:b/>
          <w:sz w:val="28"/>
          <w:szCs w:val="28"/>
        </w:rPr>
        <w:t>號</w:t>
      </w:r>
    </w:p>
    <w:p w:rsidR="008E6185" w:rsidRPr="00E326CB" w:rsidRDefault="008E6185"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主旨：有關函詢某上市公司之大股東以持有該上市公司之股份為標的發行交換公司債是否屬於證券交易法第157條第1項「賣出」乙案，復如說明二，請　查照。</w:t>
      </w:r>
    </w:p>
    <w:p w:rsidR="008E6185" w:rsidRPr="00E326CB" w:rsidRDefault="008E6185"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8E6185" w:rsidRPr="00E326CB" w:rsidRDefault="008E6185" w:rsidP="00A01B24">
      <w:pPr>
        <w:pStyle w:val="af9"/>
        <w:numPr>
          <w:ilvl w:val="0"/>
          <w:numId w:val="1"/>
        </w:numPr>
        <w:spacing w:beforeLines="50" w:before="180" w:afterLines="50" w:after="180" w:line="500" w:lineRule="exact"/>
        <w:ind w:leftChars="0" w:firstLineChars="0"/>
        <w:rPr>
          <w:rFonts w:ascii="標楷體" w:hAnsi="標楷體"/>
          <w:color w:val="auto"/>
          <w:sz w:val="28"/>
          <w:szCs w:val="28"/>
        </w:rPr>
      </w:pPr>
      <w:r w:rsidRPr="00E326CB">
        <w:rPr>
          <w:rFonts w:ascii="標楷體" w:hAnsi="標楷體" w:hint="eastAsia"/>
          <w:color w:val="auto"/>
          <w:sz w:val="28"/>
          <w:szCs w:val="28"/>
        </w:rPr>
        <w:t>復　貴公司</w:t>
      </w:r>
      <w:smartTag w:uri="urn:schemas-microsoft-com:office:smarttags" w:element="chsdate">
        <w:smartTagPr>
          <w:attr w:name="Year" w:val="1996"/>
          <w:attr w:name="Month" w:val="7"/>
          <w:attr w:name="Day" w:val="4"/>
          <w:attr w:name="IsLunarDate" w:val="False"/>
          <w:attr w:name="IsROCDate" w:val="False"/>
        </w:smartTagPr>
        <w:r w:rsidRPr="00E326CB">
          <w:rPr>
            <w:rFonts w:ascii="標楷體" w:hAnsi="標楷體" w:hint="eastAsia"/>
            <w:color w:val="auto"/>
            <w:sz w:val="28"/>
            <w:szCs w:val="28"/>
          </w:rPr>
          <w:t>96年7月4日</w:t>
        </w:r>
      </w:smartTag>
      <w:r w:rsidRPr="00E326CB">
        <w:rPr>
          <w:rFonts w:ascii="標楷體" w:hAnsi="標楷體" w:hint="eastAsia"/>
          <w:color w:val="auto"/>
          <w:sz w:val="28"/>
          <w:szCs w:val="28"/>
        </w:rPr>
        <w:t>(96)華證(承)字第00978號函。</w:t>
      </w:r>
    </w:p>
    <w:p w:rsidR="008E6185" w:rsidRPr="00E326CB" w:rsidRDefault="008E6185" w:rsidP="00A01B24">
      <w:pPr>
        <w:pStyle w:val="af9"/>
        <w:numPr>
          <w:ilvl w:val="0"/>
          <w:numId w:val="1"/>
        </w:numPr>
        <w:spacing w:beforeLines="50" w:before="180" w:afterLines="50" w:after="180" w:line="500" w:lineRule="exact"/>
        <w:ind w:leftChars="0" w:firstLineChars="0"/>
        <w:rPr>
          <w:rFonts w:ascii="標楷體" w:hAnsi="標楷體"/>
          <w:color w:val="auto"/>
          <w:sz w:val="28"/>
          <w:szCs w:val="28"/>
        </w:rPr>
      </w:pPr>
      <w:r w:rsidRPr="00E326CB">
        <w:rPr>
          <w:rFonts w:ascii="標楷體" w:hAnsi="標楷體" w:hint="eastAsia"/>
          <w:color w:val="auto"/>
          <w:sz w:val="28"/>
          <w:szCs w:val="28"/>
        </w:rPr>
        <w:t>公開發行公司按發行募集與發行有價證券處理準則第26條第1項規定，以所持有上市公司之股份</w:t>
      </w:r>
      <w:r w:rsidRPr="00E326CB">
        <w:rPr>
          <w:rFonts w:ascii="標楷體" w:hAnsi="標楷體" w:hint="eastAsia"/>
          <w:color w:val="auto"/>
          <w:sz w:val="28"/>
          <w:szCs w:val="28"/>
        </w:rPr>
        <w:lastRenderedPageBreak/>
        <w:t>為標的發行交換公司債，發行時尚無歸入權之適用；嗣後因債券持有人行使交換權而該發行公司須移轉上開上市公司股份予前述債券持有人時，應屬證券交易法第157條第1項所定之賣出。</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w:t>
      </w:r>
      <w:smartTag w:uri="urn:schemas-microsoft-com:office:smarttags" w:element="chsdate">
        <w:smartTagPr>
          <w:attr w:name="Year" w:val="1995"/>
          <w:attr w:name="Month" w:val="11"/>
          <w:attr w:name="Day" w:val="22"/>
          <w:attr w:name="IsLunarDate" w:val="False"/>
          <w:attr w:name="IsROCDate" w:val="False"/>
        </w:smartTagPr>
        <w:r w:rsidRPr="00E326CB">
          <w:rPr>
            <w:rFonts w:ascii="標楷體" w:eastAsia="標楷體" w:hAnsi="標楷體" w:hint="eastAsia"/>
            <w:b/>
            <w:sz w:val="28"/>
            <w:szCs w:val="28"/>
          </w:rPr>
          <w:t>95年11月22日</w:t>
        </w:r>
      </w:smartTag>
      <w:r w:rsidRPr="00E326CB">
        <w:rPr>
          <w:rFonts w:ascii="標楷體" w:eastAsia="標楷體" w:hAnsi="標楷體"/>
          <w:b/>
          <w:sz w:val="28"/>
          <w:szCs w:val="28"/>
        </w:rPr>
        <w:t>金管證三字第09</w:t>
      </w:r>
      <w:r w:rsidRPr="00E326CB">
        <w:rPr>
          <w:rFonts w:ascii="標楷體" w:eastAsia="標楷體" w:hAnsi="標楷體" w:hint="eastAsia"/>
          <w:b/>
          <w:sz w:val="28"/>
          <w:szCs w:val="28"/>
        </w:rPr>
        <w:t>5</w:t>
      </w:r>
      <w:r w:rsidRPr="00E326CB">
        <w:rPr>
          <w:rFonts w:ascii="標楷體" w:eastAsia="標楷體" w:hAnsi="標楷體"/>
          <w:b/>
          <w:sz w:val="28"/>
          <w:szCs w:val="28"/>
        </w:rPr>
        <w:t>0</w:t>
      </w:r>
      <w:r w:rsidRPr="00E326CB">
        <w:rPr>
          <w:rFonts w:ascii="標楷體" w:eastAsia="標楷體" w:hAnsi="標楷體" w:hint="eastAsia"/>
          <w:b/>
          <w:sz w:val="28"/>
          <w:szCs w:val="28"/>
        </w:rPr>
        <w:t>145599</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主旨：所詢有關內部人贈與</w:t>
      </w:r>
      <w:r w:rsidR="0022206F" w:rsidRPr="00E326CB">
        <w:rPr>
          <w:rFonts w:ascii="標楷體" w:hAnsi="標楷體" w:hint="eastAsia"/>
          <w:color w:val="auto"/>
          <w:sz w:val="28"/>
          <w:szCs w:val="28"/>
        </w:rPr>
        <w:t>（</w:t>
      </w:r>
      <w:r w:rsidRPr="00E326CB">
        <w:rPr>
          <w:rFonts w:ascii="標楷體" w:hAnsi="標楷體" w:hint="eastAsia"/>
          <w:color w:val="auto"/>
          <w:sz w:val="28"/>
          <w:szCs w:val="28"/>
        </w:rPr>
        <w:t>信託分配</w:t>
      </w:r>
      <w:r w:rsidR="0022206F" w:rsidRPr="00E326CB">
        <w:rPr>
          <w:rFonts w:ascii="標楷體" w:hAnsi="標楷體" w:hint="eastAsia"/>
          <w:color w:val="auto"/>
          <w:sz w:val="28"/>
          <w:szCs w:val="28"/>
        </w:rPr>
        <w:t>）</w:t>
      </w:r>
      <w:r w:rsidRPr="00E326CB">
        <w:rPr>
          <w:rFonts w:ascii="標楷體" w:hAnsi="標楷體" w:hint="eastAsia"/>
          <w:color w:val="auto"/>
          <w:sz w:val="28"/>
          <w:szCs w:val="28"/>
        </w:rPr>
        <w:t>所屬公司股票予其未成年子女，該未成年子女該次受贈</w:t>
      </w:r>
      <w:r w:rsidR="0022206F" w:rsidRPr="00E326CB">
        <w:rPr>
          <w:rFonts w:ascii="標楷體" w:hAnsi="標楷體" w:hint="eastAsia"/>
          <w:color w:val="auto"/>
          <w:sz w:val="28"/>
          <w:szCs w:val="28"/>
        </w:rPr>
        <w:t>（</w:t>
      </w:r>
      <w:r w:rsidRPr="00E326CB">
        <w:rPr>
          <w:rFonts w:ascii="標楷體" w:hAnsi="標楷體" w:hint="eastAsia"/>
          <w:color w:val="auto"/>
          <w:sz w:val="28"/>
          <w:szCs w:val="28"/>
        </w:rPr>
        <w:t>受配</w:t>
      </w:r>
      <w:r w:rsidR="0022206F" w:rsidRPr="00E326CB">
        <w:rPr>
          <w:rFonts w:ascii="標楷體" w:hAnsi="標楷體" w:hint="eastAsia"/>
          <w:color w:val="auto"/>
          <w:sz w:val="28"/>
          <w:szCs w:val="28"/>
        </w:rPr>
        <w:t>）</w:t>
      </w:r>
      <w:r w:rsidRPr="00E326CB">
        <w:rPr>
          <w:rFonts w:ascii="標楷體" w:hAnsi="標楷體" w:hint="eastAsia"/>
          <w:color w:val="auto"/>
          <w:sz w:val="28"/>
          <w:szCs w:val="28"/>
        </w:rPr>
        <w:t>之股票是否應納入證券交易法第157條第1項規範乙案，復請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一、復本會證券期貨局案陳　貴公司</w:t>
      </w:r>
      <w:smartTag w:uri="urn:schemas-microsoft-com:office:smarttags" w:element="chsdate">
        <w:smartTagPr>
          <w:attr w:name="Year" w:val="1995"/>
          <w:attr w:name="Month" w:val="9"/>
          <w:attr w:name="Day" w:val="18"/>
          <w:attr w:name="IsLunarDate" w:val="False"/>
          <w:attr w:name="IsROCDate" w:val="False"/>
        </w:smartTagPr>
        <w:r w:rsidRPr="00E326CB">
          <w:rPr>
            <w:rFonts w:ascii="標楷體" w:hAnsi="標楷體" w:hint="eastAsia"/>
            <w:color w:val="auto"/>
            <w:sz w:val="28"/>
            <w:szCs w:val="28"/>
          </w:rPr>
          <w:t>95年9月18日</w:t>
        </w:r>
      </w:smartTag>
      <w:r w:rsidRPr="00E326CB">
        <w:rPr>
          <w:rFonts w:ascii="標楷體" w:hAnsi="標楷體" w:hint="eastAsia"/>
          <w:color w:val="auto"/>
          <w:sz w:val="28"/>
          <w:szCs w:val="28"/>
        </w:rPr>
        <w:t>中信銀法託客服字第95000321294號函。</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二、有關內部人將其持有所屬公司股票贈與未成年子女，其未成年子女該次受贈股票，得免納入歸入利益之計算。</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三、至內部人依信託契約將其所持有保留運用決定權信託股份之信託收益分配與未成年子女，是否有證券交易法第157條第1項之適用，須視其「分配」之性質為何而定，如其真意為贈與，則可比照前項說明辦理。</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hint="eastAsia"/>
          <w:b/>
          <w:sz w:val="28"/>
          <w:szCs w:val="28"/>
        </w:rPr>
        <w:t>金融監督管理委員會</w:t>
      </w:r>
      <w:smartTag w:uri="urn:schemas-microsoft-com:office:smarttags" w:element="chsdate">
        <w:smartTagPr>
          <w:attr w:name="Year" w:val="1995"/>
          <w:attr w:name="Month" w:val="10"/>
          <w:attr w:name="Day" w:val="4"/>
          <w:attr w:name="IsLunarDate" w:val="False"/>
          <w:attr w:name="IsROCDate" w:val="False"/>
        </w:smartTagPr>
        <w:r w:rsidRPr="00E326CB">
          <w:rPr>
            <w:rFonts w:ascii="標楷體" w:eastAsia="標楷體" w:hAnsi="標楷體" w:hint="eastAsia"/>
            <w:b/>
            <w:sz w:val="28"/>
            <w:szCs w:val="28"/>
          </w:rPr>
          <w:t>95年10月4日</w:t>
        </w:r>
      </w:smartTag>
      <w:r w:rsidRPr="00E326CB">
        <w:rPr>
          <w:rFonts w:ascii="標楷體" w:eastAsia="標楷體" w:hAnsi="標楷體"/>
          <w:b/>
          <w:sz w:val="28"/>
          <w:szCs w:val="28"/>
        </w:rPr>
        <w:t>金管證三字第09</w:t>
      </w:r>
      <w:r w:rsidRPr="00E326CB">
        <w:rPr>
          <w:rFonts w:ascii="標楷體" w:eastAsia="標楷體" w:hAnsi="標楷體" w:hint="eastAsia"/>
          <w:b/>
          <w:sz w:val="28"/>
          <w:szCs w:val="28"/>
        </w:rPr>
        <w:t>5</w:t>
      </w:r>
      <w:r w:rsidRPr="00E326CB">
        <w:rPr>
          <w:rFonts w:ascii="標楷體" w:eastAsia="標楷體" w:hAnsi="標楷體"/>
          <w:b/>
          <w:sz w:val="28"/>
          <w:szCs w:val="28"/>
        </w:rPr>
        <w:t>0</w:t>
      </w:r>
      <w:r w:rsidRPr="00E326CB">
        <w:rPr>
          <w:rFonts w:ascii="標楷體" w:eastAsia="標楷體" w:hAnsi="標楷體" w:hint="eastAsia"/>
          <w:b/>
          <w:sz w:val="28"/>
          <w:szCs w:val="28"/>
        </w:rPr>
        <w:t>138599</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主旨：貴行開辦之「企業員工福利儲蓄信託業務」於集中交易市場投資認購權證時，委託人若為該標的證券公司之經理人，是否適用證券交易法第157條之疑義，復如說明，請查照。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lastRenderedPageBreak/>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一、復　貴行</w:t>
      </w:r>
      <w:smartTag w:uri="urn:schemas-microsoft-com:office:smarttags" w:element="chsdate">
        <w:smartTagPr>
          <w:attr w:name="Year" w:val="1995"/>
          <w:attr w:name="Month" w:val="4"/>
          <w:attr w:name="Day" w:val="19"/>
          <w:attr w:name="IsLunarDate" w:val="False"/>
          <w:attr w:name="IsROCDate" w:val="False"/>
        </w:smartTagPr>
        <w:r w:rsidRPr="00E326CB">
          <w:rPr>
            <w:rFonts w:ascii="標楷體" w:hAnsi="標楷體" w:hint="eastAsia"/>
            <w:color w:val="auto"/>
            <w:sz w:val="28"/>
            <w:szCs w:val="28"/>
          </w:rPr>
          <w:t>95年4月19日</w:t>
        </w:r>
      </w:smartTag>
      <w:r w:rsidRPr="00E326CB">
        <w:rPr>
          <w:rFonts w:ascii="標楷體" w:hAnsi="標楷體" w:hint="eastAsia"/>
          <w:color w:val="auto"/>
          <w:sz w:val="28"/>
          <w:szCs w:val="28"/>
        </w:rPr>
        <w:t>中信銀法託字第095810340069號函。</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二、內部人持有認購權證，到期以現金結算之行為，係證券商計算差價後，以現金返還予投資人，核其性質屬投資人履約取得股票後，立即將股票賣出而獲得之價金，故現金結算應視為證券交易法第157條之賣出。</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三、所詢旨揭問題，應視內部人就信託專戶所持有之認購權證是否具有運用決定權，如內部人具有運用決定權，對信託專戶所持有之認購權證具管理及處分權限，則有證券交易法第157條之適用。</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smartTag w:uri="urn:schemas-microsoft-com:office:smarttags" w:element="chsdate">
        <w:smartTagPr>
          <w:attr w:name="Year" w:val="1994"/>
          <w:attr w:name="Month" w:val="8"/>
          <w:attr w:name="Day" w:val="25"/>
          <w:attr w:name="IsLunarDate" w:val="False"/>
          <w:attr w:name="IsROCDate" w:val="False"/>
        </w:smartTagPr>
        <w:r w:rsidRPr="00E326CB">
          <w:rPr>
            <w:rFonts w:ascii="標楷體" w:eastAsia="標楷體" w:hAnsi="標楷體"/>
            <w:b/>
            <w:sz w:val="28"/>
            <w:szCs w:val="28"/>
          </w:rPr>
          <w:t>94年8月25日</w:t>
        </w:r>
      </w:smartTag>
      <w:r w:rsidRPr="00E326CB">
        <w:rPr>
          <w:rFonts w:ascii="標楷體" w:eastAsia="標楷體" w:hAnsi="標楷體"/>
          <w:b/>
          <w:sz w:val="28"/>
          <w:szCs w:val="28"/>
        </w:rPr>
        <w:t>金管證三字第0940130983號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w:t>
      </w:r>
      <w:r w:rsidRPr="00E326CB">
        <w:rPr>
          <w:rFonts w:ascii="標楷體" w:hAnsi="標楷體"/>
          <w:color w:val="auto"/>
          <w:sz w:val="28"/>
          <w:szCs w:val="28"/>
        </w:rPr>
        <w:t>公司董事、監察人、經理人或持有公司股份超過股份總額百分之十之股東，應募取得私募股票，無證券交易法第157條規定之適用，請</w:t>
      </w:r>
      <w:r w:rsidRPr="00E326CB">
        <w:rPr>
          <w:rFonts w:ascii="標楷體" w:hAnsi="標楷體" w:hint="eastAsia"/>
          <w:color w:val="auto"/>
          <w:sz w:val="28"/>
          <w:szCs w:val="28"/>
        </w:rPr>
        <w:t xml:space="preserve">　</w:t>
      </w:r>
      <w:r w:rsidRPr="00E326CB">
        <w:rPr>
          <w:rFonts w:ascii="標楷體" w:hAnsi="標楷體"/>
          <w:color w:val="auto"/>
          <w:sz w:val="28"/>
          <w:szCs w:val="28"/>
        </w:rPr>
        <w:t>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r w:rsidRPr="00E326CB">
        <w:rPr>
          <w:rFonts w:ascii="標楷體" w:hAnsi="標楷體"/>
          <w:color w:val="auto"/>
          <w:sz w:val="28"/>
          <w:szCs w:val="28"/>
        </w:rPr>
        <w:t>依本會證券期貨局案陳</w:t>
      </w:r>
      <w:r w:rsidRPr="00E326CB">
        <w:rPr>
          <w:rFonts w:ascii="標楷體" w:hAnsi="標楷體" w:hint="eastAsia"/>
          <w:color w:val="auto"/>
          <w:sz w:val="28"/>
          <w:szCs w:val="28"/>
        </w:rPr>
        <w:t xml:space="preserve">　</w:t>
      </w:r>
      <w:r w:rsidRPr="00E326CB">
        <w:rPr>
          <w:rFonts w:ascii="標楷體" w:hAnsi="標楷體"/>
          <w:color w:val="auto"/>
          <w:sz w:val="28"/>
          <w:szCs w:val="28"/>
        </w:rPr>
        <w:t>貴公司</w:t>
      </w:r>
      <w:smartTag w:uri="urn:schemas-microsoft-com:office:smarttags" w:element="chsdate">
        <w:smartTagPr>
          <w:attr w:name="Year" w:val="1994"/>
          <w:attr w:name="Month" w:val="7"/>
          <w:attr w:name="Day" w:val="15"/>
          <w:attr w:name="IsLunarDate" w:val="False"/>
          <w:attr w:name="IsROCDate" w:val="False"/>
        </w:smartTagPr>
        <w:r w:rsidRPr="00E326CB">
          <w:rPr>
            <w:rFonts w:ascii="標楷體" w:hAnsi="標楷體"/>
            <w:color w:val="auto"/>
            <w:sz w:val="28"/>
            <w:szCs w:val="28"/>
          </w:rPr>
          <w:t>94年7月15日</w:t>
        </w:r>
      </w:smartTag>
      <w:r w:rsidRPr="00E326CB">
        <w:rPr>
          <w:rFonts w:ascii="標楷體" w:hAnsi="標楷體"/>
          <w:color w:val="auto"/>
          <w:sz w:val="28"/>
          <w:szCs w:val="28"/>
        </w:rPr>
        <w:t>翔財字第94005號函辦理。</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smartTag w:uri="urn:schemas-microsoft-com:office:smarttags" w:element="chsdate">
        <w:smartTagPr>
          <w:attr w:name="Year" w:val="1994"/>
          <w:attr w:name="Month" w:val="2"/>
          <w:attr w:name="Day" w:val="5"/>
          <w:attr w:name="IsLunarDate" w:val="False"/>
          <w:attr w:name="IsROCDate" w:val="False"/>
        </w:smartTagPr>
        <w:r w:rsidRPr="00E326CB">
          <w:rPr>
            <w:rFonts w:ascii="標楷體" w:eastAsia="標楷體" w:hAnsi="標楷體"/>
            <w:b/>
            <w:sz w:val="28"/>
            <w:szCs w:val="28"/>
          </w:rPr>
          <w:t>94年2月5日</w:t>
        </w:r>
      </w:smartTag>
      <w:r w:rsidRPr="00E326CB">
        <w:rPr>
          <w:rFonts w:ascii="標楷體" w:eastAsia="標楷體" w:hAnsi="標楷體"/>
          <w:b/>
          <w:sz w:val="28"/>
          <w:szCs w:val="28"/>
        </w:rPr>
        <w:t>金管證三字第0940000566號</w:t>
      </w:r>
      <w:r w:rsidRPr="00E326CB">
        <w:rPr>
          <w:rFonts w:ascii="標楷體" w:eastAsia="標楷體" w:hAnsi="標楷體" w:hint="eastAsia"/>
          <w:b/>
          <w:sz w:val="28"/>
          <w:szCs w:val="28"/>
        </w:rPr>
        <w:t>(資料來源：證券暨期貨法令判解查詢系統)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w:t>
      </w:r>
      <w:r w:rsidRPr="00E326CB">
        <w:rPr>
          <w:rFonts w:ascii="標楷體" w:hAnsi="標楷體"/>
          <w:color w:val="auto"/>
          <w:sz w:val="28"/>
          <w:szCs w:val="28"/>
        </w:rPr>
        <w:t>規範公開發行公司內部人因承銷商辦理過額配售制度而轉讓或取得所屬公司股份之股權申報等事項</w:t>
      </w:r>
    </w:p>
    <w:p w:rsidR="00A71B94" w:rsidRPr="00E326CB" w:rsidRDefault="00A71B94" w:rsidP="00A01B24">
      <w:pPr>
        <w:pStyle w:val="af8"/>
        <w:spacing w:beforeLines="50" w:before="180" w:afterLines="50" w:after="180" w:line="500" w:lineRule="exact"/>
        <w:ind w:leftChars="361" w:left="2882" w:hangingChars="720" w:hanging="2016"/>
        <w:rPr>
          <w:rFonts w:ascii="標楷體" w:hAnsi="標楷體"/>
          <w:color w:val="auto"/>
          <w:sz w:val="28"/>
          <w:szCs w:val="28"/>
        </w:rPr>
      </w:pPr>
      <w:r w:rsidRPr="00E326CB">
        <w:rPr>
          <w:rFonts w:ascii="標楷體" w:hAnsi="標楷體"/>
          <w:color w:val="auto"/>
          <w:sz w:val="28"/>
          <w:szCs w:val="28"/>
        </w:rPr>
        <w:t>全文內容：一、公開發行公司董事、監察人、經理人或持有公司股份超過股份總額百分之十之股東(以下簡稱內部人)，因證券承銷商辦理公司股票初次上市或上櫃之過額配售而轉讓或取得所屬公司</w:t>
      </w:r>
      <w:r w:rsidRPr="00E326CB">
        <w:rPr>
          <w:rFonts w:ascii="標楷體" w:hAnsi="標楷體"/>
          <w:color w:val="auto"/>
          <w:sz w:val="28"/>
          <w:szCs w:val="28"/>
        </w:rPr>
        <w:lastRenderedPageBreak/>
        <w:t>股份時，應依下列規定辦理股權申報：</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125" w:left="3260" w:hanging="560"/>
        <w:rPr>
          <w:rFonts w:ascii="標楷體" w:hAnsi="標楷體"/>
          <w:color w:val="auto"/>
          <w:sz w:val="28"/>
          <w:szCs w:val="28"/>
        </w:rPr>
      </w:pPr>
      <w:r w:rsidRPr="00E326CB">
        <w:rPr>
          <w:rFonts w:ascii="標楷體" w:hAnsi="標楷體"/>
          <w:color w:val="auto"/>
          <w:sz w:val="28"/>
          <w:szCs w:val="28"/>
        </w:rPr>
        <w:t>(一)內部人提供股份供證券承銷商辦理過額配售者，應於證券承銷商辦理承銷公告日依證券交易法第</w:t>
      </w:r>
      <w:r w:rsidRPr="00E326CB">
        <w:rPr>
          <w:rFonts w:ascii="標楷體" w:hAnsi="標楷體" w:hint="eastAsia"/>
          <w:color w:val="auto"/>
          <w:sz w:val="28"/>
          <w:szCs w:val="28"/>
        </w:rPr>
        <w:t>22</w:t>
      </w:r>
      <w:r w:rsidRPr="00E326CB">
        <w:rPr>
          <w:rFonts w:ascii="標楷體" w:hAnsi="標楷體"/>
          <w:color w:val="auto"/>
          <w:sz w:val="28"/>
          <w:szCs w:val="28"/>
        </w:rPr>
        <w:t>條之</w:t>
      </w:r>
      <w:r w:rsidRPr="00E326CB">
        <w:rPr>
          <w:rFonts w:ascii="標楷體" w:hAnsi="標楷體" w:hint="eastAsia"/>
          <w:color w:val="auto"/>
          <w:sz w:val="28"/>
          <w:szCs w:val="28"/>
        </w:rPr>
        <w:t>2</w:t>
      </w:r>
      <w:r w:rsidRPr="00E326CB">
        <w:rPr>
          <w:rFonts w:ascii="標楷體" w:hAnsi="標楷體"/>
          <w:color w:val="auto"/>
          <w:sz w:val="28"/>
          <w:szCs w:val="28"/>
        </w:rPr>
        <w:t>第</w:t>
      </w:r>
      <w:r w:rsidRPr="00E326CB">
        <w:rPr>
          <w:rFonts w:ascii="標楷體" w:hAnsi="標楷體" w:hint="eastAsia"/>
          <w:color w:val="auto"/>
          <w:sz w:val="28"/>
          <w:szCs w:val="28"/>
        </w:rPr>
        <w:t>1</w:t>
      </w:r>
      <w:r w:rsidRPr="00E326CB">
        <w:rPr>
          <w:rFonts w:ascii="標楷體" w:hAnsi="標楷體"/>
          <w:color w:val="auto"/>
          <w:sz w:val="28"/>
          <w:szCs w:val="28"/>
        </w:rPr>
        <w:t>項第</w:t>
      </w:r>
      <w:r w:rsidRPr="00E326CB">
        <w:rPr>
          <w:rFonts w:ascii="標楷體" w:hAnsi="標楷體" w:hint="eastAsia"/>
          <w:color w:val="auto"/>
          <w:sz w:val="28"/>
          <w:szCs w:val="28"/>
        </w:rPr>
        <w:t>1</w:t>
      </w:r>
      <w:r w:rsidRPr="00E326CB">
        <w:rPr>
          <w:rFonts w:ascii="標楷體" w:hAnsi="標楷體"/>
          <w:color w:val="auto"/>
          <w:sz w:val="28"/>
          <w:szCs w:val="28"/>
        </w:rPr>
        <w:t>款規定向本會申報，於申報書送達日生效，並得依證券承銷商確定之實際過額配售數量轉讓，轉讓後應依同法第</w:t>
      </w:r>
      <w:r w:rsidRPr="00E326CB">
        <w:rPr>
          <w:rFonts w:ascii="標楷體" w:hAnsi="標楷體" w:hint="eastAsia"/>
          <w:color w:val="auto"/>
          <w:sz w:val="28"/>
          <w:szCs w:val="28"/>
        </w:rPr>
        <w:t>25</w:t>
      </w:r>
      <w:r w:rsidRPr="00E326CB">
        <w:rPr>
          <w:rFonts w:ascii="標楷體" w:hAnsi="標楷體"/>
          <w:color w:val="auto"/>
          <w:sz w:val="28"/>
          <w:szCs w:val="28"/>
        </w:rPr>
        <w:t>條第</w:t>
      </w:r>
      <w:r w:rsidRPr="00E326CB">
        <w:rPr>
          <w:rFonts w:ascii="標楷體" w:hAnsi="標楷體" w:hint="eastAsia"/>
          <w:color w:val="auto"/>
          <w:sz w:val="28"/>
          <w:szCs w:val="28"/>
        </w:rPr>
        <w:t>2</w:t>
      </w:r>
      <w:r w:rsidRPr="00E326CB">
        <w:rPr>
          <w:rFonts w:ascii="標楷體" w:hAnsi="標楷體"/>
          <w:color w:val="auto"/>
          <w:sz w:val="28"/>
          <w:szCs w:val="28"/>
        </w:rPr>
        <w:t>項規定辦理持有股數變動申報，轉讓之股份不予計入同法第</w:t>
      </w:r>
      <w:r w:rsidRPr="00E326CB">
        <w:rPr>
          <w:rFonts w:ascii="標楷體" w:hAnsi="標楷體" w:hint="eastAsia"/>
          <w:color w:val="auto"/>
          <w:sz w:val="28"/>
          <w:szCs w:val="28"/>
        </w:rPr>
        <w:t>26</w:t>
      </w:r>
      <w:r w:rsidRPr="00E326CB">
        <w:rPr>
          <w:rFonts w:ascii="標楷體" w:hAnsi="標楷體"/>
          <w:color w:val="auto"/>
          <w:sz w:val="28"/>
          <w:szCs w:val="28"/>
        </w:rPr>
        <w:t>條所規定之持有股份總額。</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125" w:left="3260" w:hanging="560"/>
        <w:rPr>
          <w:rFonts w:ascii="標楷體" w:hAnsi="標楷體"/>
          <w:color w:val="auto"/>
          <w:sz w:val="28"/>
          <w:szCs w:val="28"/>
        </w:rPr>
      </w:pPr>
      <w:r w:rsidRPr="00E326CB">
        <w:rPr>
          <w:rFonts w:ascii="標楷體" w:hAnsi="標楷體"/>
          <w:color w:val="auto"/>
          <w:sz w:val="28"/>
          <w:szCs w:val="28"/>
        </w:rPr>
        <w:t>(二)證券承銷商將執行穩定價格操作取得之股份交付內部人時，內部人應依證券交易法第</w:t>
      </w:r>
      <w:r w:rsidRPr="00E326CB">
        <w:rPr>
          <w:rFonts w:ascii="標楷體" w:hAnsi="標楷體" w:hint="eastAsia"/>
          <w:color w:val="auto"/>
          <w:sz w:val="28"/>
          <w:szCs w:val="28"/>
        </w:rPr>
        <w:t>25</w:t>
      </w:r>
      <w:r w:rsidRPr="00E326CB">
        <w:rPr>
          <w:rFonts w:ascii="標楷體" w:hAnsi="標楷體"/>
          <w:color w:val="auto"/>
          <w:sz w:val="28"/>
          <w:szCs w:val="28"/>
        </w:rPr>
        <w:t>條第</w:t>
      </w:r>
      <w:r w:rsidRPr="00E326CB">
        <w:rPr>
          <w:rFonts w:ascii="標楷體" w:hAnsi="標楷體" w:hint="eastAsia"/>
          <w:color w:val="auto"/>
          <w:sz w:val="28"/>
          <w:szCs w:val="28"/>
        </w:rPr>
        <w:t>2</w:t>
      </w:r>
      <w:r w:rsidRPr="00E326CB">
        <w:rPr>
          <w:rFonts w:ascii="標楷體" w:hAnsi="標楷體"/>
          <w:color w:val="auto"/>
          <w:sz w:val="28"/>
          <w:szCs w:val="28"/>
        </w:rPr>
        <w:t>項規定辦理持有股數變動申報，取得之股份計入同法第</w:t>
      </w:r>
      <w:r w:rsidRPr="00E326CB">
        <w:rPr>
          <w:rFonts w:ascii="標楷體" w:hAnsi="標楷體" w:hint="eastAsia"/>
          <w:color w:val="auto"/>
          <w:sz w:val="28"/>
          <w:szCs w:val="28"/>
        </w:rPr>
        <w:t>26</w:t>
      </w:r>
      <w:r w:rsidRPr="00E326CB">
        <w:rPr>
          <w:rFonts w:ascii="標楷體" w:hAnsi="標楷體"/>
          <w:color w:val="auto"/>
          <w:sz w:val="28"/>
          <w:szCs w:val="28"/>
        </w:rPr>
        <w:t>條所規定之持有股份總額。</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125" w:left="3260" w:hanging="560"/>
        <w:rPr>
          <w:rFonts w:ascii="標楷體" w:hAnsi="標楷體"/>
          <w:color w:val="auto"/>
          <w:sz w:val="28"/>
          <w:szCs w:val="28"/>
        </w:rPr>
      </w:pPr>
      <w:r w:rsidRPr="00E326CB">
        <w:rPr>
          <w:rFonts w:ascii="標楷體" w:hAnsi="標楷體"/>
          <w:color w:val="auto"/>
          <w:sz w:val="28"/>
          <w:szCs w:val="28"/>
        </w:rPr>
        <w:t>(三)持有公司股份超過股份總額百分之十之股東，因前開股權異動而達證券交易法第</w:t>
      </w:r>
      <w:r w:rsidRPr="00E326CB">
        <w:rPr>
          <w:rFonts w:ascii="標楷體" w:hAnsi="標楷體" w:hint="eastAsia"/>
          <w:color w:val="auto"/>
          <w:sz w:val="28"/>
          <w:szCs w:val="28"/>
        </w:rPr>
        <w:t>43</w:t>
      </w:r>
      <w:r w:rsidRPr="00E326CB">
        <w:rPr>
          <w:rFonts w:ascii="標楷體" w:hAnsi="標楷體"/>
          <w:color w:val="auto"/>
          <w:sz w:val="28"/>
          <w:szCs w:val="28"/>
        </w:rPr>
        <w:t>條之</w:t>
      </w:r>
      <w:r w:rsidRPr="00E326CB">
        <w:rPr>
          <w:rFonts w:ascii="標楷體" w:hAnsi="標楷體" w:hint="eastAsia"/>
          <w:color w:val="auto"/>
          <w:sz w:val="28"/>
          <w:szCs w:val="28"/>
        </w:rPr>
        <w:t>1</w:t>
      </w:r>
      <w:r w:rsidRPr="00E326CB">
        <w:rPr>
          <w:rFonts w:ascii="標楷體" w:hAnsi="標楷體"/>
          <w:color w:val="auto"/>
          <w:sz w:val="28"/>
          <w:szCs w:val="28"/>
        </w:rPr>
        <w:t>規定變動標準者，應依規定辦理變動申報。</w:t>
      </w:r>
    </w:p>
    <w:p w:rsidR="00A71B94" w:rsidRPr="00E326CB" w:rsidRDefault="00A71B94" w:rsidP="00A01B24">
      <w:pPr>
        <w:pStyle w:val="af9"/>
        <w:spacing w:beforeLines="50" w:before="180" w:afterLines="50" w:after="180" w:line="500" w:lineRule="exact"/>
        <w:ind w:leftChars="968" w:left="2883" w:hanging="560"/>
        <w:rPr>
          <w:rFonts w:ascii="標楷體" w:hAnsi="標楷體"/>
          <w:color w:val="auto"/>
          <w:sz w:val="28"/>
          <w:szCs w:val="28"/>
        </w:rPr>
      </w:pPr>
      <w:r w:rsidRPr="00E326CB">
        <w:rPr>
          <w:rFonts w:ascii="標楷體" w:hAnsi="標楷體"/>
          <w:color w:val="auto"/>
          <w:sz w:val="28"/>
          <w:szCs w:val="28"/>
        </w:rPr>
        <w:t>二、公開發行公司內部人轉讓股份供證券承銷商辦理過額配售，及嗣後證券承銷商將執行穩定價格操作取得之股份交付內部人，或將未執行穩定價格操作部分按承銷價格計算承銷價款交付內部人等事項，非屬證券交易法第157條第</w:t>
      </w:r>
      <w:r w:rsidRPr="00E326CB">
        <w:rPr>
          <w:rFonts w:ascii="標楷體" w:hAnsi="標楷體" w:hint="eastAsia"/>
          <w:color w:val="auto"/>
          <w:sz w:val="28"/>
          <w:szCs w:val="28"/>
        </w:rPr>
        <w:t>1</w:t>
      </w:r>
      <w:r w:rsidRPr="00E326CB">
        <w:rPr>
          <w:rFonts w:ascii="標楷體" w:hAnsi="標楷體"/>
          <w:color w:val="auto"/>
          <w:sz w:val="28"/>
          <w:szCs w:val="28"/>
        </w:rPr>
        <w:t>項所定賣出、取得或買進之範圍，其屬初次上市公司者，無同法第</w:t>
      </w:r>
      <w:r w:rsidRPr="00E326CB">
        <w:rPr>
          <w:rFonts w:ascii="標楷體" w:hAnsi="標楷體" w:hint="eastAsia"/>
          <w:color w:val="auto"/>
          <w:sz w:val="28"/>
          <w:szCs w:val="28"/>
        </w:rPr>
        <w:t>150</w:t>
      </w:r>
      <w:r w:rsidRPr="00E326CB">
        <w:rPr>
          <w:rFonts w:ascii="標楷體" w:hAnsi="標楷體"/>
          <w:color w:val="auto"/>
          <w:sz w:val="28"/>
          <w:szCs w:val="28"/>
        </w:rPr>
        <w:t>條之適用。</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smartTag w:uri="urn:schemas-microsoft-com:office:smarttags" w:element="chsdate">
        <w:smartTagPr>
          <w:attr w:name="IsROCDate" w:val="False"/>
          <w:attr w:name="IsLunarDate" w:val="False"/>
          <w:attr w:name="Day" w:val="9"/>
          <w:attr w:name="Month" w:val="12"/>
          <w:attr w:name="Year" w:val="1993"/>
        </w:smartTagPr>
        <w:r w:rsidRPr="00E326CB">
          <w:rPr>
            <w:rFonts w:ascii="標楷體" w:eastAsia="標楷體" w:hAnsi="標楷體"/>
            <w:b/>
            <w:sz w:val="28"/>
            <w:szCs w:val="28"/>
          </w:rPr>
          <w:t>9</w:t>
        </w:r>
        <w:r w:rsidRPr="00E326CB">
          <w:rPr>
            <w:rFonts w:ascii="標楷體" w:eastAsia="標楷體" w:hAnsi="標楷體" w:hint="eastAsia"/>
            <w:b/>
            <w:sz w:val="28"/>
            <w:szCs w:val="28"/>
          </w:rPr>
          <w:t>3</w:t>
        </w:r>
        <w:r w:rsidRPr="00E326CB">
          <w:rPr>
            <w:rFonts w:ascii="標楷體" w:eastAsia="標楷體" w:hAnsi="標楷體"/>
            <w:b/>
            <w:sz w:val="28"/>
            <w:szCs w:val="28"/>
          </w:rPr>
          <w:t>年</w:t>
        </w:r>
        <w:r w:rsidRPr="00E326CB">
          <w:rPr>
            <w:rFonts w:ascii="標楷體" w:eastAsia="標楷體" w:hAnsi="標楷體" w:hint="eastAsia"/>
            <w:b/>
            <w:sz w:val="28"/>
            <w:szCs w:val="28"/>
          </w:rPr>
          <w:t>12</w:t>
        </w:r>
        <w:r w:rsidRPr="00E326CB">
          <w:rPr>
            <w:rFonts w:ascii="標楷體" w:eastAsia="標楷體" w:hAnsi="標楷體"/>
            <w:b/>
            <w:sz w:val="28"/>
            <w:szCs w:val="28"/>
          </w:rPr>
          <w:t>月</w:t>
        </w:r>
        <w:r w:rsidRPr="00E326CB">
          <w:rPr>
            <w:rFonts w:ascii="標楷體" w:eastAsia="標楷體" w:hAnsi="標楷體" w:hint="eastAsia"/>
            <w:b/>
            <w:sz w:val="28"/>
            <w:szCs w:val="28"/>
          </w:rPr>
          <w:t>9</w:t>
        </w:r>
        <w:r w:rsidRPr="00E326CB">
          <w:rPr>
            <w:rFonts w:ascii="標楷體" w:eastAsia="標楷體" w:hAnsi="標楷體"/>
            <w:b/>
            <w:sz w:val="28"/>
            <w:szCs w:val="28"/>
          </w:rPr>
          <w:t>日</w:t>
        </w:r>
      </w:smartTag>
      <w:r w:rsidRPr="00E326CB">
        <w:rPr>
          <w:rFonts w:ascii="標楷體" w:eastAsia="標楷體" w:hAnsi="標楷體"/>
          <w:b/>
          <w:sz w:val="28"/>
          <w:szCs w:val="28"/>
        </w:rPr>
        <w:t>金管證三字第09</w:t>
      </w:r>
      <w:r w:rsidRPr="00E326CB">
        <w:rPr>
          <w:rFonts w:ascii="標楷體" w:eastAsia="標楷體" w:hAnsi="標楷體" w:hint="eastAsia"/>
          <w:b/>
          <w:sz w:val="28"/>
          <w:szCs w:val="28"/>
        </w:rPr>
        <w:t>30005911</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主旨：有關上市公司董事、監察人、經理人或持有公司股份超過股份總額百分之十之股東於公司尚在興櫃或</w:t>
      </w:r>
      <w:r w:rsidRPr="00E326CB">
        <w:rPr>
          <w:rFonts w:ascii="標楷體" w:hAnsi="標楷體" w:hint="eastAsia"/>
          <w:color w:val="auto"/>
          <w:sz w:val="28"/>
          <w:szCs w:val="28"/>
        </w:rPr>
        <w:lastRenderedPageBreak/>
        <w:t>上櫃期間取得或賣出該公司股票，而</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個月內公司已上市時再行賣出或買進之情形乙節，仍有證券交易法第157條之適用。敬請　貴中心加強宣導，請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說明：依據臺灣證券交易所股份有限公司</w:t>
      </w:r>
      <w:smartTag w:uri="urn:schemas-microsoft-com:office:smarttags" w:element="chsdate">
        <w:smartTagPr>
          <w:attr w:name="Year" w:val="1993"/>
          <w:attr w:name="Month" w:val="7"/>
          <w:attr w:name="Day" w:val="16"/>
          <w:attr w:name="IsLunarDate" w:val="False"/>
          <w:attr w:name="IsROCDate" w:val="False"/>
        </w:smartTagPr>
        <w:r w:rsidRPr="00E326CB">
          <w:rPr>
            <w:rFonts w:ascii="標楷體" w:hAnsi="標楷體" w:hint="eastAsia"/>
            <w:color w:val="auto"/>
            <w:sz w:val="28"/>
            <w:szCs w:val="28"/>
          </w:rPr>
          <w:t>93年7月16日</w:t>
        </w:r>
      </w:smartTag>
      <w:r w:rsidRPr="00E326CB">
        <w:rPr>
          <w:rFonts w:ascii="標楷體" w:hAnsi="標楷體" w:hint="eastAsia"/>
          <w:color w:val="auto"/>
          <w:sz w:val="28"/>
          <w:szCs w:val="28"/>
        </w:rPr>
        <w:t>台證監字第0930400205號函辦理。</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smartTag w:uri="urn:schemas-microsoft-com:office:smarttags" w:element="chsdate">
        <w:smartTagPr>
          <w:attr w:name="Year" w:val="1993"/>
          <w:attr w:name="Month" w:val="7"/>
          <w:attr w:name="Day" w:val="21"/>
          <w:attr w:name="IsLunarDate" w:val="False"/>
          <w:attr w:name="IsROCDate" w:val="False"/>
        </w:smartTagPr>
        <w:r w:rsidRPr="00E326CB">
          <w:rPr>
            <w:rFonts w:ascii="標楷體" w:eastAsia="標楷體" w:hAnsi="標楷體"/>
            <w:b/>
            <w:sz w:val="28"/>
            <w:szCs w:val="28"/>
          </w:rPr>
          <w:t>9</w:t>
        </w:r>
        <w:r w:rsidRPr="00E326CB">
          <w:rPr>
            <w:rFonts w:ascii="標楷體" w:eastAsia="標楷體" w:hAnsi="標楷體" w:hint="eastAsia"/>
            <w:b/>
            <w:sz w:val="28"/>
            <w:szCs w:val="28"/>
          </w:rPr>
          <w:t>3</w:t>
        </w:r>
        <w:r w:rsidRPr="00E326CB">
          <w:rPr>
            <w:rFonts w:ascii="標楷體" w:eastAsia="標楷體" w:hAnsi="標楷體"/>
            <w:b/>
            <w:sz w:val="28"/>
            <w:szCs w:val="28"/>
          </w:rPr>
          <w:t>年</w:t>
        </w:r>
        <w:r w:rsidRPr="00E326CB">
          <w:rPr>
            <w:rFonts w:ascii="標楷體" w:eastAsia="標楷體" w:hAnsi="標楷體" w:hint="eastAsia"/>
            <w:b/>
            <w:sz w:val="28"/>
            <w:szCs w:val="28"/>
          </w:rPr>
          <w:t>7</w:t>
        </w:r>
        <w:r w:rsidRPr="00E326CB">
          <w:rPr>
            <w:rFonts w:ascii="標楷體" w:eastAsia="標楷體" w:hAnsi="標楷體"/>
            <w:b/>
            <w:sz w:val="28"/>
            <w:szCs w:val="28"/>
          </w:rPr>
          <w:t>月</w:t>
        </w:r>
        <w:r w:rsidRPr="00E326CB">
          <w:rPr>
            <w:rFonts w:ascii="標楷體" w:eastAsia="標楷體" w:hAnsi="標楷體" w:hint="eastAsia"/>
            <w:b/>
            <w:sz w:val="28"/>
            <w:szCs w:val="28"/>
          </w:rPr>
          <w:t>21</w:t>
        </w:r>
        <w:r w:rsidRPr="00E326CB">
          <w:rPr>
            <w:rFonts w:ascii="標楷體" w:eastAsia="標楷體" w:hAnsi="標楷體"/>
            <w:b/>
            <w:sz w:val="28"/>
            <w:szCs w:val="28"/>
          </w:rPr>
          <w:t>日</w:t>
        </w:r>
      </w:smartTag>
      <w:r w:rsidRPr="00E326CB">
        <w:rPr>
          <w:rFonts w:ascii="標楷體" w:eastAsia="標楷體" w:hAnsi="標楷體"/>
          <w:b/>
          <w:sz w:val="28"/>
          <w:szCs w:val="28"/>
        </w:rPr>
        <w:t>金管證三字第09</w:t>
      </w:r>
      <w:r w:rsidRPr="00E326CB">
        <w:rPr>
          <w:rFonts w:ascii="標楷體" w:eastAsia="標楷體" w:hAnsi="標楷體" w:hint="eastAsia"/>
          <w:b/>
          <w:sz w:val="28"/>
          <w:szCs w:val="28"/>
        </w:rPr>
        <w:t>30127640</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主旨：貴事務所函詢有關上市公司內部人自所屬公司員工組成之「員工持股委員會」受配公司股票，有無證券交易法第157條之適用疑義乙案，復請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一、復　貴事務所</w:t>
      </w:r>
      <w:smartTag w:uri="urn:schemas-microsoft-com:office:smarttags" w:element="chsdate">
        <w:smartTagPr>
          <w:attr w:name="Year" w:val="1993"/>
          <w:attr w:name="Month" w:val="3"/>
          <w:attr w:name="Day" w:val="8"/>
          <w:attr w:name="IsLunarDate" w:val="False"/>
          <w:attr w:name="IsROCDate" w:val="False"/>
        </w:smartTagPr>
        <w:r w:rsidRPr="00E326CB">
          <w:rPr>
            <w:rFonts w:ascii="標楷體" w:hAnsi="標楷體" w:hint="eastAsia"/>
            <w:color w:val="auto"/>
            <w:sz w:val="28"/>
            <w:szCs w:val="28"/>
          </w:rPr>
          <w:t>93年3月8日</w:t>
        </w:r>
      </w:smartTag>
      <w:r w:rsidRPr="00E326CB">
        <w:rPr>
          <w:rFonts w:ascii="標楷體" w:hAnsi="標楷體" w:hint="eastAsia"/>
          <w:color w:val="auto"/>
          <w:sz w:val="28"/>
          <w:szCs w:val="28"/>
        </w:rPr>
        <w:t>第B0312</w:t>
      </w:r>
      <w:smartTag w:uri="urn:schemas-microsoft-com:office:smarttags" w:element="chmetcnv">
        <w:smartTagPr>
          <w:attr w:name="UnitName" w:val="a"/>
          <w:attr w:name="SourceValue" w:val="1"/>
          <w:attr w:name="HasSpace" w:val="False"/>
          <w:attr w:name="Negative" w:val="True"/>
          <w:attr w:name="NumberType" w:val="1"/>
          <w:attr w:name="TCSC" w:val="0"/>
        </w:smartTagPr>
        <w:r w:rsidRPr="00E326CB">
          <w:rPr>
            <w:rFonts w:ascii="標楷體" w:hAnsi="標楷體" w:hint="eastAsia"/>
            <w:color w:val="auto"/>
            <w:sz w:val="28"/>
            <w:szCs w:val="28"/>
          </w:rPr>
          <w:t>-01A</w:t>
        </w:r>
      </w:smartTag>
      <w:r w:rsidRPr="00E326CB">
        <w:rPr>
          <w:rFonts w:ascii="標楷體" w:hAnsi="標楷體" w:hint="eastAsia"/>
          <w:color w:val="auto"/>
          <w:sz w:val="28"/>
          <w:szCs w:val="28"/>
        </w:rPr>
        <w:t>-006號函及同年</w:t>
      </w:r>
      <w:smartTag w:uri="urn:schemas-microsoft-com:office:smarttags" w:element="chsdate">
        <w:smartTagPr>
          <w:attr w:name="Year" w:val="2007"/>
          <w:attr w:name="Month" w:val="4"/>
          <w:attr w:name="Day" w:val="23"/>
          <w:attr w:name="IsLunarDate" w:val="False"/>
          <w:attr w:name="IsROCDate" w:val="False"/>
        </w:smartTagPr>
        <w:r w:rsidRPr="00E326CB">
          <w:rPr>
            <w:rFonts w:ascii="標楷體" w:hAnsi="標楷體" w:hint="eastAsia"/>
            <w:color w:val="auto"/>
            <w:sz w:val="28"/>
            <w:szCs w:val="28"/>
          </w:rPr>
          <w:t>4月23日</w:t>
        </w:r>
      </w:smartTag>
      <w:r w:rsidRPr="00E326CB">
        <w:rPr>
          <w:rFonts w:ascii="標楷體" w:hAnsi="標楷體" w:hint="eastAsia"/>
          <w:color w:val="auto"/>
          <w:sz w:val="28"/>
          <w:szCs w:val="28"/>
        </w:rPr>
        <w:t>第B312</w:t>
      </w:r>
      <w:smartTag w:uri="urn:schemas-microsoft-com:office:smarttags" w:element="chmetcnv">
        <w:smartTagPr>
          <w:attr w:name="UnitName" w:val="a"/>
          <w:attr w:name="SourceValue" w:val="1"/>
          <w:attr w:name="HasSpace" w:val="False"/>
          <w:attr w:name="Negative" w:val="True"/>
          <w:attr w:name="NumberType" w:val="1"/>
          <w:attr w:name="TCSC" w:val="0"/>
        </w:smartTagPr>
        <w:r w:rsidRPr="00E326CB">
          <w:rPr>
            <w:rFonts w:ascii="標楷體" w:hAnsi="標楷體" w:hint="eastAsia"/>
            <w:color w:val="auto"/>
            <w:sz w:val="28"/>
            <w:szCs w:val="28"/>
          </w:rPr>
          <w:t>-01A</w:t>
        </w:r>
      </w:smartTag>
      <w:r w:rsidRPr="00E326CB">
        <w:rPr>
          <w:rFonts w:ascii="標楷體" w:hAnsi="標楷體" w:hint="eastAsia"/>
          <w:color w:val="auto"/>
          <w:sz w:val="28"/>
          <w:szCs w:val="28"/>
        </w:rPr>
        <w:t>-007號補充說明函辦理。</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按證券交易法第157條第1項規定：「發行公司董事、監察人、經理人或持有公司股份超過百分之十之股東，對公司之上市股票，於取得後六個月再行賣出，或於賣出後六個月內再行買進，因而獲得利益者公司應請求其利益歸於公司」。本案A公司內部人係該公司「員工持股信託專戶」之信託人，其信託基金由該公司之盈餘提撥，並委由受託人透過證券交易市場購買所屬公司之股票，所購股票雖以「員工持股信託專戶」之名義登記並由受託人保管，惟該等內部人自「員工持股信託專戶」所受配之股票，應屬前揭法條所訂「取得」範圍。</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b/>
          <w:sz w:val="28"/>
          <w:szCs w:val="28"/>
        </w:rPr>
        <w:t>金融監督管理委員會</w:t>
      </w:r>
      <w:smartTag w:uri="urn:schemas-microsoft-com:office:smarttags" w:element="chsdate">
        <w:smartTagPr>
          <w:attr w:name="Year" w:val="1993"/>
          <w:attr w:name="Month" w:val="7"/>
          <w:attr w:name="Day" w:val="19"/>
          <w:attr w:name="IsLunarDate" w:val="False"/>
          <w:attr w:name="IsROCDate" w:val="False"/>
        </w:smartTagPr>
        <w:r w:rsidRPr="00E326CB">
          <w:rPr>
            <w:rFonts w:ascii="標楷體" w:eastAsia="標楷體" w:hAnsi="標楷體" w:hint="eastAsia"/>
            <w:b/>
            <w:sz w:val="28"/>
            <w:szCs w:val="28"/>
          </w:rPr>
          <w:t>93年7月19日</w:t>
        </w:r>
      </w:smartTag>
      <w:r w:rsidRPr="00E326CB">
        <w:rPr>
          <w:rFonts w:ascii="標楷體" w:eastAsia="標楷體" w:hAnsi="標楷體"/>
          <w:b/>
          <w:sz w:val="28"/>
          <w:szCs w:val="28"/>
        </w:rPr>
        <w:t>金管證三字第0930129718號</w:t>
      </w:r>
      <w:r w:rsidRPr="00E326CB">
        <w:rPr>
          <w:rFonts w:ascii="標楷體" w:eastAsia="標楷體" w:hAnsi="標楷體" w:hint="eastAsia"/>
          <w:b/>
          <w:sz w:val="28"/>
          <w:szCs w:val="28"/>
        </w:rPr>
        <w:t>(資料來源：財團法人證券投資人及期貨交</w:t>
      </w:r>
      <w:r w:rsidRPr="00E326CB">
        <w:rPr>
          <w:rFonts w:ascii="標楷體" w:eastAsia="標楷體" w:hAnsi="標楷體" w:hint="eastAsia"/>
          <w:b/>
          <w:sz w:val="28"/>
          <w:szCs w:val="28"/>
        </w:rPr>
        <w:lastRenderedPageBreak/>
        <w:t>易人保護中心網站)</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kern w:val="0"/>
          <w:sz w:val="28"/>
          <w:szCs w:val="28"/>
        </w:rPr>
      </w:pPr>
      <w:r w:rsidRPr="00E326CB">
        <w:rPr>
          <w:rFonts w:ascii="標楷體" w:hAnsi="標楷體" w:hint="eastAsia"/>
          <w:color w:val="auto"/>
          <w:kern w:val="0"/>
          <w:sz w:val="28"/>
          <w:szCs w:val="28"/>
        </w:rPr>
        <w:t>要旨：歸入權之計算不考慮除權交易。</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kern w:val="0"/>
          <w:sz w:val="28"/>
          <w:szCs w:val="28"/>
        </w:rPr>
      </w:pPr>
      <w:r w:rsidRPr="00E326CB">
        <w:rPr>
          <w:rFonts w:ascii="標楷體" w:hAnsi="標楷體" w:hint="eastAsia"/>
          <w:color w:val="auto"/>
          <w:kern w:val="0"/>
          <w:sz w:val="28"/>
          <w:szCs w:val="28"/>
        </w:rPr>
        <w:t>說明：</w:t>
      </w:r>
      <w:r w:rsidRPr="00E326CB">
        <w:rPr>
          <w:rFonts w:ascii="標楷體" w:hAnsi="標楷體"/>
          <w:color w:val="auto"/>
          <w:kern w:val="0"/>
          <w:sz w:val="28"/>
          <w:szCs w:val="28"/>
        </w:rPr>
        <w:t>證券交易法第</w:t>
      </w:r>
      <w:r w:rsidRPr="00E326CB">
        <w:rPr>
          <w:rFonts w:ascii="標楷體" w:hAnsi="標楷體" w:hint="eastAsia"/>
          <w:color w:val="auto"/>
          <w:kern w:val="0"/>
          <w:sz w:val="28"/>
          <w:szCs w:val="28"/>
        </w:rPr>
        <w:t>157</w:t>
      </w:r>
      <w:r w:rsidRPr="00E326CB">
        <w:rPr>
          <w:rFonts w:ascii="標楷體" w:hAnsi="標楷體"/>
          <w:color w:val="auto"/>
          <w:kern w:val="0"/>
          <w:sz w:val="28"/>
          <w:szCs w:val="28"/>
        </w:rPr>
        <w:t>條之立意，係以懲罰性之計算利益方式，藉以鼓勵公司內部人長期持有本公司股票，故該等內部人短線買賣公司股票，計算歸入權金額時，其實際有無虧損在所不問，歸入利益應按證券交易法施行細則第</w:t>
      </w:r>
      <w:r w:rsidRPr="00E326CB">
        <w:rPr>
          <w:rFonts w:ascii="標楷體" w:hAnsi="標楷體" w:hint="eastAsia"/>
          <w:color w:val="auto"/>
          <w:kern w:val="0"/>
          <w:sz w:val="28"/>
          <w:szCs w:val="28"/>
        </w:rPr>
        <w:t>11</w:t>
      </w:r>
      <w:r w:rsidRPr="00E326CB">
        <w:rPr>
          <w:rFonts w:ascii="標楷體" w:hAnsi="標楷體"/>
          <w:color w:val="auto"/>
          <w:kern w:val="0"/>
          <w:sz w:val="28"/>
          <w:szCs w:val="28"/>
        </w:rPr>
        <w:t>條第</w:t>
      </w:r>
      <w:r w:rsidRPr="00E326CB">
        <w:rPr>
          <w:rFonts w:ascii="標楷體" w:hAnsi="標楷體" w:hint="eastAsia"/>
          <w:color w:val="auto"/>
          <w:kern w:val="0"/>
          <w:sz w:val="28"/>
          <w:szCs w:val="28"/>
        </w:rPr>
        <w:t>1</w:t>
      </w:r>
      <w:r w:rsidRPr="00E326CB">
        <w:rPr>
          <w:rFonts w:ascii="標楷體" w:hAnsi="標楷體"/>
          <w:color w:val="auto"/>
          <w:kern w:val="0"/>
          <w:sz w:val="28"/>
          <w:szCs w:val="28"/>
        </w:rPr>
        <w:t>項第</w:t>
      </w:r>
      <w:r w:rsidRPr="00E326CB">
        <w:rPr>
          <w:rFonts w:ascii="標楷體" w:hAnsi="標楷體" w:hint="eastAsia"/>
          <w:color w:val="auto"/>
          <w:kern w:val="0"/>
          <w:sz w:val="28"/>
          <w:szCs w:val="28"/>
        </w:rPr>
        <w:t>1</w:t>
      </w:r>
      <w:r w:rsidRPr="00E326CB">
        <w:rPr>
          <w:rFonts w:ascii="標楷體" w:hAnsi="標楷體"/>
          <w:color w:val="auto"/>
          <w:kern w:val="0"/>
          <w:sz w:val="28"/>
          <w:szCs w:val="28"/>
        </w:rPr>
        <w:t>款規定「最高賣價減最低買價法」計算，不考慮除權交易。</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財政部證券暨期貨管理委員會</w:t>
      </w:r>
      <w:smartTag w:uri="urn:schemas-microsoft-com:office:smarttags" w:element="chsdate">
        <w:smartTagPr>
          <w:attr w:name="Year" w:val="1993"/>
          <w:attr w:name="Month" w:val="5"/>
          <w:attr w:name="Day" w:val="4"/>
          <w:attr w:name="IsLunarDate" w:val="False"/>
          <w:attr w:name="IsROCDate" w:val="False"/>
        </w:smartTagPr>
        <w:r w:rsidRPr="00E326CB">
          <w:rPr>
            <w:rFonts w:ascii="標楷體" w:eastAsia="標楷體" w:hAnsi="標楷體" w:hint="eastAsia"/>
            <w:b/>
            <w:sz w:val="28"/>
            <w:szCs w:val="28"/>
          </w:rPr>
          <w:t>93年5月4日</w:t>
        </w:r>
      </w:smartTag>
      <w:r w:rsidRPr="00E326CB">
        <w:rPr>
          <w:rFonts w:ascii="標楷體" w:eastAsia="標楷體" w:hAnsi="標楷體" w:hint="eastAsia"/>
          <w:b/>
          <w:sz w:val="28"/>
          <w:szCs w:val="28"/>
        </w:rPr>
        <w:t>台財證三字第0930001805號</w:t>
      </w:r>
      <w:r w:rsidR="00B66E7C">
        <w:rPr>
          <w:rFonts w:ascii="標楷體" w:eastAsia="標楷體" w:hAnsi="標楷體" w:hint="eastAsia"/>
          <w:b/>
          <w:sz w:val="28"/>
          <w:szCs w:val="28"/>
        </w:rPr>
        <w:t>-</w:t>
      </w:r>
      <w:r w:rsidR="00B66E7C"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主旨：所詢有關上市(櫃)公司內部人與其配偶間因贈與所屬公司股票衍生歸入權適用疑義乙案，復如說明，請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一、復　貴律師</w:t>
      </w:r>
      <w:smartTag w:uri="urn:schemas-microsoft-com:office:smarttags" w:element="chsdate">
        <w:smartTagPr>
          <w:attr w:name="Year" w:val="1992"/>
          <w:attr w:name="Month" w:val="9"/>
          <w:attr w:name="Day" w:val="23"/>
          <w:attr w:name="IsLunarDate" w:val="False"/>
          <w:attr w:name="IsROCDate" w:val="False"/>
        </w:smartTagPr>
        <w:r w:rsidRPr="00E326CB">
          <w:rPr>
            <w:rFonts w:ascii="標楷體" w:hAnsi="標楷體" w:hint="eastAsia"/>
            <w:color w:val="auto"/>
            <w:sz w:val="28"/>
            <w:szCs w:val="28"/>
          </w:rPr>
          <w:t>92年9月23日</w:t>
        </w:r>
      </w:smartTag>
      <w:r w:rsidRPr="00E326CB">
        <w:rPr>
          <w:rFonts w:ascii="標楷體" w:hAnsi="標楷體" w:hint="eastAsia"/>
          <w:color w:val="auto"/>
          <w:sz w:val="28"/>
          <w:szCs w:val="28"/>
        </w:rPr>
        <w:t>92-2696號函。</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二、上市(櫃)公司內部人將其持有所屬公司股票贈與配偶，因贈與並非「賣出」，尚無歸入權之適用；至於內部人之配偶受內部人贈與所屬公司股票，其配偶該次受贈股票，得免納入歸入利益之計算。</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財政部證券暨期貨管理委員會</w:t>
      </w:r>
      <w:smartTag w:uri="urn:schemas-microsoft-com:office:smarttags" w:element="chsdate">
        <w:smartTagPr>
          <w:attr w:name="Year" w:val="1993"/>
          <w:attr w:name="Month" w:val="2"/>
          <w:attr w:name="Day" w:val="19"/>
          <w:attr w:name="IsLunarDate" w:val="False"/>
          <w:attr w:name="IsROCDate" w:val="False"/>
        </w:smartTagPr>
        <w:r w:rsidRPr="00E326CB">
          <w:rPr>
            <w:rFonts w:ascii="標楷體" w:eastAsia="標楷體" w:hAnsi="標楷體" w:hint="eastAsia"/>
            <w:b/>
            <w:sz w:val="28"/>
            <w:szCs w:val="28"/>
          </w:rPr>
          <w:t>93年2月19日</w:t>
        </w:r>
      </w:smartTag>
      <w:r w:rsidRPr="00E326CB">
        <w:rPr>
          <w:rFonts w:ascii="標楷體" w:eastAsia="標楷體" w:hAnsi="標楷體" w:hint="eastAsia"/>
          <w:b/>
          <w:sz w:val="28"/>
          <w:szCs w:val="28"/>
        </w:rPr>
        <w:t>台財證三字第0930103972號</w:t>
      </w:r>
      <w:r w:rsidR="00B66E7C">
        <w:rPr>
          <w:rFonts w:ascii="標楷體" w:eastAsia="標楷體" w:hAnsi="標楷體" w:hint="eastAsia"/>
          <w:b/>
          <w:sz w:val="28"/>
          <w:szCs w:val="28"/>
        </w:rPr>
        <w:t>-</w:t>
      </w:r>
      <w:r w:rsidR="00B66E7C"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lastRenderedPageBreak/>
        <w:t>主旨：所詢有關上市公司內部人將持股信託予銀行者如何適用證券交易法第157條第1項有關歸入權之規定乙案，復請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一、復　貴銀行</w:t>
      </w:r>
      <w:smartTag w:uri="urn:schemas-microsoft-com:office:smarttags" w:element="chsdate">
        <w:smartTagPr>
          <w:attr w:name="Year" w:val="1993"/>
          <w:attr w:name="Month" w:val="2"/>
          <w:attr w:name="Day" w:val="3"/>
          <w:attr w:name="IsLunarDate" w:val="False"/>
          <w:attr w:name="IsROCDate" w:val="False"/>
        </w:smartTagPr>
        <w:r w:rsidRPr="00E326CB">
          <w:rPr>
            <w:rFonts w:ascii="標楷體" w:hAnsi="標楷體" w:hint="eastAsia"/>
            <w:color w:val="auto"/>
            <w:sz w:val="28"/>
            <w:szCs w:val="28"/>
          </w:rPr>
          <w:t>93年2月3日</w:t>
        </w:r>
      </w:smartTag>
      <w:r w:rsidRPr="00E326CB">
        <w:rPr>
          <w:rFonts w:ascii="標楷體" w:hAnsi="標楷體" w:hint="eastAsia"/>
          <w:color w:val="auto"/>
          <w:sz w:val="28"/>
          <w:szCs w:val="28"/>
        </w:rPr>
        <w:t>(九三)信企字第00930號函。</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二、有關內部人於取得公司股票</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個月內，將股票信託移轉予銀行，或於受託銀行辦理信託後</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個月內自行買入股票或接受他人贈與、繼承，有無歸入權之適用問題，按公司內部人依信託關係移轉股票予受託人，並非「賣出」，故內部人於取得公司股票</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個月內，將股票信託移轉予銀行，或於受託銀行辦理信託後</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個月內自行買入股票或接受他人贈與、繼承，不會被配對計算歸入利益。</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三、有關內部人取得股票</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個月內指示銀行賣出信託股票，或指示銀行賣出信託股票後</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個月內自行買入或接受他人贈與、繼承，或指示銀行自信託帳戶內買入股票後</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自行賣出或贈與他人，有無歸入權之適用問題。按內部人『保留運用決定權之交付信託股份』應受證券交易法第157條之規範，其歸入利益之計算係將內部人本身帳戶及信託帳戶之交易合併配對計算。因此，內部人取得股票</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個月內指示受託銀行賣出信託帳戶內股票，或於指示受託銀行自信託帳戶買入股票後</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個月內自行賣出股票，或指示銀行自信託帳戶內買入股票後</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個月內自行賣出，均有歸入權之適用。至於內部人若於指示受託銀行自信託帳戶買入股票後</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個月內將股票贈與他人，因贈與並非賣出，其贈與股票尚無歸入權之適用。又內部人指示受託銀行賣出信託帳戶內股票</w:t>
      </w:r>
      <w:r w:rsidR="0022206F" w:rsidRPr="00E326CB">
        <w:rPr>
          <w:rFonts w:ascii="標楷體" w:hAnsi="標楷體" w:hint="eastAsia"/>
          <w:color w:val="auto"/>
          <w:sz w:val="28"/>
          <w:szCs w:val="28"/>
        </w:rPr>
        <w:t>6</w:t>
      </w:r>
      <w:r w:rsidRPr="00E326CB">
        <w:rPr>
          <w:rFonts w:ascii="標楷體" w:hAnsi="標楷體" w:hint="eastAsia"/>
          <w:color w:val="auto"/>
          <w:sz w:val="28"/>
          <w:szCs w:val="28"/>
        </w:rPr>
        <w:t>個月內，接受他人贈與、繼承股票，因係賣出後再行「取得」而非再行「買進」，尚無歸入權之適用。</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lastRenderedPageBreak/>
        <w:t>四、有關內部人信託帳戶之受益人對於該帳戶內所屬公司股票所孳生之配股配息，是否屬證券交易法第157條第1項「取得」之範圍問題，按內部人之取得、賣出公司股票是否有證券交易法第157條第1項之適用係就該內部人(含配偶及未成年子女)之交易行為判斷，與其信託帳戶之受益人為何人無關。內部人因公司辦理資本公積轉增資及盈餘轉增資而得之股票，尚非第157條第1項所定「取得」之範圍，本會</w:t>
      </w:r>
      <w:smartTag w:uri="urn:schemas-microsoft-com:office:smarttags" w:element="chsdate">
        <w:smartTagPr>
          <w:attr w:name="Year" w:val="1978"/>
          <w:attr w:name="Month" w:val="4"/>
          <w:attr w:name="Day" w:val="27"/>
          <w:attr w:name="IsLunarDate" w:val="False"/>
          <w:attr w:name="IsROCDate" w:val="False"/>
        </w:smartTagPr>
        <w:r w:rsidRPr="00E326CB">
          <w:rPr>
            <w:rFonts w:ascii="標楷體" w:hAnsi="標楷體" w:hint="eastAsia"/>
            <w:color w:val="auto"/>
            <w:sz w:val="28"/>
            <w:szCs w:val="28"/>
          </w:rPr>
          <w:t>78年4月27日</w:t>
        </w:r>
      </w:smartTag>
      <w:r w:rsidRPr="00E326CB">
        <w:rPr>
          <w:rFonts w:ascii="標楷體" w:hAnsi="標楷體" w:hint="eastAsia"/>
          <w:color w:val="auto"/>
          <w:sz w:val="28"/>
          <w:szCs w:val="28"/>
        </w:rPr>
        <w:t>台財證(二)字第24094號業已函釋在案。公司內部人將所持公司股票辦理信託，其信託帳戶內產生之配股如係公司辦理資本公積轉增資及盈餘轉增資而得之股票，依前揭函示尚無歸入權之適用。惟內部人如另有其他應依證券交易法第157條第1項規定計算差價利益之交易股票所獲配之股息，依證券交易法施行細則第11條第2項規定亦應列入歸入利益之計算。</w:t>
      </w:r>
    </w:p>
    <w:p w:rsidR="00A71B94" w:rsidRPr="00E326CB" w:rsidRDefault="00A71B94"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財政部證券暨期貨</w:t>
      </w:r>
      <w:r w:rsidRPr="00E326CB">
        <w:rPr>
          <w:rFonts w:ascii="標楷體" w:eastAsia="標楷體" w:hAnsi="標楷體"/>
          <w:b/>
          <w:sz w:val="28"/>
          <w:szCs w:val="28"/>
        </w:rPr>
        <w:t>管理委員會</w:t>
      </w:r>
      <w:smartTag w:uri="urn:schemas-microsoft-com:office:smarttags" w:element="chsdate">
        <w:smartTagPr>
          <w:attr w:name="Year" w:val="1993"/>
          <w:attr w:name="Month" w:val="1"/>
          <w:attr w:name="Day" w:val="12"/>
          <w:attr w:name="IsLunarDate" w:val="False"/>
          <w:attr w:name="IsROCDate" w:val="False"/>
        </w:smartTagPr>
        <w:r w:rsidRPr="00E326CB">
          <w:rPr>
            <w:rFonts w:ascii="標楷體" w:eastAsia="標楷體" w:hAnsi="標楷體"/>
            <w:b/>
            <w:sz w:val="28"/>
            <w:szCs w:val="28"/>
          </w:rPr>
          <w:t>9</w:t>
        </w:r>
        <w:r w:rsidRPr="00E326CB">
          <w:rPr>
            <w:rFonts w:ascii="標楷體" w:eastAsia="標楷體" w:hAnsi="標楷體" w:hint="eastAsia"/>
            <w:b/>
            <w:sz w:val="28"/>
            <w:szCs w:val="28"/>
          </w:rPr>
          <w:t>3</w:t>
        </w:r>
        <w:r w:rsidRPr="00E326CB">
          <w:rPr>
            <w:rFonts w:ascii="標楷體" w:eastAsia="標楷體" w:hAnsi="標楷體"/>
            <w:b/>
            <w:sz w:val="28"/>
            <w:szCs w:val="28"/>
          </w:rPr>
          <w:t>年1月12日</w:t>
        </w:r>
      </w:smartTag>
      <w:r w:rsidRPr="00E326CB">
        <w:rPr>
          <w:rFonts w:ascii="標楷體" w:eastAsia="標楷體" w:hAnsi="標楷體" w:hint="eastAsia"/>
          <w:b/>
          <w:sz w:val="28"/>
          <w:szCs w:val="28"/>
        </w:rPr>
        <w:t>台財</w:t>
      </w:r>
      <w:r w:rsidRPr="00E326CB">
        <w:rPr>
          <w:rFonts w:ascii="標楷體" w:eastAsia="標楷體" w:hAnsi="標楷體"/>
          <w:b/>
          <w:sz w:val="28"/>
          <w:szCs w:val="28"/>
        </w:rPr>
        <w:t>證三字第09</w:t>
      </w:r>
      <w:r w:rsidRPr="00E326CB">
        <w:rPr>
          <w:rFonts w:ascii="標楷體" w:eastAsia="標楷體" w:hAnsi="標楷體" w:hint="eastAsia"/>
          <w:b/>
          <w:sz w:val="28"/>
          <w:szCs w:val="28"/>
        </w:rPr>
        <w:t>2</w:t>
      </w:r>
      <w:r w:rsidRPr="00E326CB">
        <w:rPr>
          <w:rFonts w:ascii="標楷體" w:eastAsia="標楷體" w:hAnsi="標楷體"/>
          <w:b/>
          <w:sz w:val="28"/>
          <w:szCs w:val="28"/>
        </w:rPr>
        <w:t>01</w:t>
      </w:r>
      <w:r w:rsidRPr="00E326CB">
        <w:rPr>
          <w:rFonts w:ascii="標楷體" w:eastAsia="標楷體" w:hAnsi="標楷體" w:hint="eastAsia"/>
          <w:b/>
          <w:sz w:val="28"/>
          <w:szCs w:val="28"/>
        </w:rPr>
        <w:t>5</w:t>
      </w:r>
      <w:r w:rsidRPr="00E326CB">
        <w:rPr>
          <w:rFonts w:ascii="標楷體" w:eastAsia="標楷體" w:hAnsi="標楷體"/>
          <w:b/>
          <w:sz w:val="28"/>
          <w:szCs w:val="28"/>
        </w:rPr>
        <w:t>7</w:t>
      </w:r>
      <w:r w:rsidRPr="00E326CB">
        <w:rPr>
          <w:rFonts w:ascii="標楷體" w:eastAsia="標楷體" w:hAnsi="標楷體" w:hint="eastAsia"/>
          <w:b/>
          <w:sz w:val="28"/>
          <w:szCs w:val="28"/>
        </w:rPr>
        <w:t>930</w:t>
      </w:r>
      <w:r w:rsidRPr="00E326CB">
        <w:rPr>
          <w:rFonts w:ascii="標楷體" w:eastAsia="標楷體" w:hAnsi="標楷體"/>
          <w:b/>
          <w:sz w:val="28"/>
          <w:szCs w:val="28"/>
        </w:rPr>
        <w:t>號</w:t>
      </w:r>
      <w:r w:rsidR="00B66E7C">
        <w:rPr>
          <w:rFonts w:ascii="標楷體" w:eastAsia="標楷體" w:hAnsi="標楷體" w:hint="eastAsia"/>
          <w:b/>
          <w:sz w:val="28"/>
          <w:szCs w:val="28"/>
        </w:rPr>
        <w:t>-</w:t>
      </w:r>
      <w:r w:rsidR="00B66E7C"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pStyle w:val="af8"/>
        <w:spacing w:beforeLines="50" w:before="180" w:afterLines="50" w:after="180" w:line="500" w:lineRule="exact"/>
        <w:ind w:leftChars="358" w:left="2253" w:hangingChars="498" w:hanging="1394"/>
        <w:rPr>
          <w:rFonts w:ascii="標楷體" w:hAnsi="標楷體"/>
          <w:color w:val="auto"/>
          <w:sz w:val="28"/>
          <w:szCs w:val="28"/>
        </w:rPr>
      </w:pPr>
      <w:r w:rsidRPr="00E326CB">
        <w:rPr>
          <w:rFonts w:ascii="標楷體" w:hAnsi="標楷體" w:hint="eastAsia"/>
          <w:color w:val="auto"/>
          <w:sz w:val="28"/>
          <w:szCs w:val="28"/>
        </w:rPr>
        <w:t>全文內容：公開發行公司之董事、監察人、經理人或持有公司股份超過百分之十之股東以公開招募方式出售所屬公司股票，於適用證券交易法第157條規定時，其賣出時點以股款匯入發行人專戶之日為準；前揭公司內部人提供所屬公司股票參與存託機構發行海外存託憑證者，亦同。</w:t>
      </w:r>
    </w:p>
    <w:p w:rsidR="009F6023" w:rsidRPr="00E326CB" w:rsidRDefault="008F5D21" w:rsidP="00A01B24">
      <w:pPr>
        <w:numPr>
          <w:ilvl w:val="0"/>
          <w:numId w:val="80"/>
        </w:numPr>
        <w:autoSpaceDE w:val="0"/>
        <w:autoSpaceDN w:val="0"/>
        <w:spacing w:beforeLines="50" w:before="180" w:afterLines="50" w:after="180" w:line="500" w:lineRule="exact"/>
        <w:ind w:left="1276" w:hanging="982"/>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財政部證券暨期貨</w:t>
      </w:r>
      <w:r w:rsidRPr="00E326CB">
        <w:rPr>
          <w:rFonts w:ascii="標楷體" w:eastAsia="標楷體" w:hAnsi="標楷體"/>
          <w:b/>
          <w:sz w:val="28"/>
          <w:szCs w:val="28"/>
        </w:rPr>
        <w:t>管理委員會</w:t>
      </w:r>
      <w:r w:rsidRPr="00E326CB">
        <w:rPr>
          <w:rFonts w:ascii="標楷體" w:eastAsia="標楷體" w:hAnsi="標楷體" w:hint="eastAsia"/>
          <w:b/>
          <w:sz w:val="28"/>
          <w:szCs w:val="28"/>
        </w:rPr>
        <w:t>92年12月19日</w:t>
      </w:r>
      <w:r w:rsidRPr="00E326CB">
        <w:rPr>
          <w:rFonts w:ascii="標楷體" w:eastAsia="標楷體" w:hAnsi="標楷體"/>
          <w:b/>
          <w:sz w:val="28"/>
          <w:szCs w:val="28"/>
        </w:rPr>
        <w:t>台財證三字第0920</w:t>
      </w:r>
      <w:r w:rsidR="00FD4867" w:rsidRPr="00E326CB">
        <w:rPr>
          <w:rFonts w:ascii="標楷體" w:eastAsia="標楷體" w:hAnsi="標楷體" w:hint="eastAsia"/>
          <w:b/>
          <w:sz w:val="28"/>
          <w:szCs w:val="28"/>
        </w:rPr>
        <w:t>158156</w:t>
      </w:r>
      <w:r w:rsidRPr="00E326CB">
        <w:rPr>
          <w:rFonts w:ascii="標楷體" w:eastAsia="標楷體" w:hAnsi="標楷體"/>
          <w:b/>
          <w:sz w:val="28"/>
          <w:szCs w:val="28"/>
        </w:rPr>
        <w:t>號</w:t>
      </w:r>
      <w:r w:rsidR="00AC32BC">
        <w:rPr>
          <w:rFonts w:ascii="標楷體" w:eastAsia="標楷體" w:hAnsi="標楷體" w:hint="eastAsia"/>
          <w:b/>
          <w:sz w:val="28"/>
          <w:szCs w:val="28"/>
        </w:rPr>
        <w:t>-</w:t>
      </w:r>
      <w:r w:rsidR="00AC32BC" w:rsidRPr="00B64457">
        <w:rPr>
          <w:rFonts w:ascii="標楷體" w:eastAsia="標楷體" w:hAnsi="標楷體" w:cs="Arial" w:hint="eastAsia"/>
          <w:b/>
          <w:sz w:val="28"/>
          <w:szCs w:val="28"/>
        </w:rPr>
        <w:t>於112年12月20日起不再援用作為裁罰等處分之依據</w:t>
      </w:r>
    </w:p>
    <w:p w:rsidR="00FD4867" w:rsidRPr="00E326CB" w:rsidRDefault="00FD4867"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主旨：所詢有關</w:t>
      </w:r>
      <w:r w:rsidR="00216921" w:rsidRPr="00E326CB">
        <w:rPr>
          <w:rFonts w:ascii="標楷體" w:hAnsi="標楷體" w:hint="eastAsia"/>
          <w:color w:val="auto"/>
          <w:sz w:val="28"/>
          <w:szCs w:val="28"/>
        </w:rPr>
        <w:t xml:space="preserve">　貴</w:t>
      </w:r>
      <w:r w:rsidRPr="00E326CB">
        <w:rPr>
          <w:rFonts w:ascii="標楷體" w:hAnsi="標楷體" w:hint="eastAsia"/>
          <w:color w:val="auto"/>
          <w:sz w:val="28"/>
          <w:szCs w:val="28"/>
        </w:rPr>
        <w:t>公司經理人參與</w:t>
      </w:r>
      <w:r w:rsidR="00216921" w:rsidRPr="00E326CB">
        <w:rPr>
          <w:rFonts w:ascii="標楷體" w:hAnsi="標楷體" w:hint="eastAsia"/>
          <w:color w:val="auto"/>
          <w:sz w:val="28"/>
          <w:szCs w:val="28"/>
        </w:rPr>
        <w:t xml:space="preserve">　貴</w:t>
      </w:r>
      <w:r w:rsidRPr="00E326CB">
        <w:rPr>
          <w:rFonts w:ascii="標楷體" w:hAnsi="標楷體" w:hint="eastAsia"/>
          <w:color w:val="auto"/>
          <w:sz w:val="28"/>
          <w:szCs w:val="28"/>
        </w:rPr>
        <w:t>公司與銀行所訂</w:t>
      </w:r>
      <w:r w:rsidR="00216921" w:rsidRPr="00E326CB">
        <w:rPr>
          <w:rFonts w:ascii="標楷體" w:hAnsi="標楷體" w:hint="eastAsia"/>
          <w:color w:val="auto"/>
          <w:sz w:val="28"/>
          <w:szCs w:val="28"/>
        </w:rPr>
        <w:t xml:space="preserve">　貴</w:t>
      </w:r>
      <w:r w:rsidRPr="00E326CB">
        <w:rPr>
          <w:rFonts w:ascii="標楷體" w:hAnsi="標楷體" w:hint="eastAsia"/>
          <w:color w:val="auto"/>
          <w:sz w:val="28"/>
          <w:szCs w:val="28"/>
        </w:rPr>
        <w:t>公司從業人員持股信託契約，因解約自持股信託專戶領回股票，有無屬證券交易法第157條之適用疑義，復請　查照。</w:t>
      </w:r>
    </w:p>
    <w:p w:rsidR="00FD4867" w:rsidRPr="00E326CB" w:rsidRDefault="00FD4867"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lastRenderedPageBreak/>
        <w:t>說明：</w:t>
      </w:r>
    </w:p>
    <w:p w:rsidR="00FD4867" w:rsidRPr="00E326CB" w:rsidRDefault="00FD4867" w:rsidP="00A01B24">
      <w:pPr>
        <w:pStyle w:val="af7"/>
        <w:numPr>
          <w:ilvl w:val="0"/>
          <w:numId w:val="2"/>
        </w:numPr>
        <w:spacing w:beforeLines="50" w:before="180" w:afterLines="50" w:after="180" w:line="500" w:lineRule="exact"/>
        <w:ind w:leftChars="0" w:firstLineChars="0"/>
        <w:rPr>
          <w:rFonts w:ascii="標楷體" w:hAnsi="標楷體"/>
          <w:b w:val="0"/>
          <w:color w:val="auto"/>
          <w:sz w:val="28"/>
          <w:szCs w:val="28"/>
        </w:rPr>
      </w:pPr>
      <w:r w:rsidRPr="00E326CB">
        <w:rPr>
          <w:rFonts w:ascii="標楷體" w:hAnsi="標楷體" w:hint="eastAsia"/>
          <w:b w:val="0"/>
          <w:color w:val="auto"/>
          <w:sz w:val="28"/>
          <w:szCs w:val="28"/>
        </w:rPr>
        <w:t>復　貴公司92年10月30日財字第0</w:t>
      </w:r>
      <w:r w:rsidR="00627A17" w:rsidRPr="00E326CB">
        <w:rPr>
          <w:rFonts w:ascii="標楷體" w:hAnsi="標楷體" w:hint="eastAsia"/>
          <w:b w:val="0"/>
          <w:color w:val="auto"/>
          <w:sz w:val="28"/>
          <w:szCs w:val="28"/>
        </w:rPr>
        <w:t>920002186</w:t>
      </w:r>
      <w:r w:rsidRPr="00E326CB">
        <w:rPr>
          <w:rFonts w:ascii="標楷體" w:hAnsi="標楷體" w:hint="eastAsia"/>
          <w:b w:val="0"/>
          <w:color w:val="auto"/>
          <w:sz w:val="28"/>
          <w:szCs w:val="28"/>
        </w:rPr>
        <w:t>號函。</w:t>
      </w:r>
    </w:p>
    <w:p w:rsidR="00FD4867" w:rsidRPr="00E326CB" w:rsidRDefault="00627A17" w:rsidP="00A01B24">
      <w:pPr>
        <w:pStyle w:val="af7"/>
        <w:numPr>
          <w:ilvl w:val="0"/>
          <w:numId w:val="2"/>
        </w:numPr>
        <w:spacing w:beforeLines="50" w:before="180" w:afterLines="50" w:after="180" w:line="500" w:lineRule="exact"/>
        <w:ind w:leftChars="0" w:firstLineChars="0"/>
        <w:rPr>
          <w:rFonts w:ascii="標楷體" w:hAnsi="標楷體"/>
          <w:b w:val="0"/>
          <w:color w:val="auto"/>
          <w:sz w:val="28"/>
          <w:szCs w:val="28"/>
        </w:rPr>
      </w:pPr>
      <w:r w:rsidRPr="00E326CB">
        <w:rPr>
          <w:rFonts w:ascii="標楷體" w:hAnsi="標楷體" w:hint="eastAsia"/>
          <w:b w:val="0"/>
          <w:color w:val="auto"/>
          <w:sz w:val="28"/>
          <w:szCs w:val="28"/>
        </w:rPr>
        <w:t>按證交法第157條第1項規定「發行公司董事、監察人、經理人或持有公司股份超過百分之十之股東，對公司之上市股票，於取得後</w:t>
      </w:r>
      <w:r w:rsidR="0022206F" w:rsidRPr="00E326CB">
        <w:rPr>
          <w:rFonts w:ascii="標楷體" w:hAnsi="標楷體" w:hint="eastAsia"/>
          <w:b w:val="0"/>
          <w:color w:val="auto"/>
          <w:sz w:val="28"/>
          <w:szCs w:val="28"/>
        </w:rPr>
        <w:t>6</w:t>
      </w:r>
      <w:r w:rsidRPr="00E326CB">
        <w:rPr>
          <w:rFonts w:ascii="標楷體" w:hAnsi="標楷體" w:hint="eastAsia"/>
          <w:b w:val="0"/>
          <w:color w:val="auto"/>
          <w:sz w:val="28"/>
          <w:szCs w:val="28"/>
        </w:rPr>
        <w:t>個月再行賣出，或於賣出後</w:t>
      </w:r>
      <w:r w:rsidR="0022206F" w:rsidRPr="00E326CB">
        <w:rPr>
          <w:rFonts w:ascii="標楷體" w:hAnsi="標楷體" w:hint="eastAsia"/>
          <w:b w:val="0"/>
          <w:color w:val="auto"/>
          <w:sz w:val="28"/>
          <w:szCs w:val="28"/>
        </w:rPr>
        <w:t>6</w:t>
      </w:r>
      <w:r w:rsidRPr="00E326CB">
        <w:rPr>
          <w:rFonts w:ascii="標楷體" w:hAnsi="標楷體" w:hint="eastAsia"/>
          <w:b w:val="0"/>
          <w:color w:val="auto"/>
          <w:sz w:val="28"/>
          <w:szCs w:val="28"/>
        </w:rPr>
        <w:t>個月內再行買進，</w:t>
      </w:r>
      <w:r w:rsidR="00584873" w:rsidRPr="00E326CB">
        <w:rPr>
          <w:rFonts w:ascii="標楷體" w:hAnsi="標楷體" w:hint="eastAsia"/>
          <w:b w:val="0"/>
          <w:color w:val="auto"/>
          <w:sz w:val="28"/>
          <w:szCs w:val="28"/>
        </w:rPr>
        <w:t>因而獲得利益者公司應請求其利益歸於公司</w:t>
      </w:r>
      <w:r w:rsidRPr="00E326CB">
        <w:rPr>
          <w:rFonts w:ascii="標楷體" w:hAnsi="標楷體" w:hint="eastAsia"/>
          <w:b w:val="0"/>
          <w:color w:val="auto"/>
          <w:sz w:val="28"/>
          <w:szCs w:val="28"/>
        </w:rPr>
        <w:t>」</w:t>
      </w:r>
      <w:r w:rsidR="00584873" w:rsidRPr="00E326CB">
        <w:rPr>
          <w:rFonts w:ascii="標楷體" w:hAnsi="標楷體" w:hint="eastAsia"/>
          <w:b w:val="0"/>
          <w:color w:val="auto"/>
          <w:sz w:val="28"/>
          <w:szCs w:val="28"/>
        </w:rPr>
        <w:t>。本案</w:t>
      </w:r>
      <w:r w:rsidR="00216921" w:rsidRPr="00E326CB">
        <w:rPr>
          <w:rFonts w:ascii="標楷體" w:hAnsi="標楷體" w:hint="eastAsia"/>
          <w:b w:val="0"/>
          <w:color w:val="auto"/>
          <w:sz w:val="28"/>
          <w:szCs w:val="28"/>
        </w:rPr>
        <w:t xml:space="preserve">　貴</w:t>
      </w:r>
      <w:r w:rsidR="00584873" w:rsidRPr="00E326CB">
        <w:rPr>
          <w:rFonts w:ascii="標楷體" w:hAnsi="標楷體" w:hint="eastAsia"/>
          <w:b w:val="0"/>
          <w:color w:val="auto"/>
          <w:sz w:val="28"/>
          <w:szCs w:val="28"/>
        </w:rPr>
        <w:t>公司董事長、總經理及其他經理人等內部人如參加</w:t>
      </w:r>
      <w:r w:rsidR="00216921" w:rsidRPr="00E326CB">
        <w:rPr>
          <w:rFonts w:ascii="標楷體" w:hAnsi="標楷體" w:hint="eastAsia"/>
          <w:b w:val="0"/>
          <w:color w:val="auto"/>
          <w:sz w:val="28"/>
          <w:szCs w:val="28"/>
        </w:rPr>
        <w:t xml:space="preserve">　貴</w:t>
      </w:r>
      <w:r w:rsidR="00584873" w:rsidRPr="00E326CB">
        <w:rPr>
          <w:rFonts w:ascii="標楷體" w:hAnsi="標楷體" w:hint="eastAsia"/>
          <w:b w:val="0"/>
          <w:color w:val="auto"/>
          <w:sz w:val="28"/>
          <w:szCs w:val="28"/>
        </w:rPr>
        <w:t>公司與銀行所訂公司「從業人員持股信託契約」而為信託人，渠等定期由薪資所得中扣繳提存金併同公司之獎勵金作為信託資金，委由受託人透過證券交易市場購買所屬該公司股票，所購股票雖係以「持股信託專戶」之名義登記並由受託人保管，惟渠等因解約而領回之股票，應屬前揭法條所訂「取得」範圍，其「取得」之時點及成本，應依股票撥入內部人集保帳戶日及當日股票收盤價為準。</w:t>
      </w:r>
    </w:p>
    <w:p w:rsidR="00584873" w:rsidRPr="00E326CB" w:rsidRDefault="00584873" w:rsidP="00A01B24">
      <w:pPr>
        <w:pStyle w:val="af7"/>
        <w:numPr>
          <w:ilvl w:val="0"/>
          <w:numId w:val="2"/>
        </w:numPr>
        <w:spacing w:beforeLines="50" w:before="180" w:afterLines="50" w:after="180" w:line="500" w:lineRule="exact"/>
        <w:ind w:leftChars="0" w:firstLineChars="0"/>
        <w:rPr>
          <w:rFonts w:ascii="標楷體" w:hAnsi="標楷體"/>
          <w:b w:val="0"/>
          <w:color w:val="auto"/>
          <w:sz w:val="28"/>
          <w:szCs w:val="28"/>
        </w:rPr>
      </w:pPr>
      <w:r w:rsidRPr="00E326CB">
        <w:rPr>
          <w:rFonts w:ascii="標楷體" w:hAnsi="標楷體" w:hint="eastAsia"/>
          <w:b w:val="0"/>
          <w:color w:val="auto"/>
          <w:sz w:val="28"/>
          <w:szCs w:val="28"/>
        </w:rPr>
        <w:t>前開內部人如在持股信託專戶撥入股票之前</w:t>
      </w:r>
      <w:r w:rsidR="0022206F" w:rsidRPr="00E326CB">
        <w:rPr>
          <w:rFonts w:ascii="標楷體" w:hAnsi="標楷體" w:hint="eastAsia"/>
          <w:b w:val="0"/>
          <w:color w:val="auto"/>
          <w:sz w:val="28"/>
          <w:szCs w:val="28"/>
        </w:rPr>
        <w:t>6</w:t>
      </w:r>
      <w:r w:rsidRPr="00E326CB">
        <w:rPr>
          <w:rFonts w:ascii="標楷體" w:hAnsi="標楷體" w:hint="eastAsia"/>
          <w:b w:val="0"/>
          <w:color w:val="auto"/>
          <w:sz w:val="28"/>
          <w:szCs w:val="28"/>
        </w:rPr>
        <w:t>個月內，先賣出其個人持股，因係先賣出再「取得」，非屬證券交易法第157條第1項所定「於賣出後六個月內再行買進」之情形，尚無本條文之適用。</w:t>
      </w:r>
    </w:p>
    <w:p w:rsidR="00584873" w:rsidRPr="00E326CB" w:rsidRDefault="00584873" w:rsidP="00A01B24">
      <w:pPr>
        <w:pStyle w:val="af7"/>
        <w:numPr>
          <w:ilvl w:val="0"/>
          <w:numId w:val="2"/>
        </w:numPr>
        <w:spacing w:beforeLines="50" w:before="180" w:afterLines="50" w:after="180" w:line="500" w:lineRule="exact"/>
        <w:ind w:leftChars="0" w:firstLineChars="0"/>
        <w:rPr>
          <w:rFonts w:ascii="標楷體" w:hAnsi="標楷體"/>
          <w:b w:val="0"/>
          <w:color w:val="auto"/>
          <w:sz w:val="28"/>
          <w:szCs w:val="28"/>
        </w:rPr>
      </w:pPr>
      <w:r w:rsidRPr="00E326CB">
        <w:rPr>
          <w:rFonts w:ascii="標楷體" w:hAnsi="標楷體" w:hint="eastAsia"/>
          <w:b w:val="0"/>
          <w:color w:val="auto"/>
          <w:sz w:val="28"/>
          <w:szCs w:val="28"/>
        </w:rPr>
        <w:t>至於內部人取得持股信託專戶撥入之股票後，在</w:t>
      </w:r>
      <w:r w:rsidR="0022206F" w:rsidRPr="00E326CB">
        <w:rPr>
          <w:rFonts w:ascii="標楷體" w:hAnsi="標楷體" w:hint="eastAsia"/>
          <w:b w:val="0"/>
          <w:color w:val="auto"/>
          <w:sz w:val="28"/>
          <w:szCs w:val="28"/>
        </w:rPr>
        <w:t>6</w:t>
      </w:r>
      <w:r w:rsidRPr="00E326CB">
        <w:rPr>
          <w:rFonts w:ascii="標楷體" w:hAnsi="標楷體" w:hint="eastAsia"/>
          <w:b w:val="0"/>
          <w:color w:val="auto"/>
          <w:sz w:val="28"/>
          <w:szCs w:val="28"/>
        </w:rPr>
        <w:t>個月內贈與其已成年子女，因「贈與」並非「賣出」，且受贈者為該內部人</w:t>
      </w:r>
      <w:r w:rsidR="000C57E1" w:rsidRPr="00E326CB">
        <w:rPr>
          <w:rFonts w:ascii="標楷體" w:hAnsi="標楷體" w:hint="eastAsia"/>
          <w:b w:val="0"/>
          <w:color w:val="auto"/>
          <w:sz w:val="28"/>
          <w:szCs w:val="28"/>
        </w:rPr>
        <w:t>之已成年子女，尚無證券交易法第157條之適用。</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財政部證券暨期貨</w:t>
      </w:r>
      <w:r w:rsidRPr="00E326CB">
        <w:rPr>
          <w:rFonts w:ascii="標楷體" w:eastAsia="標楷體" w:hAnsi="標楷體"/>
          <w:b/>
          <w:sz w:val="28"/>
          <w:szCs w:val="28"/>
        </w:rPr>
        <w:t>管理委員會</w:t>
      </w:r>
      <w:smartTag w:uri="urn:schemas-microsoft-com:office:smarttags" w:element="chsdate">
        <w:smartTagPr>
          <w:attr w:name="Year" w:val="1992"/>
          <w:attr w:name="Month" w:val="9"/>
          <w:attr w:name="Day" w:val="23"/>
          <w:attr w:name="IsLunarDate" w:val="False"/>
          <w:attr w:name="IsROCDate" w:val="False"/>
        </w:smartTagPr>
        <w:r w:rsidRPr="00E326CB">
          <w:rPr>
            <w:rFonts w:ascii="標楷體" w:eastAsia="標楷體" w:hAnsi="標楷體" w:hint="eastAsia"/>
            <w:b/>
            <w:sz w:val="28"/>
            <w:szCs w:val="28"/>
          </w:rPr>
          <w:t>92年9月23日</w:t>
        </w:r>
      </w:smartTag>
      <w:r w:rsidRPr="00E326CB">
        <w:rPr>
          <w:rFonts w:ascii="標楷體" w:eastAsia="標楷體" w:hAnsi="標楷體"/>
          <w:b/>
          <w:sz w:val="28"/>
          <w:szCs w:val="28"/>
        </w:rPr>
        <w:t>台財證三字第0920139815號</w:t>
      </w:r>
      <w:r w:rsidRPr="00E326CB">
        <w:rPr>
          <w:rFonts w:ascii="標楷體" w:eastAsia="標楷體" w:hAnsi="標楷體" w:hint="eastAsia"/>
          <w:b/>
          <w:sz w:val="28"/>
          <w:szCs w:val="28"/>
        </w:rPr>
        <w:t>(資料來源：財團法人證券投資人及期貨交易人保護中心網站)</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kern w:val="0"/>
          <w:sz w:val="28"/>
          <w:szCs w:val="28"/>
        </w:rPr>
      </w:pPr>
      <w:r w:rsidRPr="00E326CB">
        <w:rPr>
          <w:rFonts w:ascii="標楷體" w:hAnsi="標楷體" w:hint="eastAsia"/>
          <w:color w:val="auto"/>
          <w:kern w:val="0"/>
          <w:sz w:val="28"/>
          <w:szCs w:val="28"/>
        </w:rPr>
        <w:lastRenderedPageBreak/>
        <w:t>要旨：</w:t>
      </w:r>
      <w:r w:rsidRPr="00E326CB">
        <w:rPr>
          <w:rFonts w:ascii="標楷體" w:hAnsi="標楷體"/>
          <w:color w:val="auto"/>
          <w:kern w:val="0"/>
          <w:sz w:val="28"/>
          <w:szCs w:val="28"/>
        </w:rPr>
        <w:t>質權人對質押股票實行質權，無證券交易法第</w:t>
      </w:r>
      <w:r w:rsidRPr="00E326CB">
        <w:rPr>
          <w:rFonts w:ascii="標楷體" w:hAnsi="標楷體" w:hint="eastAsia"/>
          <w:color w:val="auto"/>
          <w:kern w:val="0"/>
          <w:sz w:val="28"/>
          <w:szCs w:val="28"/>
        </w:rPr>
        <w:t>157</w:t>
      </w:r>
      <w:r w:rsidRPr="00E326CB">
        <w:rPr>
          <w:rFonts w:ascii="標楷體" w:hAnsi="標楷體"/>
          <w:color w:val="auto"/>
          <w:kern w:val="0"/>
          <w:sz w:val="28"/>
          <w:szCs w:val="28"/>
        </w:rPr>
        <w:t>條規定之適用</w:t>
      </w:r>
      <w:r w:rsidRPr="00E326CB">
        <w:rPr>
          <w:rFonts w:ascii="標楷體" w:hAnsi="標楷體" w:hint="eastAsia"/>
          <w:color w:val="auto"/>
          <w:kern w:val="0"/>
          <w:sz w:val="28"/>
          <w:szCs w:val="28"/>
        </w:rPr>
        <w:t>。</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kern w:val="0"/>
          <w:sz w:val="28"/>
          <w:szCs w:val="28"/>
        </w:rPr>
      </w:pPr>
      <w:r w:rsidRPr="00E326CB">
        <w:rPr>
          <w:rFonts w:ascii="標楷體" w:hAnsi="標楷體" w:hint="eastAsia"/>
          <w:color w:val="auto"/>
          <w:kern w:val="0"/>
          <w:sz w:val="28"/>
          <w:szCs w:val="28"/>
        </w:rPr>
        <w:t>說明：</w:t>
      </w:r>
      <w:r w:rsidRPr="00E326CB">
        <w:rPr>
          <w:rFonts w:ascii="標楷體" w:hAnsi="標楷體"/>
          <w:color w:val="auto"/>
          <w:kern w:val="0"/>
          <w:sz w:val="28"/>
          <w:szCs w:val="28"/>
        </w:rPr>
        <w:t>質權人對質押股票實行質權，係代理債務人</w:t>
      </w:r>
      <w:r w:rsidRPr="00E326CB">
        <w:rPr>
          <w:rFonts w:ascii="標楷體" w:hAnsi="標楷體" w:hint="eastAsia"/>
          <w:color w:val="auto"/>
          <w:kern w:val="0"/>
          <w:sz w:val="28"/>
          <w:szCs w:val="28"/>
        </w:rPr>
        <w:t>(</w:t>
      </w:r>
      <w:r w:rsidRPr="00E326CB">
        <w:rPr>
          <w:rFonts w:ascii="標楷體" w:hAnsi="標楷體"/>
          <w:color w:val="auto"/>
          <w:kern w:val="0"/>
          <w:sz w:val="28"/>
          <w:szCs w:val="28"/>
        </w:rPr>
        <w:t>即出質人</w:t>
      </w:r>
      <w:r w:rsidRPr="00E326CB">
        <w:rPr>
          <w:rFonts w:ascii="標楷體" w:hAnsi="標楷體" w:hint="eastAsia"/>
          <w:color w:val="auto"/>
          <w:kern w:val="0"/>
          <w:sz w:val="28"/>
          <w:szCs w:val="28"/>
        </w:rPr>
        <w:t>)</w:t>
      </w:r>
      <w:r w:rsidRPr="00E326CB">
        <w:rPr>
          <w:rFonts w:ascii="標楷體" w:hAnsi="標楷體"/>
          <w:color w:val="auto"/>
          <w:kern w:val="0"/>
          <w:sz w:val="28"/>
          <w:szCs w:val="28"/>
        </w:rPr>
        <w:t>賣出股票，其出賣人仍為出質人；質權人如為質押股票之公開發行公司內部人，尚無證券交易法第</w:t>
      </w:r>
      <w:r w:rsidRPr="00E326CB">
        <w:rPr>
          <w:rFonts w:ascii="標楷體" w:hAnsi="標楷體" w:hint="eastAsia"/>
          <w:color w:val="auto"/>
          <w:kern w:val="0"/>
          <w:sz w:val="28"/>
          <w:szCs w:val="28"/>
        </w:rPr>
        <w:t>157</w:t>
      </w:r>
      <w:r w:rsidRPr="00E326CB">
        <w:rPr>
          <w:rFonts w:ascii="標楷體" w:hAnsi="標楷體"/>
          <w:color w:val="auto"/>
          <w:kern w:val="0"/>
          <w:sz w:val="28"/>
          <w:szCs w:val="28"/>
        </w:rPr>
        <w:t>條規定之適用。</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財政部證券暨期貨</w:t>
      </w:r>
      <w:r w:rsidRPr="00E326CB">
        <w:rPr>
          <w:rFonts w:ascii="標楷體" w:eastAsia="標楷體" w:hAnsi="標楷體"/>
          <w:b/>
          <w:sz w:val="28"/>
          <w:szCs w:val="28"/>
        </w:rPr>
        <w:t>管理委員會</w:t>
      </w:r>
      <w:smartTag w:uri="urn:schemas-microsoft-com:office:smarttags" w:element="chsdate">
        <w:smartTagPr>
          <w:attr w:name="Year" w:val="1992"/>
          <w:attr w:name="Month" w:val="4"/>
          <w:attr w:name="Day" w:val="7"/>
          <w:attr w:name="IsLunarDate" w:val="False"/>
          <w:attr w:name="IsROCDate" w:val="False"/>
        </w:smartTagPr>
        <w:r w:rsidRPr="00E326CB">
          <w:rPr>
            <w:rFonts w:ascii="標楷體" w:eastAsia="標楷體" w:hAnsi="標楷體" w:hint="eastAsia"/>
            <w:b/>
            <w:sz w:val="28"/>
            <w:szCs w:val="28"/>
          </w:rPr>
          <w:t>92年4月7日</w:t>
        </w:r>
      </w:smartTag>
      <w:r w:rsidRPr="00E326CB">
        <w:rPr>
          <w:rFonts w:ascii="標楷體" w:eastAsia="標楷體" w:hAnsi="標楷體"/>
          <w:b/>
          <w:sz w:val="28"/>
          <w:szCs w:val="28"/>
        </w:rPr>
        <w:t>台財證三字第0920112075號</w:t>
      </w:r>
      <w:r w:rsidRPr="00E326CB">
        <w:rPr>
          <w:rFonts w:ascii="標楷體" w:eastAsia="標楷體" w:hAnsi="標楷體" w:hint="eastAsia"/>
          <w:b/>
          <w:sz w:val="28"/>
          <w:szCs w:val="28"/>
        </w:rPr>
        <w:t>(資料來源：財團法人證券投資人及期貨交易人保護中心網站)</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kern w:val="0"/>
          <w:sz w:val="28"/>
          <w:szCs w:val="28"/>
        </w:rPr>
      </w:pPr>
      <w:r w:rsidRPr="00E326CB">
        <w:rPr>
          <w:rFonts w:ascii="標楷體" w:hAnsi="標楷體" w:hint="eastAsia"/>
          <w:color w:val="auto"/>
          <w:kern w:val="0"/>
          <w:sz w:val="28"/>
          <w:szCs w:val="28"/>
        </w:rPr>
        <w:t>要旨：</w:t>
      </w:r>
      <w:r w:rsidRPr="00E326CB">
        <w:rPr>
          <w:rFonts w:ascii="標楷體" w:hAnsi="標楷體"/>
          <w:color w:val="auto"/>
          <w:kern w:val="0"/>
          <w:sz w:val="28"/>
          <w:szCs w:val="28"/>
        </w:rPr>
        <w:t>歸入利益之利息部分，不可經董事會決議不予請求</w:t>
      </w:r>
      <w:r w:rsidRPr="00E326CB">
        <w:rPr>
          <w:rFonts w:ascii="標楷體" w:hAnsi="標楷體" w:hint="eastAsia"/>
          <w:color w:val="auto"/>
          <w:kern w:val="0"/>
          <w:sz w:val="28"/>
          <w:szCs w:val="28"/>
        </w:rPr>
        <w:t>。</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kern w:val="0"/>
          <w:sz w:val="28"/>
          <w:szCs w:val="28"/>
        </w:rPr>
      </w:pPr>
      <w:r w:rsidRPr="00E326CB">
        <w:rPr>
          <w:rFonts w:ascii="標楷體" w:hAnsi="標楷體" w:hint="eastAsia"/>
          <w:color w:val="auto"/>
          <w:kern w:val="0"/>
          <w:sz w:val="28"/>
          <w:szCs w:val="28"/>
        </w:rPr>
        <w:t>說明：</w:t>
      </w:r>
      <w:r w:rsidRPr="00E326CB">
        <w:rPr>
          <w:rFonts w:ascii="標楷體" w:hAnsi="標楷體"/>
          <w:color w:val="auto"/>
          <w:kern w:val="0"/>
          <w:sz w:val="28"/>
          <w:szCs w:val="28"/>
        </w:rPr>
        <w:t>按證券交易法第</w:t>
      </w:r>
      <w:r w:rsidRPr="00E326CB">
        <w:rPr>
          <w:rFonts w:ascii="標楷體" w:hAnsi="標楷體" w:hint="eastAsia"/>
          <w:color w:val="auto"/>
          <w:kern w:val="0"/>
          <w:sz w:val="28"/>
          <w:szCs w:val="28"/>
        </w:rPr>
        <w:t>157</w:t>
      </w:r>
      <w:r w:rsidRPr="00E326CB">
        <w:rPr>
          <w:rFonts w:ascii="標楷體" w:hAnsi="標楷體"/>
          <w:color w:val="auto"/>
          <w:kern w:val="0"/>
          <w:sz w:val="28"/>
          <w:szCs w:val="28"/>
        </w:rPr>
        <w:t>條第</w:t>
      </w:r>
      <w:r w:rsidRPr="00E326CB">
        <w:rPr>
          <w:rFonts w:ascii="標楷體" w:hAnsi="標楷體" w:hint="eastAsia"/>
          <w:color w:val="auto"/>
          <w:kern w:val="0"/>
          <w:sz w:val="28"/>
          <w:szCs w:val="28"/>
        </w:rPr>
        <w:t>1</w:t>
      </w:r>
      <w:r w:rsidRPr="00E326CB">
        <w:rPr>
          <w:rFonts w:ascii="標楷體" w:hAnsi="標楷體"/>
          <w:color w:val="auto"/>
          <w:kern w:val="0"/>
          <w:sz w:val="28"/>
          <w:szCs w:val="28"/>
        </w:rPr>
        <w:t>項規定：「發行股票公司董事、監察人、經理人或持有公司股份超過百分之十之股東，對公司之上市股票，於取得後六個月內再行賣出，或於賣出後六個月內再行買進，因而獲得利益者，公司應請求將其利益歸於公司。」次按「證券交易法施行細則」（證券交易法第</w:t>
      </w:r>
      <w:r w:rsidRPr="00E326CB">
        <w:rPr>
          <w:rFonts w:ascii="標楷體" w:hAnsi="標楷體" w:hint="eastAsia"/>
          <w:color w:val="auto"/>
          <w:kern w:val="0"/>
          <w:sz w:val="28"/>
          <w:szCs w:val="28"/>
        </w:rPr>
        <w:t>182</w:t>
      </w:r>
      <w:r w:rsidRPr="00E326CB">
        <w:rPr>
          <w:rFonts w:ascii="標楷體" w:hAnsi="標楷體"/>
          <w:color w:val="auto"/>
          <w:kern w:val="0"/>
          <w:sz w:val="28"/>
          <w:szCs w:val="28"/>
        </w:rPr>
        <w:t>條之</w:t>
      </w:r>
      <w:r w:rsidRPr="00E326CB">
        <w:rPr>
          <w:rFonts w:ascii="標楷體" w:hAnsi="標楷體" w:hint="eastAsia"/>
          <w:color w:val="auto"/>
          <w:kern w:val="0"/>
          <w:sz w:val="28"/>
          <w:szCs w:val="28"/>
        </w:rPr>
        <w:t>1</w:t>
      </w:r>
      <w:r w:rsidRPr="00E326CB">
        <w:rPr>
          <w:rFonts w:ascii="標楷體" w:hAnsi="標楷體"/>
          <w:color w:val="auto"/>
          <w:kern w:val="0"/>
          <w:sz w:val="28"/>
          <w:szCs w:val="28"/>
        </w:rPr>
        <w:t>授權訂定）第</w:t>
      </w:r>
      <w:r w:rsidRPr="00E326CB">
        <w:rPr>
          <w:rFonts w:ascii="標楷體" w:hAnsi="標楷體" w:hint="eastAsia"/>
          <w:color w:val="auto"/>
          <w:kern w:val="0"/>
          <w:sz w:val="28"/>
          <w:szCs w:val="28"/>
        </w:rPr>
        <w:t>11</w:t>
      </w:r>
      <w:r w:rsidRPr="00E326CB">
        <w:rPr>
          <w:rFonts w:ascii="標楷體" w:hAnsi="標楷體"/>
          <w:color w:val="auto"/>
          <w:kern w:val="0"/>
          <w:sz w:val="28"/>
          <w:szCs w:val="28"/>
        </w:rPr>
        <w:t>條第</w:t>
      </w:r>
      <w:r w:rsidRPr="00E326CB">
        <w:rPr>
          <w:rFonts w:ascii="標楷體" w:hAnsi="標楷體" w:hint="eastAsia"/>
          <w:color w:val="auto"/>
          <w:kern w:val="0"/>
          <w:sz w:val="28"/>
          <w:szCs w:val="28"/>
        </w:rPr>
        <w:t>2</w:t>
      </w:r>
      <w:r w:rsidRPr="00E326CB">
        <w:rPr>
          <w:rFonts w:ascii="標楷體" w:hAnsi="標楷體"/>
          <w:color w:val="auto"/>
          <w:kern w:val="0"/>
          <w:sz w:val="28"/>
          <w:szCs w:val="28"/>
        </w:rPr>
        <w:t>項第</w:t>
      </w:r>
      <w:r w:rsidRPr="00E326CB">
        <w:rPr>
          <w:rFonts w:ascii="標楷體" w:hAnsi="標楷體" w:hint="eastAsia"/>
          <w:color w:val="auto"/>
          <w:kern w:val="0"/>
          <w:sz w:val="28"/>
          <w:szCs w:val="28"/>
        </w:rPr>
        <w:t>4</w:t>
      </w:r>
      <w:r w:rsidRPr="00E326CB">
        <w:rPr>
          <w:rFonts w:ascii="標楷體" w:hAnsi="標楷體"/>
          <w:color w:val="auto"/>
          <w:kern w:val="0"/>
          <w:sz w:val="28"/>
          <w:szCs w:val="28"/>
        </w:rPr>
        <w:t>款有關本法第</w:t>
      </w:r>
      <w:r w:rsidRPr="00E326CB">
        <w:rPr>
          <w:rFonts w:ascii="標楷體" w:hAnsi="標楷體" w:hint="eastAsia"/>
          <w:color w:val="auto"/>
          <w:kern w:val="0"/>
          <w:sz w:val="28"/>
          <w:szCs w:val="28"/>
        </w:rPr>
        <w:t>157</w:t>
      </w:r>
      <w:r w:rsidRPr="00E326CB">
        <w:rPr>
          <w:rFonts w:ascii="標楷體" w:hAnsi="標楷體"/>
          <w:color w:val="auto"/>
          <w:kern w:val="0"/>
          <w:sz w:val="28"/>
          <w:szCs w:val="28"/>
        </w:rPr>
        <w:t>條第</w:t>
      </w:r>
      <w:r w:rsidRPr="00E326CB">
        <w:rPr>
          <w:rFonts w:ascii="標楷體" w:hAnsi="標楷體" w:hint="eastAsia"/>
          <w:color w:val="auto"/>
          <w:kern w:val="0"/>
          <w:sz w:val="28"/>
          <w:szCs w:val="28"/>
        </w:rPr>
        <w:t>1</w:t>
      </w:r>
      <w:r w:rsidRPr="00E326CB">
        <w:rPr>
          <w:rFonts w:ascii="標楷體" w:hAnsi="標楷體"/>
          <w:color w:val="auto"/>
          <w:kern w:val="0"/>
          <w:sz w:val="28"/>
          <w:szCs w:val="28"/>
        </w:rPr>
        <w:t>項所定獲得利益之計算方式，「法定利息」亦屬利益項目之一。有關歸入權之行駛範圍應依前揭規定辦理。</w:t>
      </w:r>
    </w:p>
    <w:p w:rsidR="00A71B94" w:rsidRPr="00E326CB" w:rsidRDefault="00AC32BC"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Pr>
          <w:rFonts w:ascii="標楷體" w:eastAsia="標楷體" w:hAnsi="標楷體" w:hint="eastAsia"/>
          <w:b/>
          <w:sz w:val="28"/>
          <w:szCs w:val="28"/>
        </w:rPr>
        <w:t>金融監督管理委員會112年10月4日金管證交字第1120384295號令</w:t>
      </w:r>
    </w:p>
    <w:p w:rsidR="00A71B94" w:rsidRPr="00E326CB" w:rsidRDefault="00A71B94" w:rsidP="00A01B24">
      <w:pPr>
        <w:pStyle w:val="af8"/>
        <w:spacing w:beforeLines="50" w:before="180" w:afterLines="50" w:after="180" w:line="500" w:lineRule="exact"/>
        <w:ind w:leftChars="358" w:left="2833" w:hangingChars="705" w:hanging="1974"/>
        <w:rPr>
          <w:rFonts w:ascii="標楷體" w:hAnsi="標楷體"/>
          <w:color w:val="auto"/>
          <w:sz w:val="28"/>
          <w:szCs w:val="28"/>
        </w:rPr>
      </w:pPr>
      <w:r w:rsidRPr="00E326CB">
        <w:rPr>
          <w:rFonts w:ascii="標楷體" w:hAnsi="標楷體" w:hint="eastAsia"/>
          <w:color w:val="auto"/>
          <w:sz w:val="28"/>
          <w:szCs w:val="28"/>
        </w:rPr>
        <w:t>全文內容：一、證券交易法第22條之2、第25條、第28條之2、第157條及第157條之1規定之經理人，其適用範圍訂定如下：</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066" w:left="3118" w:hanging="560"/>
        <w:rPr>
          <w:rFonts w:ascii="標楷體" w:hAnsi="標楷體"/>
          <w:color w:val="auto"/>
          <w:sz w:val="28"/>
          <w:szCs w:val="28"/>
        </w:rPr>
      </w:pPr>
      <w:r w:rsidRPr="00E326CB">
        <w:rPr>
          <w:rFonts w:ascii="標楷體" w:hAnsi="標楷體" w:hint="eastAsia"/>
          <w:color w:val="auto"/>
          <w:sz w:val="28"/>
          <w:szCs w:val="28"/>
        </w:rPr>
        <w:t>(一)總經理及相當等級者</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066" w:left="3118" w:hanging="560"/>
        <w:rPr>
          <w:rFonts w:ascii="標楷體" w:hAnsi="標楷體"/>
          <w:color w:val="auto"/>
          <w:sz w:val="28"/>
          <w:szCs w:val="28"/>
        </w:rPr>
      </w:pPr>
      <w:r w:rsidRPr="00E326CB">
        <w:rPr>
          <w:rFonts w:ascii="標楷體" w:hAnsi="標楷體" w:hint="eastAsia"/>
          <w:color w:val="auto"/>
          <w:sz w:val="28"/>
          <w:szCs w:val="28"/>
        </w:rPr>
        <w:t>(二)副總經理及相當等級者</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066" w:left="3118" w:hanging="560"/>
        <w:rPr>
          <w:rFonts w:ascii="標楷體" w:hAnsi="標楷體"/>
          <w:color w:val="auto"/>
          <w:sz w:val="28"/>
          <w:szCs w:val="28"/>
        </w:rPr>
      </w:pPr>
      <w:r w:rsidRPr="00E326CB">
        <w:rPr>
          <w:rFonts w:ascii="標楷體" w:hAnsi="標楷體" w:hint="eastAsia"/>
          <w:color w:val="auto"/>
          <w:sz w:val="28"/>
          <w:szCs w:val="28"/>
        </w:rPr>
        <w:lastRenderedPageBreak/>
        <w:t>(三)協理及相當等級者</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066" w:left="3118" w:hanging="560"/>
        <w:rPr>
          <w:rFonts w:ascii="標楷體" w:hAnsi="標楷體"/>
          <w:color w:val="auto"/>
          <w:sz w:val="28"/>
          <w:szCs w:val="28"/>
        </w:rPr>
      </w:pPr>
      <w:r w:rsidRPr="00E326CB">
        <w:rPr>
          <w:rFonts w:ascii="標楷體" w:hAnsi="標楷體" w:hint="eastAsia"/>
          <w:color w:val="auto"/>
          <w:sz w:val="28"/>
          <w:szCs w:val="28"/>
        </w:rPr>
        <w:t>(四)財務部門主管</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066" w:left="3118" w:hanging="560"/>
        <w:rPr>
          <w:rFonts w:ascii="標楷體" w:hAnsi="標楷體"/>
          <w:color w:val="auto"/>
          <w:sz w:val="28"/>
          <w:szCs w:val="28"/>
        </w:rPr>
      </w:pPr>
      <w:r w:rsidRPr="00E326CB">
        <w:rPr>
          <w:rFonts w:ascii="標楷體" w:hAnsi="標楷體" w:hint="eastAsia"/>
          <w:color w:val="auto"/>
          <w:sz w:val="28"/>
          <w:szCs w:val="28"/>
        </w:rPr>
        <w:t>(五)會計部門主管</w:t>
      </w:r>
    </w:p>
    <w:p w:rsidR="00A71B94" w:rsidRPr="00E326CB" w:rsidRDefault="00A71B94" w:rsidP="00A01B24">
      <w:pPr>
        <w:pStyle w:val="a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500" w:lineRule="exact"/>
        <w:ind w:leftChars="1066" w:left="3118" w:hanging="560"/>
        <w:rPr>
          <w:rFonts w:ascii="標楷體" w:hAnsi="標楷體"/>
          <w:color w:val="auto"/>
          <w:sz w:val="28"/>
          <w:szCs w:val="28"/>
        </w:rPr>
      </w:pPr>
      <w:r w:rsidRPr="00E326CB">
        <w:rPr>
          <w:rFonts w:ascii="標楷體" w:hAnsi="標楷體" w:hint="eastAsia"/>
          <w:color w:val="auto"/>
          <w:sz w:val="28"/>
          <w:szCs w:val="28"/>
        </w:rPr>
        <w:t>(六)其他有為公司管理事務及簽名權利之人</w:t>
      </w:r>
    </w:p>
    <w:p w:rsidR="00A71B94" w:rsidRPr="00E326CB" w:rsidRDefault="00A71B94" w:rsidP="00A01B24">
      <w:pPr>
        <w:pStyle w:val="af9"/>
        <w:spacing w:beforeLines="50" w:before="180" w:afterLines="50" w:after="180" w:line="500" w:lineRule="exact"/>
        <w:ind w:leftChars="956" w:left="2854" w:hanging="560"/>
        <w:rPr>
          <w:rFonts w:ascii="標楷體" w:hAnsi="標楷體"/>
          <w:color w:val="auto"/>
          <w:sz w:val="28"/>
          <w:szCs w:val="28"/>
        </w:rPr>
      </w:pPr>
      <w:r w:rsidRPr="00E326CB">
        <w:rPr>
          <w:rFonts w:ascii="標楷體" w:hAnsi="標楷體" w:hint="eastAsia"/>
          <w:color w:val="auto"/>
          <w:sz w:val="28"/>
          <w:szCs w:val="28"/>
        </w:rPr>
        <w:t>二、</w:t>
      </w:r>
      <w:r w:rsidR="00AC32BC" w:rsidRPr="00AC32BC">
        <w:rPr>
          <w:rFonts w:ascii="標楷體" w:hAnsi="標楷體" w:hint="eastAsia"/>
          <w:color w:val="auto"/>
          <w:sz w:val="28"/>
          <w:szCs w:val="28"/>
        </w:rPr>
        <w:t>本令自即日生效；原財政部證券暨期貨管理委員會中華民國</w:t>
      </w:r>
      <w:r w:rsidR="00AC32BC">
        <w:rPr>
          <w:rFonts w:ascii="標楷體" w:hAnsi="標楷體" w:hint="eastAsia"/>
          <w:color w:val="auto"/>
          <w:sz w:val="28"/>
          <w:szCs w:val="28"/>
        </w:rPr>
        <w:t>92年3</w:t>
      </w:r>
      <w:r w:rsidR="00AC32BC" w:rsidRPr="00AC32BC">
        <w:rPr>
          <w:rFonts w:ascii="標楷體" w:hAnsi="標楷體" w:hint="eastAsia"/>
          <w:color w:val="auto"/>
          <w:sz w:val="28"/>
          <w:szCs w:val="28"/>
        </w:rPr>
        <w:t>月</w:t>
      </w:r>
      <w:r w:rsidR="00AC32BC">
        <w:rPr>
          <w:rFonts w:ascii="標楷體" w:hAnsi="標楷體" w:hint="eastAsia"/>
          <w:color w:val="auto"/>
          <w:sz w:val="28"/>
          <w:szCs w:val="28"/>
        </w:rPr>
        <w:t>27</w:t>
      </w:r>
      <w:r w:rsidR="00AC32BC" w:rsidRPr="00AC32BC">
        <w:rPr>
          <w:rFonts w:ascii="標楷體" w:hAnsi="標楷體" w:hint="eastAsia"/>
          <w:color w:val="auto"/>
          <w:sz w:val="28"/>
          <w:szCs w:val="28"/>
        </w:rPr>
        <w:t>日台財證三字第</w:t>
      </w:r>
      <w:r w:rsidR="00AC32BC">
        <w:rPr>
          <w:rFonts w:ascii="標楷體" w:hAnsi="標楷體" w:hint="eastAsia"/>
          <w:color w:val="auto"/>
          <w:sz w:val="28"/>
          <w:szCs w:val="28"/>
        </w:rPr>
        <w:t>0920001301</w:t>
      </w:r>
      <w:r w:rsidR="00AC32BC" w:rsidRPr="00AC32BC">
        <w:rPr>
          <w:rFonts w:ascii="標楷體" w:hAnsi="標楷體" w:hint="eastAsia"/>
          <w:color w:val="auto"/>
          <w:sz w:val="28"/>
          <w:szCs w:val="28"/>
        </w:rPr>
        <w:t>號令(清單如附件)，自即日廢止</w:t>
      </w:r>
      <w:r w:rsidRPr="00E326CB">
        <w:rPr>
          <w:rFonts w:ascii="標楷體" w:hAnsi="標楷體" w:hint="eastAsia"/>
          <w:color w:val="auto"/>
          <w:sz w:val="28"/>
          <w:szCs w:val="28"/>
        </w:rPr>
        <w:t>。</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92"/>
          <w:attr w:name="Month" w:val="2"/>
          <w:attr w:name="Day" w:val="24"/>
          <w:attr w:name="IsLunarDate" w:val="False"/>
          <w:attr w:name="IsROCDate" w:val="False"/>
        </w:smartTagPr>
        <w:r w:rsidRPr="00E326CB">
          <w:rPr>
            <w:rFonts w:ascii="標楷體" w:eastAsia="標楷體" w:hAnsi="標楷體" w:hint="eastAsia"/>
            <w:b/>
            <w:sz w:val="28"/>
            <w:szCs w:val="28"/>
          </w:rPr>
          <w:t>92年2月24日</w:t>
        </w:r>
      </w:smartTag>
      <w:r w:rsidRPr="00E326CB">
        <w:rPr>
          <w:rFonts w:ascii="標楷體" w:eastAsia="標楷體" w:hAnsi="標楷體" w:hint="eastAsia"/>
          <w:b/>
          <w:sz w:val="28"/>
          <w:szCs w:val="28"/>
        </w:rPr>
        <w:t>台財證三字第0920000717號</w:t>
      </w:r>
      <w:r w:rsidR="00D56CDA">
        <w:rPr>
          <w:rFonts w:ascii="標楷體" w:eastAsia="標楷體" w:hAnsi="標楷體" w:hint="eastAsia"/>
          <w:b/>
          <w:sz w:val="28"/>
          <w:szCs w:val="28"/>
        </w:rPr>
        <w:t>-</w:t>
      </w:r>
      <w:r w:rsidR="00D56CDA"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pStyle w:val="af8"/>
        <w:spacing w:beforeLines="50" w:before="180" w:afterLines="50" w:after="180" w:line="500" w:lineRule="exact"/>
        <w:ind w:leftChars="357" w:left="2251" w:hangingChars="498" w:hanging="1394"/>
        <w:rPr>
          <w:rFonts w:ascii="標楷體" w:hAnsi="標楷體"/>
          <w:color w:val="auto"/>
          <w:sz w:val="28"/>
          <w:szCs w:val="28"/>
        </w:rPr>
      </w:pPr>
      <w:r w:rsidRPr="00E326CB">
        <w:rPr>
          <w:rFonts w:ascii="標楷體" w:hAnsi="標楷體" w:hint="eastAsia"/>
          <w:color w:val="auto"/>
          <w:sz w:val="28"/>
          <w:szCs w:val="28"/>
        </w:rPr>
        <w:t>全文內容：</w:t>
      </w:r>
      <w:r w:rsidRPr="00E326CB">
        <w:rPr>
          <w:rFonts w:ascii="標楷體" w:hAnsi="標楷體"/>
          <w:color w:val="auto"/>
          <w:sz w:val="28"/>
          <w:szCs w:val="28"/>
        </w:rPr>
        <w:t>上市（櫃）公司董事、監察人、經理人或持有公司股份超過百分之十之股東買賣以所屬公司股票為基礎證券之認售權證，而有證券交易法第</w:t>
      </w:r>
      <w:r w:rsidRPr="00E326CB">
        <w:rPr>
          <w:rFonts w:ascii="標楷體" w:hAnsi="標楷體" w:hint="eastAsia"/>
          <w:color w:val="auto"/>
          <w:sz w:val="28"/>
          <w:szCs w:val="28"/>
        </w:rPr>
        <w:t>157</w:t>
      </w:r>
      <w:r w:rsidRPr="00E326CB">
        <w:rPr>
          <w:rFonts w:ascii="標楷體" w:hAnsi="標楷體"/>
          <w:color w:val="auto"/>
          <w:sz w:val="28"/>
          <w:szCs w:val="28"/>
        </w:rPr>
        <w:t>條之適用者，其買進認售權證之交易，係屬「與賣出相當之地位」，應與買進所屬公司股票或其他以該股票為基礎證券之具有股權性質有價證券之交易相配；其賣出認售權證之交易，係屬「與買進相當之地位」，應與賣出所屬公司股票或其他以該股票為基礎證券之具有股權性質有價證券之交易相配，並依證券交易法施行細則第</w:t>
      </w:r>
      <w:r w:rsidRPr="00E326CB">
        <w:rPr>
          <w:rFonts w:ascii="標楷體" w:hAnsi="標楷體" w:hint="eastAsia"/>
          <w:color w:val="auto"/>
          <w:sz w:val="28"/>
          <w:szCs w:val="28"/>
        </w:rPr>
        <w:t>11</w:t>
      </w:r>
      <w:r w:rsidRPr="00E326CB">
        <w:rPr>
          <w:rFonts w:ascii="標楷體" w:hAnsi="標楷體"/>
          <w:color w:val="auto"/>
          <w:sz w:val="28"/>
          <w:szCs w:val="28"/>
        </w:rPr>
        <w:t>條第</w:t>
      </w:r>
      <w:r w:rsidRPr="00E326CB">
        <w:rPr>
          <w:rFonts w:ascii="標楷體" w:hAnsi="標楷體" w:hint="eastAsia"/>
          <w:color w:val="auto"/>
          <w:sz w:val="28"/>
          <w:szCs w:val="28"/>
        </w:rPr>
        <w:t>2</w:t>
      </w:r>
      <w:r w:rsidRPr="00E326CB">
        <w:rPr>
          <w:rFonts w:ascii="標楷體" w:hAnsi="標楷體"/>
          <w:color w:val="auto"/>
          <w:sz w:val="28"/>
          <w:szCs w:val="28"/>
        </w:rPr>
        <w:t>項所定計算方式計算所獲利益。</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91"/>
          <w:attr w:name="Month" w:val="3"/>
          <w:attr w:name="Day" w:val="7"/>
          <w:attr w:name="IsLunarDate" w:val="False"/>
          <w:attr w:name="IsROCDate" w:val="False"/>
        </w:smartTagPr>
        <w:r w:rsidRPr="00E326CB">
          <w:rPr>
            <w:rFonts w:ascii="標楷體" w:eastAsia="標楷體" w:hAnsi="標楷體" w:hint="eastAsia"/>
            <w:b/>
            <w:sz w:val="28"/>
            <w:szCs w:val="28"/>
          </w:rPr>
          <w:t>91年3月7日</w:t>
        </w:r>
      </w:smartTag>
      <w:r w:rsidRPr="00E326CB">
        <w:rPr>
          <w:rFonts w:ascii="標楷體" w:eastAsia="標楷體" w:hAnsi="標楷體" w:hint="eastAsia"/>
          <w:b/>
          <w:sz w:val="28"/>
          <w:szCs w:val="28"/>
        </w:rPr>
        <w:t>(91)台財證(三)字第172479號</w:t>
      </w:r>
      <w:r w:rsidR="004F17DD">
        <w:rPr>
          <w:rFonts w:ascii="標楷體" w:eastAsia="標楷體" w:hAnsi="標楷體" w:hint="eastAsia"/>
          <w:b/>
          <w:sz w:val="28"/>
          <w:szCs w:val="28"/>
        </w:rPr>
        <w:t>-</w:t>
      </w:r>
      <w:r w:rsidR="004F17DD"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lastRenderedPageBreak/>
        <w:t>要旨：</w:t>
      </w:r>
      <w:r w:rsidRPr="00E326CB">
        <w:rPr>
          <w:rFonts w:ascii="標楷體" w:hAnsi="標楷體"/>
          <w:color w:val="auto"/>
          <w:sz w:val="28"/>
          <w:szCs w:val="28"/>
        </w:rPr>
        <w:t>有關證券交易法第</w:t>
      </w:r>
      <w:r w:rsidR="00270D9F" w:rsidRPr="00E326CB">
        <w:rPr>
          <w:rFonts w:ascii="標楷體" w:hAnsi="標楷體" w:hint="eastAsia"/>
          <w:color w:val="auto"/>
          <w:sz w:val="28"/>
          <w:szCs w:val="28"/>
        </w:rPr>
        <w:t>157</w:t>
      </w:r>
      <w:r w:rsidRPr="00E326CB">
        <w:rPr>
          <w:rFonts w:ascii="標楷體" w:hAnsi="標楷體"/>
          <w:color w:val="auto"/>
          <w:sz w:val="28"/>
          <w:szCs w:val="28"/>
        </w:rPr>
        <w:t>條歸入權之規定，該條文所定「取得」範圍之釋疑</w:t>
      </w:r>
      <w:r w:rsidRPr="00E326CB">
        <w:rPr>
          <w:rFonts w:ascii="標楷體" w:hAnsi="標楷體" w:hint="eastAsia"/>
          <w:color w:val="auto"/>
          <w:sz w:val="28"/>
          <w:szCs w:val="28"/>
        </w:rPr>
        <w:t>。</w:t>
      </w:r>
    </w:p>
    <w:p w:rsidR="00A71B94" w:rsidRPr="00E326CB" w:rsidRDefault="00A71B94" w:rsidP="00A01B24">
      <w:pPr>
        <w:pStyle w:val="af8"/>
        <w:spacing w:beforeLines="50" w:before="180" w:afterLines="50" w:after="180" w:line="500" w:lineRule="exact"/>
        <w:ind w:leftChars="358" w:left="2833" w:hangingChars="705" w:hanging="1974"/>
        <w:rPr>
          <w:rFonts w:ascii="標楷體" w:hAnsi="標楷體"/>
          <w:color w:val="auto"/>
          <w:sz w:val="28"/>
          <w:szCs w:val="28"/>
        </w:rPr>
      </w:pPr>
      <w:r w:rsidRPr="00E326CB">
        <w:rPr>
          <w:rFonts w:ascii="標楷體" w:hAnsi="標楷體" w:hint="eastAsia"/>
          <w:color w:val="auto"/>
          <w:sz w:val="28"/>
          <w:szCs w:val="28"/>
        </w:rPr>
        <w:t>全文內容：</w:t>
      </w:r>
      <w:r w:rsidRPr="00E326CB">
        <w:rPr>
          <w:rFonts w:ascii="標楷體" w:hAnsi="標楷體"/>
          <w:color w:val="auto"/>
          <w:sz w:val="28"/>
          <w:szCs w:val="28"/>
        </w:rPr>
        <w:t>一</w:t>
      </w:r>
      <w:r w:rsidRPr="00E326CB">
        <w:rPr>
          <w:rFonts w:ascii="標楷體" w:hAnsi="標楷體" w:hint="eastAsia"/>
          <w:color w:val="auto"/>
          <w:sz w:val="28"/>
          <w:szCs w:val="28"/>
        </w:rPr>
        <w:t>、</w:t>
      </w:r>
      <w:r w:rsidRPr="00E326CB">
        <w:rPr>
          <w:rFonts w:ascii="標楷體" w:hAnsi="標楷體"/>
          <w:color w:val="auto"/>
          <w:sz w:val="28"/>
          <w:szCs w:val="28"/>
        </w:rPr>
        <w:t>員工認股權憑證依規定不得轉讓，且未開放上市買賣，故公司內部人取得公司發給之員工認股權憑證，尚非證券交易法第</w:t>
      </w:r>
      <w:r w:rsidR="00270D9F" w:rsidRPr="00E326CB">
        <w:rPr>
          <w:rFonts w:ascii="標楷體" w:hAnsi="標楷體" w:hint="eastAsia"/>
          <w:color w:val="auto"/>
          <w:sz w:val="28"/>
          <w:szCs w:val="28"/>
        </w:rPr>
        <w:t>157</w:t>
      </w:r>
      <w:r w:rsidRPr="00E326CB">
        <w:rPr>
          <w:rFonts w:ascii="標楷體" w:hAnsi="標楷體"/>
          <w:color w:val="auto"/>
          <w:sz w:val="28"/>
          <w:szCs w:val="28"/>
        </w:rPr>
        <w:t>條之適用範圍。惟該內部人如行使員工認股權，取得公司股票或股款繳納憑證，則屬證券交易法第</w:t>
      </w:r>
      <w:r w:rsidR="00270D9F" w:rsidRPr="00E326CB">
        <w:rPr>
          <w:rFonts w:ascii="標楷體" w:hAnsi="標楷體" w:hint="eastAsia"/>
          <w:color w:val="auto"/>
          <w:sz w:val="28"/>
          <w:szCs w:val="28"/>
        </w:rPr>
        <w:t>157</w:t>
      </w:r>
      <w:r w:rsidRPr="00E326CB">
        <w:rPr>
          <w:rFonts w:ascii="標楷體" w:hAnsi="標楷體"/>
          <w:color w:val="auto"/>
          <w:sz w:val="28"/>
          <w:szCs w:val="28"/>
        </w:rPr>
        <w:t>條第</w:t>
      </w:r>
      <w:r w:rsidR="00270D9F" w:rsidRPr="00E326CB">
        <w:rPr>
          <w:rFonts w:ascii="標楷體" w:hAnsi="標楷體" w:hint="eastAsia"/>
          <w:color w:val="auto"/>
          <w:sz w:val="28"/>
          <w:szCs w:val="28"/>
        </w:rPr>
        <w:t>1</w:t>
      </w:r>
      <w:r w:rsidRPr="00E326CB">
        <w:rPr>
          <w:rFonts w:ascii="標楷體" w:hAnsi="標楷體"/>
          <w:color w:val="auto"/>
          <w:sz w:val="28"/>
          <w:szCs w:val="28"/>
        </w:rPr>
        <w:t>項所定『取得』範圍，應有歸入權之適用。至於以行使員工認股權取得之股款繳納憑證換取股票，則非該條文所定『取得』範圍</w:t>
      </w:r>
      <w:r w:rsidRPr="00E326CB">
        <w:rPr>
          <w:rStyle w:val="af3"/>
          <w:rFonts w:ascii="標楷體" w:hAnsi="標楷體"/>
          <w:color w:val="auto"/>
          <w:sz w:val="28"/>
          <w:szCs w:val="28"/>
        </w:rPr>
        <w:footnoteReference w:id="1"/>
      </w:r>
      <w:r w:rsidRPr="00E326CB">
        <w:rPr>
          <w:rFonts w:ascii="標楷體" w:hAnsi="標楷體"/>
          <w:color w:val="auto"/>
          <w:sz w:val="28"/>
          <w:szCs w:val="28"/>
        </w:rPr>
        <w:t>。</w:t>
      </w:r>
    </w:p>
    <w:p w:rsidR="00A71B94" w:rsidRPr="00E326CB" w:rsidRDefault="00A71B94" w:rsidP="00A01B24">
      <w:pPr>
        <w:pStyle w:val="af9"/>
        <w:spacing w:beforeLines="50" w:before="180" w:afterLines="50" w:after="180" w:line="500" w:lineRule="exact"/>
        <w:ind w:leftChars="933" w:left="2799" w:hanging="560"/>
        <w:rPr>
          <w:rFonts w:ascii="標楷體" w:hAnsi="標楷體"/>
          <w:color w:val="auto"/>
          <w:sz w:val="28"/>
          <w:szCs w:val="28"/>
        </w:rPr>
      </w:pPr>
      <w:r w:rsidRPr="00E326CB">
        <w:rPr>
          <w:rFonts w:ascii="標楷體" w:hAnsi="標楷體"/>
          <w:color w:val="auto"/>
          <w:sz w:val="28"/>
          <w:szCs w:val="28"/>
        </w:rPr>
        <w:t>二</w:t>
      </w:r>
      <w:r w:rsidRPr="00E326CB">
        <w:rPr>
          <w:rFonts w:ascii="標楷體" w:hAnsi="標楷體" w:hint="eastAsia"/>
          <w:color w:val="auto"/>
          <w:sz w:val="28"/>
          <w:szCs w:val="28"/>
        </w:rPr>
        <w:t>、</w:t>
      </w:r>
      <w:r w:rsidRPr="00E326CB">
        <w:rPr>
          <w:rFonts w:ascii="標楷體" w:hAnsi="標楷體"/>
          <w:color w:val="auto"/>
          <w:sz w:val="28"/>
          <w:szCs w:val="28"/>
        </w:rPr>
        <w:t>公司內部人參與公開承銷認購可轉換公司債或附認股權公司債、行使可轉換公司債或附認股權公司債之轉換權或認股權取得股票、債券換股權利證書或股款繳納憑證、及以債券換股權利證書或股款繳納憑證換取股票，均非證券交易法第</w:t>
      </w:r>
      <w:r w:rsidR="00270D9F" w:rsidRPr="00E326CB">
        <w:rPr>
          <w:rFonts w:ascii="標楷體" w:hAnsi="標楷體" w:hint="eastAsia"/>
          <w:color w:val="auto"/>
          <w:sz w:val="28"/>
          <w:szCs w:val="28"/>
        </w:rPr>
        <w:t>157</w:t>
      </w:r>
      <w:r w:rsidRPr="00E326CB">
        <w:rPr>
          <w:rFonts w:ascii="標楷體" w:hAnsi="標楷體"/>
          <w:color w:val="auto"/>
          <w:sz w:val="28"/>
          <w:szCs w:val="28"/>
        </w:rPr>
        <w:t>條第</w:t>
      </w:r>
      <w:r w:rsidR="00270D9F" w:rsidRPr="00E326CB">
        <w:rPr>
          <w:rFonts w:ascii="標楷體" w:hAnsi="標楷體" w:hint="eastAsia"/>
          <w:color w:val="auto"/>
          <w:sz w:val="28"/>
          <w:szCs w:val="28"/>
        </w:rPr>
        <w:t>1</w:t>
      </w:r>
      <w:r w:rsidRPr="00E326CB">
        <w:rPr>
          <w:rFonts w:ascii="標楷體" w:hAnsi="標楷體"/>
          <w:color w:val="auto"/>
          <w:sz w:val="28"/>
          <w:szCs w:val="28"/>
        </w:rPr>
        <w:t>項所定『取得』範圍。</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91"/>
          <w:attr w:name="Month" w:val="2"/>
          <w:attr w:name="Day" w:val="18"/>
          <w:attr w:name="IsLunarDate" w:val="False"/>
          <w:attr w:name="IsROCDate" w:val="False"/>
        </w:smartTagPr>
        <w:r w:rsidRPr="00E326CB">
          <w:rPr>
            <w:rFonts w:ascii="標楷體" w:eastAsia="標楷體" w:hAnsi="標楷體" w:hint="eastAsia"/>
            <w:b/>
            <w:sz w:val="28"/>
            <w:szCs w:val="28"/>
          </w:rPr>
          <w:t>91年2月18日</w:t>
        </w:r>
      </w:smartTag>
      <w:r w:rsidRPr="00E326CB">
        <w:rPr>
          <w:rFonts w:ascii="標楷體" w:eastAsia="標楷體" w:hAnsi="標楷體"/>
          <w:b/>
          <w:sz w:val="28"/>
          <w:szCs w:val="28"/>
        </w:rPr>
        <w:t>(91)台財證(三)字第177669號</w:t>
      </w:r>
      <w:r w:rsidRPr="00E326CB">
        <w:rPr>
          <w:rFonts w:ascii="標楷體" w:eastAsia="標楷體" w:hAnsi="標楷體" w:hint="eastAsia"/>
          <w:b/>
          <w:sz w:val="28"/>
          <w:szCs w:val="28"/>
        </w:rPr>
        <w:t>(資料來源：證券暨期貨法令判解查詢系統)</w:t>
      </w:r>
      <w:r w:rsidR="004F17DD">
        <w:rPr>
          <w:rFonts w:ascii="標楷體" w:eastAsia="標楷體" w:hAnsi="標楷體" w:hint="eastAsia"/>
          <w:b/>
          <w:sz w:val="28"/>
          <w:szCs w:val="28"/>
        </w:rPr>
        <w:t>-</w:t>
      </w:r>
      <w:r w:rsidR="004F17DD" w:rsidRPr="00B64457">
        <w:rPr>
          <w:rFonts w:ascii="標楷體" w:eastAsia="標楷體" w:hAnsi="標楷體" w:cs="Arial" w:hint="eastAsia"/>
          <w:b/>
          <w:sz w:val="28"/>
          <w:szCs w:val="28"/>
        </w:rPr>
        <w:t>於112年12月20日起不再援用作為裁罰等處分之依據</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w:t>
      </w:r>
      <w:r w:rsidRPr="00E326CB">
        <w:rPr>
          <w:rFonts w:ascii="標楷體" w:hAnsi="標楷體"/>
          <w:color w:val="auto"/>
          <w:sz w:val="28"/>
          <w:szCs w:val="28"/>
        </w:rPr>
        <w:t>釋示公司內部人因公司盈餘轉增資、受讓公司之庫藏股或行使可轉換公司債之轉換權取得公司股票如何不列入歸入利益之計算</w:t>
      </w:r>
    </w:p>
    <w:p w:rsidR="00A71B94" w:rsidRPr="00E326CB" w:rsidRDefault="00A71B94" w:rsidP="00A01B24">
      <w:pPr>
        <w:pStyle w:val="af8"/>
        <w:spacing w:beforeLines="50" w:before="180" w:afterLines="50" w:after="180" w:line="500" w:lineRule="exact"/>
        <w:ind w:leftChars="357" w:left="2251" w:hangingChars="498" w:hanging="1394"/>
        <w:rPr>
          <w:rFonts w:ascii="標楷體" w:hAnsi="標楷體"/>
          <w:color w:val="auto"/>
          <w:sz w:val="28"/>
          <w:szCs w:val="28"/>
        </w:rPr>
      </w:pPr>
      <w:r w:rsidRPr="00E326CB">
        <w:rPr>
          <w:rFonts w:ascii="標楷體" w:hAnsi="標楷體" w:hint="eastAsia"/>
          <w:color w:val="auto"/>
          <w:sz w:val="28"/>
          <w:szCs w:val="28"/>
        </w:rPr>
        <w:t>全文內容：</w:t>
      </w:r>
      <w:r w:rsidRPr="00E326CB">
        <w:rPr>
          <w:rFonts w:ascii="標楷體" w:hAnsi="標楷體"/>
          <w:color w:val="auto"/>
          <w:sz w:val="28"/>
          <w:szCs w:val="28"/>
        </w:rPr>
        <w:t>證券交易法第</w:t>
      </w:r>
      <w:r w:rsidRPr="00E326CB">
        <w:rPr>
          <w:rFonts w:ascii="標楷體" w:hAnsi="標楷體" w:hint="eastAsia"/>
          <w:color w:val="auto"/>
          <w:sz w:val="28"/>
          <w:szCs w:val="28"/>
        </w:rPr>
        <w:t>157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項規定發行股票公司董事、監察人、經理人或持有公司股份超過百分之</w:t>
      </w:r>
      <w:r w:rsidRPr="00E326CB">
        <w:rPr>
          <w:rFonts w:ascii="標楷體" w:hAnsi="標楷體"/>
          <w:color w:val="auto"/>
          <w:sz w:val="28"/>
          <w:szCs w:val="28"/>
        </w:rPr>
        <w:lastRenderedPageBreak/>
        <w:t>十之股東，對公司之上市股票，於取得後</w:t>
      </w:r>
      <w:r w:rsidR="00ED17E6" w:rsidRPr="00E326CB">
        <w:rPr>
          <w:rFonts w:ascii="標楷體" w:hAnsi="標楷體" w:hint="eastAsia"/>
          <w:color w:val="auto"/>
          <w:sz w:val="28"/>
          <w:szCs w:val="28"/>
        </w:rPr>
        <w:t>6</w:t>
      </w:r>
      <w:r w:rsidRPr="00E326CB">
        <w:rPr>
          <w:rFonts w:ascii="標楷體" w:hAnsi="標楷體"/>
          <w:color w:val="auto"/>
          <w:sz w:val="28"/>
          <w:szCs w:val="28"/>
        </w:rPr>
        <w:t>個月內再行賣出，或於賣出後</w:t>
      </w:r>
      <w:r w:rsidR="00ED17E6" w:rsidRPr="00E326CB">
        <w:rPr>
          <w:rFonts w:ascii="標楷體" w:hAnsi="標楷體" w:hint="eastAsia"/>
          <w:color w:val="auto"/>
          <w:sz w:val="28"/>
          <w:szCs w:val="28"/>
        </w:rPr>
        <w:t>6</w:t>
      </w:r>
      <w:r w:rsidRPr="00E326CB">
        <w:rPr>
          <w:rFonts w:ascii="標楷體" w:hAnsi="標楷體"/>
          <w:color w:val="auto"/>
          <w:sz w:val="28"/>
          <w:szCs w:val="28"/>
        </w:rPr>
        <w:t>個月內再行買進，因而獲得利益者，公司應請求將其利益歸於公司。公司內部人因公司盈餘轉增資(含員工紅利)、受讓公司之庫藏股或行使可轉換公司債之轉換權取得公司股票，尚非前揭法條所定「取得」之範圍，不列入歸入利益之計算。然公司內部人另有買進與賣出(或賣出與買進)公司股票之行為相隔不超過</w:t>
      </w:r>
      <w:r w:rsidR="00ED17E6" w:rsidRPr="00E326CB">
        <w:rPr>
          <w:rFonts w:ascii="標楷體" w:hAnsi="標楷體" w:hint="eastAsia"/>
          <w:color w:val="auto"/>
          <w:sz w:val="28"/>
          <w:szCs w:val="28"/>
        </w:rPr>
        <w:t>6</w:t>
      </w:r>
      <w:r w:rsidRPr="00E326CB">
        <w:rPr>
          <w:rFonts w:ascii="標楷體" w:hAnsi="標楷體"/>
          <w:color w:val="auto"/>
          <w:sz w:val="28"/>
          <w:szCs w:val="28"/>
        </w:rPr>
        <w:t>個月者，應有歸入權之適用，不得以所賣出之股票係公司盈餘轉增資(含員工紅利)、受讓公司之庫藏股或行使可轉換公司債之轉換權所取得之股票，主張豁免適用。</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91"/>
          <w:attr w:name="Month" w:val="2"/>
          <w:attr w:name="Day" w:val="8"/>
          <w:attr w:name="IsLunarDate" w:val="False"/>
          <w:attr w:name="IsROCDate" w:val="False"/>
        </w:smartTagPr>
        <w:r w:rsidRPr="00E326CB">
          <w:rPr>
            <w:rFonts w:ascii="標楷體" w:eastAsia="標楷體" w:hAnsi="標楷體" w:hint="eastAsia"/>
            <w:b/>
            <w:sz w:val="28"/>
            <w:szCs w:val="28"/>
          </w:rPr>
          <w:t>91年2月8日</w:t>
        </w:r>
      </w:smartTag>
      <w:r w:rsidRPr="00E326CB">
        <w:rPr>
          <w:rFonts w:ascii="標楷體" w:eastAsia="標楷體" w:hAnsi="標楷體"/>
          <w:b/>
          <w:sz w:val="28"/>
          <w:szCs w:val="28"/>
        </w:rPr>
        <w:t>(91)台財證(三)字第</w:t>
      </w:r>
      <w:r w:rsidRPr="00E326CB">
        <w:rPr>
          <w:rFonts w:ascii="標楷體" w:eastAsia="標楷體" w:hAnsi="標楷體" w:hint="eastAsia"/>
          <w:b/>
          <w:sz w:val="28"/>
          <w:szCs w:val="28"/>
        </w:rPr>
        <w:t>001192</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w:t>
      </w:r>
      <w:r w:rsidRPr="00E326CB">
        <w:rPr>
          <w:rFonts w:ascii="標楷體" w:hAnsi="標楷體"/>
          <w:color w:val="auto"/>
          <w:sz w:val="28"/>
          <w:szCs w:val="28"/>
        </w:rPr>
        <w:t>為強化金融跨業經營之合併監理，以促進金融、證券市場健全發展，　貴管金融機構、保險公司申請設立金融控股公司，係以「營業讓與」或「股份轉換」之方式而持有轉換之他公司或原金融機構已發行全部股份或資本總額時，應訂定自律規範以限制其子公司內部人短線交易行為，惠請督導辦理，請</w:t>
      </w:r>
      <w:r w:rsidR="00216921" w:rsidRPr="00E326CB">
        <w:rPr>
          <w:rFonts w:ascii="標楷體" w:hAnsi="標楷體"/>
          <w:color w:val="auto"/>
          <w:sz w:val="28"/>
          <w:szCs w:val="28"/>
        </w:rPr>
        <w:t xml:space="preserve">　查</w:t>
      </w:r>
      <w:r w:rsidRPr="00E326CB">
        <w:rPr>
          <w:rFonts w:ascii="標楷體" w:hAnsi="標楷體"/>
          <w:color w:val="auto"/>
          <w:sz w:val="28"/>
          <w:szCs w:val="28"/>
        </w:rPr>
        <w:t>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一、依據本會簽奉</w:t>
      </w:r>
      <w:r w:rsidRPr="00E326CB">
        <w:rPr>
          <w:rFonts w:ascii="標楷體" w:hAnsi="標楷體" w:hint="eastAsia"/>
          <w:color w:val="auto"/>
          <w:sz w:val="28"/>
          <w:szCs w:val="28"/>
        </w:rPr>
        <w:t xml:space="preserve">　</w:t>
      </w:r>
      <w:r w:rsidRPr="00E326CB">
        <w:rPr>
          <w:rFonts w:ascii="標楷體" w:hAnsi="標楷體"/>
          <w:color w:val="auto"/>
          <w:sz w:val="28"/>
          <w:szCs w:val="28"/>
        </w:rPr>
        <w:t>部長</w:t>
      </w:r>
      <w:smartTag w:uri="urn:schemas-microsoft-com:office:smarttags" w:element="chsdate">
        <w:smartTagPr>
          <w:attr w:name="Year" w:val="1991"/>
          <w:attr w:name="Month" w:val="1"/>
          <w:attr w:name="Day" w:val="15"/>
          <w:attr w:name="IsLunarDate" w:val="False"/>
          <w:attr w:name="IsROCDate" w:val="False"/>
        </w:smartTagPr>
        <w:r w:rsidRPr="00E326CB">
          <w:rPr>
            <w:rFonts w:ascii="標楷體" w:hAnsi="標楷體" w:hint="eastAsia"/>
            <w:color w:val="auto"/>
            <w:sz w:val="28"/>
            <w:szCs w:val="28"/>
          </w:rPr>
          <w:t>91</w:t>
        </w:r>
        <w:r w:rsidRPr="00E326CB">
          <w:rPr>
            <w:rFonts w:ascii="標楷體" w:hAnsi="標楷體"/>
            <w:color w:val="auto"/>
            <w:sz w:val="28"/>
            <w:szCs w:val="28"/>
          </w:rPr>
          <w:t>年</w:t>
        </w:r>
        <w:r w:rsidRPr="00E326CB">
          <w:rPr>
            <w:rFonts w:ascii="標楷體" w:hAnsi="標楷體" w:hint="eastAsia"/>
            <w:color w:val="auto"/>
            <w:sz w:val="28"/>
            <w:szCs w:val="28"/>
          </w:rPr>
          <w:t>1</w:t>
        </w:r>
        <w:r w:rsidRPr="00E326CB">
          <w:rPr>
            <w:rFonts w:ascii="標楷體" w:hAnsi="標楷體"/>
            <w:color w:val="auto"/>
            <w:sz w:val="28"/>
            <w:szCs w:val="28"/>
          </w:rPr>
          <w:t>月</w:t>
        </w:r>
        <w:r w:rsidRPr="00E326CB">
          <w:rPr>
            <w:rFonts w:ascii="標楷體" w:hAnsi="標楷體" w:hint="eastAsia"/>
            <w:color w:val="auto"/>
            <w:sz w:val="28"/>
            <w:szCs w:val="28"/>
          </w:rPr>
          <w:t>15</w:t>
        </w:r>
        <w:r w:rsidRPr="00E326CB">
          <w:rPr>
            <w:rFonts w:ascii="標楷體" w:hAnsi="標楷體"/>
            <w:color w:val="auto"/>
            <w:sz w:val="28"/>
            <w:szCs w:val="28"/>
          </w:rPr>
          <w:t>日</w:t>
        </w:r>
      </w:smartTag>
      <w:r w:rsidRPr="00E326CB">
        <w:rPr>
          <w:rFonts w:ascii="標楷體" w:hAnsi="標楷體"/>
          <w:color w:val="auto"/>
          <w:sz w:val="28"/>
          <w:szCs w:val="28"/>
        </w:rPr>
        <w:t>核可意見辦理。</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二、金融控股公司依「營業讓與」或「股份轉換」之方式而持有轉換之他公司或原金融機構已發行全部股份或資本總額時，依據金融控股公司法相關規定，他公司或原金融機構</w:t>
      </w:r>
      <w:r w:rsidRPr="00E326CB">
        <w:rPr>
          <w:rFonts w:ascii="標楷體" w:hAnsi="標楷體" w:hint="eastAsia"/>
          <w:color w:val="auto"/>
          <w:sz w:val="28"/>
          <w:szCs w:val="28"/>
        </w:rPr>
        <w:t>(</w:t>
      </w:r>
      <w:r w:rsidRPr="00E326CB">
        <w:rPr>
          <w:rFonts w:ascii="標楷體" w:hAnsi="標楷體"/>
          <w:color w:val="auto"/>
          <w:sz w:val="28"/>
          <w:szCs w:val="28"/>
        </w:rPr>
        <w:t>即金融控股公司依金融控股公司法轉換規定所持有百分之百股份之子公司，以下簡稱「金融控股公司之子公司」</w:t>
      </w:r>
      <w:r w:rsidRPr="00E326CB">
        <w:rPr>
          <w:rFonts w:ascii="標楷體" w:hAnsi="標楷體" w:hint="eastAsia"/>
          <w:color w:val="auto"/>
          <w:sz w:val="28"/>
          <w:szCs w:val="28"/>
        </w:rPr>
        <w:t>)</w:t>
      </w:r>
      <w:r w:rsidRPr="00E326CB">
        <w:rPr>
          <w:rFonts w:ascii="標楷體" w:hAnsi="標楷體"/>
          <w:color w:val="auto"/>
          <w:sz w:val="28"/>
          <w:szCs w:val="28"/>
        </w:rPr>
        <w:t>之董事或監察人係由金融控股公司指派，且其與金融控股公司間之財務、業務具密切關聯性，故為防範「金</w:t>
      </w:r>
      <w:r w:rsidRPr="00E326CB">
        <w:rPr>
          <w:rFonts w:ascii="標楷體" w:hAnsi="標楷體"/>
          <w:color w:val="auto"/>
          <w:sz w:val="28"/>
          <w:szCs w:val="28"/>
        </w:rPr>
        <w:lastRenderedPageBreak/>
        <w:t>融控股公司之子公司」內部人利用職務之便進行短線交易，違背證券交易之公平性，金融控股公司應訂定自律規範，規定子公司內部人不得對金融控股公司股票或具有股權性質之其他有價證券，於取得後六個月內再行賣出，或於賣出後六個月內再行買進，且因而獲得利益者，金融控股公司應請求將其利益歸於公司。</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三、「金融控股公司之子公司」之內部人，除董事、監察人及經理人外，其配偶、未成年子女、利用他人名義持有者及法人代表人</w:t>
      </w:r>
      <w:r w:rsidRPr="00E326CB">
        <w:rPr>
          <w:rFonts w:ascii="標楷體" w:hAnsi="標楷體" w:hint="eastAsia"/>
          <w:color w:val="auto"/>
          <w:sz w:val="28"/>
          <w:szCs w:val="28"/>
        </w:rPr>
        <w:t>(</w:t>
      </w:r>
      <w:r w:rsidRPr="00E326CB">
        <w:rPr>
          <w:rFonts w:ascii="標楷體" w:hAnsi="標楷體"/>
          <w:color w:val="auto"/>
          <w:sz w:val="28"/>
          <w:szCs w:val="28"/>
        </w:rPr>
        <w:t>含代表人之配偶、未成年子女、利用他人名義持有者</w:t>
      </w:r>
      <w:r w:rsidRPr="00E326CB">
        <w:rPr>
          <w:rFonts w:ascii="標楷體" w:hAnsi="標楷體" w:hint="eastAsia"/>
          <w:color w:val="auto"/>
          <w:sz w:val="28"/>
          <w:szCs w:val="28"/>
        </w:rPr>
        <w:t>)</w:t>
      </w:r>
      <w:r w:rsidRPr="00E326CB">
        <w:rPr>
          <w:rFonts w:ascii="標楷體" w:hAnsi="標楷體"/>
          <w:color w:val="auto"/>
          <w:sz w:val="28"/>
          <w:szCs w:val="28"/>
        </w:rPr>
        <w:t>等，亦應適用前揭自律規範。</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90"/>
          <w:attr w:name="Month" w:val="11"/>
          <w:attr w:name="Day" w:val="8"/>
          <w:attr w:name="IsLunarDate" w:val="False"/>
          <w:attr w:name="IsROCDate" w:val="False"/>
        </w:smartTagPr>
        <w:r w:rsidRPr="00E326CB">
          <w:rPr>
            <w:rFonts w:ascii="標楷體" w:eastAsia="標楷體" w:hAnsi="標楷體" w:hint="eastAsia"/>
            <w:b/>
            <w:sz w:val="28"/>
            <w:szCs w:val="28"/>
          </w:rPr>
          <w:t>90年11月8日</w:t>
        </w:r>
      </w:smartTag>
      <w:r w:rsidRPr="00E326CB">
        <w:rPr>
          <w:rFonts w:ascii="標楷體" w:eastAsia="標楷體" w:hAnsi="標楷體"/>
          <w:b/>
          <w:sz w:val="28"/>
          <w:szCs w:val="28"/>
        </w:rPr>
        <w:t>(</w:t>
      </w:r>
      <w:r w:rsidRPr="00E326CB">
        <w:rPr>
          <w:rFonts w:ascii="標楷體" w:eastAsia="標楷體" w:hAnsi="標楷體" w:hint="eastAsia"/>
          <w:b/>
          <w:sz w:val="28"/>
          <w:szCs w:val="28"/>
        </w:rPr>
        <w:t>90</w:t>
      </w:r>
      <w:r w:rsidRPr="00E326CB">
        <w:rPr>
          <w:rFonts w:ascii="標楷體" w:eastAsia="標楷體" w:hAnsi="標楷體"/>
          <w:b/>
          <w:sz w:val="28"/>
          <w:szCs w:val="28"/>
        </w:rPr>
        <w:t>)台財證(三)字第</w:t>
      </w:r>
      <w:r w:rsidRPr="00E326CB">
        <w:rPr>
          <w:rFonts w:ascii="標楷體" w:eastAsia="標楷體" w:hAnsi="標楷體" w:hint="eastAsia"/>
          <w:b/>
          <w:sz w:val="28"/>
          <w:szCs w:val="28"/>
        </w:rPr>
        <w:t>157898</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公司內部人買賣組合型認購(售)權證、以附條件交易方式買賣可轉換(或附認股權)公司債，或將可轉換公司債、附認股權公司債等具有轉換權或認股權之有價證券行使或轉換為普通股者，得免納入歸入利益之計算，請配合修改　貴公司(中心)查核短線交易之電腦程式，請　查照。</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90"/>
          <w:attr w:name="Month" w:val="10"/>
          <w:attr w:name="Day" w:val="25"/>
          <w:attr w:name="IsLunarDate" w:val="False"/>
          <w:attr w:name="IsROCDate" w:val="False"/>
        </w:smartTagPr>
        <w:r w:rsidRPr="00E326CB">
          <w:rPr>
            <w:rFonts w:ascii="標楷體" w:eastAsia="標楷體" w:hAnsi="標楷體" w:hint="eastAsia"/>
            <w:b/>
            <w:sz w:val="28"/>
            <w:szCs w:val="28"/>
          </w:rPr>
          <w:t>90年10月25日</w:t>
        </w:r>
      </w:smartTag>
      <w:r w:rsidRPr="00E326CB">
        <w:rPr>
          <w:rFonts w:ascii="標楷體" w:eastAsia="標楷體" w:hAnsi="標楷體"/>
          <w:b/>
          <w:sz w:val="28"/>
          <w:szCs w:val="28"/>
        </w:rPr>
        <w:t>(</w:t>
      </w:r>
      <w:r w:rsidRPr="00E326CB">
        <w:rPr>
          <w:rFonts w:ascii="標楷體" w:eastAsia="標楷體" w:hAnsi="標楷體" w:hint="eastAsia"/>
          <w:b/>
          <w:sz w:val="28"/>
          <w:szCs w:val="28"/>
        </w:rPr>
        <w:t>90</w:t>
      </w:r>
      <w:r w:rsidRPr="00E326CB">
        <w:rPr>
          <w:rFonts w:ascii="標楷體" w:eastAsia="標楷體" w:hAnsi="標楷體"/>
          <w:b/>
          <w:sz w:val="28"/>
          <w:szCs w:val="28"/>
        </w:rPr>
        <w:t>)台財證(三)字第</w:t>
      </w:r>
      <w:r w:rsidRPr="00E326CB">
        <w:rPr>
          <w:rFonts w:ascii="標楷體" w:eastAsia="標楷體" w:hAnsi="標楷體" w:hint="eastAsia"/>
          <w:b/>
          <w:sz w:val="28"/>
          <w:szCs w:val="28"/>
        </w:rPr>
        <w:t>153819</w:t>
      </w:r>
      <w:r w:rsidRPr="00E326CB">
        <w:rPr>
          <w:rFonts w:ascii="標楷體" w:eastAsia="標楷體" w:hAnsi="標楷體"/>
          <w:b/>
          <w:sz w:val="28"/>
          <w:szCs w:val="28"/>
        </w:rPr>
        <w:t>號</w:t>
      </w:r>
      <w:r w:rsidRPr="00E326CB">
        <w:rPr>
          <w:rFonts w:ascii="標楷體" w:eastAsia="標楷體" w:hAnsi="標楷體" w:hint="eastAsia"/>
          <w:b/>
          <w:sz w:val="28"/>
          <w:szCs w:val="28"/>
        </w:rPr>
        <w:t>(資料來源：財團法人證券投資人及期貨交易人保護中心網站)</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w:t>
      </w:r>
      <w:r w:rsidR="006A01D7" w:rsidRPr="00E326CB">
        <w:rPr>
          <w:rFonts w:ascii="標楷體" w:hAnsi="標楷體" w:cs="新細明體"/>
          <w:color w:val="auto"/>
          <w:kern w:val="0"/>
          <w:sz w:val="28"/>
          <w:szCs w:val="28"/>
        </w:rPr>
        <w:t>上櫃</w:t>
      </w:r>
      <w:r w:rsidRPr="00E326CB">
        <w:rPr>
          <w:rFonts w:ascii="標楷體" w:hAnsi="標楷體" w:hint="eastAsia"/>
          <w:color w:val="auto"/>
          <w:sz w:val="28"/>
          <w:szCs w:val="28"/>
        </w:rPr>
        <w:t>公司董監事於公司送件申請上市後，</w:t>
      </w:r>
      <w:r w:rsidR="006A01D7" w:rsidRPr="00E326CB">
        <w:rPr>
          <w:rFonts w:ascii="標楷體" w:hAnsi="標楷體" w:hint="eastAsia"/>
          <w:color w:val="auto"/>
          <w:sz w:val="28"/>
          <w:szCs w:val="28"/>
        </w:rPr>
        <w:t>在</w:t>
      </w:r>
      <w:r w:rsidRPr="00E326CB">
        <w:rPr>
          <w:rFonts w:ascii="標楷體" w:hAnsi="標楷體" w:hint="eastAsia"/>
          <w:color w:val="auto"/>
          <w:sz w:val="28"/>
          <w:szCs w:val="28"/>
        </w:rPr>
        <w:t>市場上賣出持股，而於持股集中保管前回補賣出股票，仍有證交法第157條之適用。</w:t>
      </w:r>
    </w:p>
    <w:p w:rsidR="00A71B94" w:rsidRPr="00E326CB" w:rsidRDefault="00A71B94" w:rsidP="00A01B24">
      <w:pPr>
        <w:pStyle w:val="af8"/>
        <w:spacing w:beforeLines="50" w:before="180" w:afterLines="50" w:after="180" w:line="500" w:lineRule="exact"/>
        <w:ind w:leftChars="358" w:left="1699" w:hanging="840"/>
        <w:rPr>
          <w:rFonts w:ascii="標楷體" w:hAnsi="標楷體" w:cs="新細明體"/>
          <w:color w:val="auto"/>
          <w:kern w:val="0"/>
          <w:sz w:val="28"/>
          <w:szCs w:val="28"/>
        </w:rPr>
      </w:pPr>
      <w:r w:rsidRPr="00E326CB">
        <w:rPr>
          <w:rFonts w:ascii="標楷體" w:hAnsi="標楷體" w:hint="eastAsia"/>
          <w:color w:val="auto"/>
          <w:sz w:val="28"/>
          <w:szCs w:val="28"/>
        </w:rPr>
        <w:t>說明：</w:t>
      </w:r>
      <w:r w:rsidRPr="00E326CB">
        <w:rPr>
          <w:rFonts w:ascii="標楷體" w:hAnsi="標楷體" w:cs="新細明體"/>
          <w:color w:val="auto"/>
          <w:kern w:val="0"/>
          <w:sz w:val="28"/>
          <w:szCs w:val="28"/>
        </w:rPr>
        <w:t>證券交易法第</w:t>
      </w:r>
      <w:r w:rsidRPr="00E326CB">
        <w:rPr>
          <w:rFonts w:ascii="標楷體" w:hAnsi="標楷體" w:cs="新細明體" w:hint="eastAsia"/>
          <w:color w:val="auto"/>
          <w:kern w:val="0"/>
          <w:sz w:val="28"/>
          <w:szCs w:val="28"/>
        </w:rPr>
        <w:t>157</w:t>
      </w:r>
      <w:r w:rsidRPr="00E326CB">
        <w:rPr>
          <w:rFonts w:ascii="標楷體" w:hAnsi="標楷體" w:cs="新細明體"/>
          <w:color w:val="auto"/>
          <w:kern w:val="0"/>
          <w:sz w:val="28"/>
          <w:szCs w:val="28"/>
        </w:rPr>
        <w:t>條規定，公司內部人買進與賣出</w:t>
      </w:r>
      <w:r w:rsidR="0092729E" w:rsidRPr="00E326CB">
        <w:rPr>
          <w:rFonts w:ascii="標楷體" w:hAnsi="標楷體" w:cs="新細明體" w:hint="eastAsia"/>
          <w:color w:val="auto"/>
          <w:kern w:val="0"/>
          <w:sz w:val="28"/>
          <w:szCs w:val="28"/>
        </w:rPr>
        <w:t>（</w:t>
      </w:r>
      <w:r w:rsidRPr="00E326CB">
        <w:rPr>
          <w:rFonts w:ascii="標楷體" w:hAnsi="標楷體" w:cs="新細明體"/>
          <w:color w:val="auto"/>
          <w:kern w:val="0"/>
          <w:sz w:val="28"/>
          <w:szCs w:val="28"/>
        </w:rPr>
        <w:t>或賣出與買進</w:t>
      </w:r>
      <w:r w:rsidR="0092729E" w:rsidRPr="00E326CB">
        <w:rPr>
          <w:rFonts w:ascii="標楷體" w:hAnsi="標楷體" w:cs="新細明體" w:hint="eastAsia"/>
          <w:color w:val="auto"/>
          <w:kern w:val="0"/>
          <w:sz w:val="28"/>
          <w:szCs w:val="28"/>
        </w:rPr>
        <w:t>）</w:t>
      </w:r>
      <w:r w:rsidRPr="00E326CB">
        <w:rPr>
          <w:rFonts w:ascii="標楷體" w:hAnsi="標楷體" w:cs="新細明體"/>
          <w:color w:val="auto"/>
          <w:kern w:val="0"/>
          <w:sz w:val="28"/>
          <w:szCs w:val="28"/>
        </w:rPr>
        <w:t>公司股票之行為相隔不超過六個</w:t>
      </w:r>
      <w:r w:rsidRPr="00E326CB">
        <w:rPr>
          <w:rFonts w:ascii="標楷體" w:hAnsi="標楷體" w:cs="新細明體"/>
          <w:color w:val="auto"/>
          <w:kern w:val="0"/>
          <w:sz w:val="28"/>
          <w:szCs w:val="28"/>
        </w:rPr>
        <w:lastRenderedPageBreak/>
        <w:t>月，其利益即應被請求歸屬於公司，並不以公司內部人主觀上是否利用內部消息買賣股票圖利為要件。按</w:t>
      </w:r>
      <w:r w:rsidR="00C11CD4" w:rsidRPr="00E326CB">
        <w:rPr>
          <w:rFonts w:ascii="標楷體" w:hAnsi="標楷體" w:cs="新細明體"/>
          <w:color w:val="auto"/>
          <w:kern w:val="0"/>
          <w:sz w:val="28"/>
          <w:szCs w:val="28"/>
        </w:rPr>
        <w:t>臺灣證券</w:t>
      </w:r>
      <w:r w:rsidRPr="00E326CB">
        <w:rPr>
          <w:rFonts w:ascii="標楷體" w:hAnsi="標楷體" w:cs="新細明體"/>
          <w:color w:val="auto"/>
          <w:kern w:val="0"/>
          <w:sz w:val="28"/>
          <w:szCs w:val="28"/>
        </w:rPr>
        <w:t>交易所於</w:t>
      </w:r>
      <w:smartTag w:uri="urn:schemas-microsoft-com:office:smarttags" w:element="chsdate">
        <w:smartTagPr>
          <w:attr w:name="Year" w:val="1989"/>
          <w:attr w:name="Month" w:val="5"/>
          <w:attr w:name="Day" w:val="16"/>
          <w:attr w:name="IsLunarDate" w:val="False"/>
          <w:attr w:name="IsROCDate" w:val="False"/>
        </w:smartTagPr>
        <w:r w:rsidRPr="00E326CB">
          <w:rPr>
            <w:rFonts w:ascii="標楷體" w:hAnsi="標楷體" w:cs="新細明體" w:hint="eastAsia"/>
            <w:color w:val="auto"/>
            <w:kern w:val="0"/>
            <w:sz w:val="28"/>
            <w:szCs w:val="28"/>
          </w:rPr>
          <w:t>89</w:t>
        </w:r>
        <w:r w:rsidRPr="00E326CB">
          <w:rPr>
            <w:rFonts w:ascii="標楷體" w:hAnsi="標楷體" w:cs="新細明體"/>
            <w:color w:val="auto"/>
            <w:kern w:val="0"/>
            <w:sz w:val="28"/>
            <w:szCs w:val="28"/>
          </w:rPr>
          <w:t>年</w:t>
        </w:r>
        <w:r w:rsidRPr="00E326CB">
          <w:rPr>
            <w:rFonts w:ascii="標楷體" w:hAnsi="標楷體" w:cs="新細明體" w:hint="eastAsia"/>
            <w:color w:val="auto"/>
            <w:kern w:val="0"/>
            <w:sz w:val="28"/>
            <w:szCs w:val="28"/>
          </w:rPr>
          <w:t>5</w:t>
        </w:r>
        <w:r w:rsidRPr="00E326CB">
          <w:rPr>
            <w:rFonts w:ascii="標楷體" w:hAnsi="標楷體" w:cs="新細明體"/>
            <w:color w:val="auto"/>
            <w:kern w:val="0"/>
            <w:sz w:val="28"/>
            <w:szCs w:val="28"/>
          </w:rPr>
          <w:t>月</w:t>
        </w:r>
        <w:r w:rsidRPr="00E326CB">
          <w:rPr>
            <w:rFonts w:ascii="標楷體" w:hAnsi="標楷體" w:cs="新細明體" w:hint="eastAsia"/>
            <w:color w:val="auto"/>
            <w:kern w:val="0"/>
            <w:sz w:val="28"/>
            <w:szCs w:val="28"/>
          </w:rPr>
          <w:t>16</w:t>
        </w:r>
        <w:r w:rsidRPr="00E326CB">
          <w:rPr>
            <w:rFonts w:ascii="標楷體" w:hAnsi="標楷體" w:cs="新細明體"/>
            <w:color w:val="auto"/>
            <w:kern w:val="0"/>
            <w:sz w:val="28"/>
            <w:szCs w:val="28"/>
          </w:rPr>
          <w:t>日</w:t>
        </w:r>
      </w:smartTag>
      <w:r w:rsidRPr="00E326CB">
        <w:rPr>
          <w:rFonts w:ascii="標楷體" w:hAnsi="標楷體" w:cs="新細明體"/>
          <w:color w:val="auto"/>
          <w:kern w:val="0"/>
          <w:sz w:val="28"/>
          <w:szCs w:val="28"/>
        </w:rPr>
        <w:t>訂定「上櫃公司有價證券轉申請上市審查準則」，對內部人持股集中保管之比率及時點基準已有明訂。公司董監事於公司送件申請上市後，於市場賣出持股，致須於持股集中保管前回補所</w:t>
      </w:r>
      <w:r w:rsidRPr="00E326CB">
        <w:rPr>
          <w:rFonts w:ascii="標楷體" w:hAnsi="標楷體" w:cs="新細明體" w:hint="eastAsia"/>
          <w:color w:val="auto"/>
          <w:kern w:val="0"/>
          <w:sz w:val="28"/>
          <w:szCs w:val="28"/>
        </w:rPr>
        <w:t>賣</w:t>
      </w:r>
      <w:r w:rsidRPr="00E326CB">
        <w:rPr>
          <w:rFonts w:ascii="標楷體" w:hAnsi="標楷體" w:cs="新細明體"/>
          <w:color w:val="auto"/>
          <w:kern w:val="0"/>
          <w:sz w:val="28"/>
          <w:szCs w:val="28"/>
        </w:rPr>
        <w:t>出股票，自不得主張免納入歸入利益之計算。</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90"/>
          <w:attr w:name="Month" w:val="9"/>
          <w:attr w:name="Day" w:val="28"/>
          <w:attr w:name="IsLunarDate" w:val="False"/>
          <w:attr w:name="IsROCDate" w:val="False"/>
        </w:smartTagPr>
        <w:r w:rsidRPr="00E326CB">
          <w:rPr>
            <w:rFonts w:ascii="標楷體" w:eastAsia="標楷體" w:hAnsi="標楷體" w:hint="eastAsia"/>
            <w:b/>
            <w:sz w:val="28"/>
            <w:szCs w:val="28"/>
          </w:rPr>
          <w:t>90年9月28日</w:t>
        </w:r>
      </w:smartTag>
      <w:r w:rsidRPr="00E326CB">
        <w:rPr>
          <w:rFonts w:ascii="標楷體" w:eastAsia="標楷體" w:hAnsi="標楷體"/>
          <w:b/>
          <w:sz w:val="28"/>
          <w:szCs w:val="28"/>
        </w:rPr>
        <w:t>(</w:t>
      </w:r>
      <w:r w:rsidRPr="00E326CB">
        <w:rPr>
          <w:rFonts w:ascii="標楷體" w:eastAsia="標楷體" w:hAnsi="標楷體" w:hint="eastAsia"/>
          <w:b/>
          <w:sz w:val="28"/>
          <w:szCs w:val="28"/>
        </w:rPr>
        <w:t>90</w:t>
      </w:r>
      <w:r w:rsidRPr="00E326CB">
        <w:rPr>
          <w:rFonts w:ascii="標楷體" w:eastAsia="標楷體" w:hAnsi="標楷體"/>
          <w:b/>
          <w:sz w:val="28"/>
          <w:szCs w:val="28"/>
        </w:rPr>
        <w:t>)台財證(三)字第</w:t>
      </w:r>
      <w:r w:rsidRPr="00E326CB">
        <w:rPr>
          <w:rFonts w:ascii="標楷體" w:eastAsia="標楷體" w:hAnsi="標楷體" w:hint="eastAsia"/>
          <w:b/>
          <w:sz w:val="28"/>
          <w:szCs w:val="28"/>
        </w:rPr>
        <w:t>156949</w:t>
      </w:r>
      <w:r w:rsidRPr="00E326CB">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主旨：所報</w:t>
      </w:r>
      <w:smartTag w:uri="urn:schemas-microsoft-com:office:smarttags" w:element="chsdate">
        <w:smartTagPr>
          <w:attr w:name="Year" w:val="1990"/>
          <w:attr w:name="Month" w:val="8"/>
          <w:attr w:name="Day" w:val="22"/>
          <w:attr w:name="IsLunarDate" w:val="False"/>
          <w:attr w:name="IsROCDate" w:val="False"/>
        </w:smartTagPr>
        <w:r w:rsidRPr="00E326CB">
          <w:rPr>
            <w:rFonts w:ascii="標楷體" w:hAnsi="標楷體" w:hint="eastAsia"/>
            <w:color w:val="auto"/>
            <w:sz w:val="28"/>
            <w:szCs w:val="28"/>
          </w:rPr>
          <w:t>90年8月22日</w:t>
        </w:r>
      </w:smartTag>
      <w:r w:rsidRPr="00E326CB">
        <w:rPr>
          <w:rFonts w:ascii="標楷體" w:hAnsi="標楷體" w:hint="eastAsia"/>
          <w:color w:val="auto"/>
          <w:sz w:val="28"/>
          <w:szCs w:val="28"/>
        </w:rPr>
        <w:t>「歸入權適用標的及其計算方式」會議紀錄乙案，請依說明辦理，請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一、依據　貴公司</w:t>
      </w:r>
      <w:smartTag w:uri="urn:schemas-microsoft-com:office:smarttags" w:element="chsdate">
        <w:smartTagPr>
          <w:attr w:name="Year" w:val="1990"/>
          <w:attr w:name="Month" w:val="8"/>
          <w:attr w:name="Day" w:val="30"/>
          <w:attr w:name="IsLunarDate" w:val="False"/>
          <w:attr w:name="IsROCDate" w:val="False"/>
        </w:smartTagPr>
        <w:r w:rsidRPr="00E326CB">
          <w:rPr>
            <w:rFonts w:ascii="標楷體" w:hAnsi="標楷體" w:hint="eastAsia"/>
            <w:color w:val="auto"/>
            <w:sz w:val="28"/>
            <w:szCs w:val="28"/>
          </w:rPr>
          <w:t>90年8月30日</w:t>
        </w:r>
      </w:smartTag>
      <w:r w:rsidRPr="00E326CB">
        <w:rPr>
          <w:rFonts w:ascii="標楷體" w:hAnsi="標楷體" w:hint="eastAsia"/>
          <w:color w:val="auto"/>
          <w:sz w:val="28"/>
          <w:szCs w:val="28"/>
        </w:rPr>
        <w:t>台證(90)監字第400279號函辦理。</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二、按證券交易法施行細則第11條修正條文係自</w:t>
      </w:r>
      <w:smartTag w:uri="urn:schemas-microsoft-com:office:smarttags" w:element="chsdate">
        <w:smartTagPr>
          <w:attr w:name="Year" w:val="1990"/>
          <w:attr w:name="Month" w:val="6"/>
          <w:attr w:name="Day" w:val="21"/>
          <w:attr w:name="IsLunarDate" w:val="False"/>
          <w:attr w:name="IsROCDate" w:val="False"/>
        </w:smartTagPr>
        <w:r w:rsidRPr="00E326CB">
          <w:rPr>
            <w:rFonts w:ascii="標楷體" w:hAnsi="標楷體" w:hint="eastAsia"/>
            <w:color w:val="auto"/>
            <w:sz w:val="28"/>
            <w:szCs w:val="28"/>
          </w:rPr>
          <w:t>90年6月21日</w:t>
        </w:r>
      </w:smartTag>
      <w:r w:rsidRPr="00E326CB">
        <w:rPr>
          <w:rFonts w:ascii="標楷體" w:hAnsi="標楷體" w:hint="eastAsia"/>
          <w:color w:val="auto"/>
          <w:sz w:val="28"/>
          <w:szCs w:val="28"/>
        </w:rPr>
        <w:t>發布施行，因此對於公司內部人於</w:t>
      </w:r>
      <w:smartTag w:uri="urn:schemas-microsoft-com:office:smarttags" w:element="chsdate">
        <w:smartTagPr>
          <w:attr w:name="Year" w:val="1990"/>
          <w:attr w:name="Month" w:val="6"/>
          <w:attr w:name="Day" w:val="21"/>
          <w:attr w:name="IsLunarDate" w:val="False"/>
          <w:attr w:name="IsROCDate" w:val="False"/>
        </w:smartTagPr>
        <w:r w:rsidRPr="00E326CB">
          <w:rPr>
            <w:rFonts w:ascii="標楷體" w:hAnsi="標楷體" w:hint="eastAsia"/>
            <w:color w:val="auto"/>
            <w:sz w:val="28"/>
            <w:szCs w:val="28"/>
          </w:rPr>
          <w:t>90年6月21日</w:t>
        </w:r>
      </w:smartTag>
      <w:r w:rsidRPr="00E326CB">
        <w:rPr>
          <w:rFonts w:ascii="標楷體" w:hAnsi="標楷體" w:hint="eastAsia"/>
          <w:color w:val="auto"/>
          <w:sz w:val="28"/>
          <w:szCs w:val="28"/>
        </w:rPr>
        <w:t>之前所為之買進或賣出所屬公司股票，因尚未於90年上半年度被配對計算歸入利益，而保留至90年下半年度配對計算者，仍應適用行為時(即修正前)之規定。</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三、另按「證券投資顧問事業證券投資信託事業經營全權委託投資業務管理辦法」第18條第2項第11款規定「委託人為公開發行公司之董事、監察人、經理人或持有公司股份超過股份總額百分之十之股東，其股權異動之有關法律責任，應於契約中載明」，且中華民國證券投資信託暨顧問商業同業公會所定之「全權委託投資契約範本」遵循事項第14條，亦載明委任人如為公開發行公司之董事、監察人、經理人或持有公司股份超過百分之十之股東者，應遵守證券交易法第22條之2、第25條</w:t>
      </w:r>
      <w:r w:rsidRPr="00E326CB">
        <w:rPr>
          <w:rFonts w:ascii="標楷體" w:hAnsi="標楷體" w:hint="eastAsia"/>
          <w:color w:val="auto"/>
          <w:sz w:val="28"/>
          <w:szCs w:val="28"/>
        </w:rPr>
        <w:lastRenderedPageBreak/>
        <w:t>第2項及第4項、第28條之2、第43條之1第1項、第157條、第157條之1及其他有關股權異動之規定，公司內部人全權委託代客操作之交易自應納入歸入權計算。為提醒上市(櫃)公司及其內部人注意全權委託代客操作之交易有歸入權之適用，請將上開相關規範函送上市(櫃)公司轉知其董事、監察人、經理人及持有公司股份超過百分之十之股東遵照辦理。</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89"/>
          <w:attr w:name="Month" w:val="12"/>
          <w:attr w:name="Day" w:val="4"/>
          <w:attr w:name="IsLunarDate" w:val="False"/>
          <w:attr w:name="IsROCDate" w:val="False"/>
        </w:smartTagPr>
        <w:r w:rsidRPr="00E326CB">
          <w:rPr>
            <w:rFonts w:ascii="標楷體" w:eastAsia="標楷體" w:hAnsi="標楷體" w:hint="eastAsia"/>
            <w:b/>
            <w:sz w:val="28"/>
            <w:szCs w:val="28"/>
          </w:rPr>
          <w:t>89年12月4日</w:t>
        </w:r>
      </w:smartTag>
      <w:r w:rsidRPr="00E326CB">
        <w:rPr>
          <w:rFonts w:ascii="標楷體" w:eastAsia="標楷體" w:hAnsi="標楷體"/>
          <w:b/>
          <w:sz w:val="28"/>
          <w:szCs w:val="28"/>
        </w:rPr>
        <w:t>(</w:t>
      </w:r>
      <w:r w:rsidRPr="00E326CB">
        <w:rPr>
          <w:rFonts w:ascii="標楷體" w:eastAsia="標楷體" w:hAnsi="標楷體" w:hint="eastAsia"/>
          <w:b/>
          <w:sz w:val="28"/>
          <w:szCs w:val="28"/>
        </w:rPr>
        <w:t>89</w:t>
      </w:r>
      <w:r w:rsidRPr="00E326CB">
        <w:rPr>
          <w:rFonts w:ascii="標楷體" w:eastAsia="標楷體" w:hAnsi="標楷體"/>
          <w:b/>
          <w:sz w:val="28"/>
          <w:szCs w:val="28"/>
        </w:rPr>
        <w:t>)台財證(三)字第</w:t>
      </w:r>
      <w:r w:rsidRPr="00E326CB">
        <w:rPr>
          <w:rFonts w:ascii="標楷體" w:eastAsia="標楷體" w:hAnsi="標楷體" w:hint="eastAsia"/>
          <w:b/>
          <w:sz w:val="28"/>
          <w:szCs w:val="28"/>
        </w:rPr>
        <w:t>76696</w:t>
      </w:r>
      <w:r w:rsidRPr="00E326CB">
        <w:rPr>
          <w:rFonts w:ascii="標楷體" w:eastAsia="標楷體" w:hAnsi="標楷體"/>
          <w:b/>
          <w:sz w:val="28"/>
          <w:szCs w:val="28"/>
        </w:rPr>
        <w:t>號</w:t>
      </w:r>
      <w:r w:rsidRPr="00E326CB">
        <w:rPr>
          <w:rFonts w:ascii="標楷體" w:eastAsia="標楷體" w:hAnsi="標楷體" w:hint="eastAsia"/>
          <w:b/>
          <w:sz w:val="28"/>
          <w:szCs w:val="28"/>
        </w:rPr>
        <w:t>(資料來源：財團法人證券投資人及期貨交易人保護中心網站)</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要旨：證交法第157條所稱「不行使」之定義。</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證券交易法第157條所稱之「不行使」，除不為行為外，應就發行公司董事會或監察人行使該項權利整體過程觀察之，如有明顯事實，足認有怠於行使其權利之行為者，應視同不行使，始符合該條文之立法本旨。</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89"/>
          <w:attr w:name="Month" w:val="8"/>
          <w:attr w:name="Day" w:val="29"/>
          <w:attr w:name="IsLunarDate" w:val="False"/>
          <w:attr w:name="IsROCDate" w:val="False"/>
        </w:smartTagPr>
        <w:r w:rsidRPr="00E326CB">
          <w:rPr>
            <w:rFonts w:ascii="標楷體" w:eastAsia="標楷體" w:hAnsi="標楷體" w:hint="eastAsia"/>
            <w:b/>
            <w:sz w:val="28"/>
            <w:szCs w:val="28"/>
          </w:rPr>
          <w:t>89年8月29日</w:t>
        </w:r>
      </w:smartTag>
      <w:r w:rsidRPr="00E326CB">
        <w:rPr>
          <w:rFonts w:ascii="標楷體" w:eastAsia="標楷體" w:hAnsi="標楷體"/>
          <w:b/>
          <w:sz w:val="28"/>
          <w:szCs w:val="28"/>
        </w:rPr>
        <w:t>(</w:t>
      </w:r>
      <w:r w:rsidRPr="00E326CB">
        <w:rPr>
          <w:rFonts w:ascii="標楷體" w:eastAsia="標楷體" w:hAnsi="標楷體" w:hint="eastAsia"/>
          <w:b/>
          <w:sz w:val="28"/>
          <w:szCs w:val="28"/>
        </w:rPr>
        <w:t>89</w:t>
      </w:r>
      <w:r w:rsidRPr="00E326CB">
        <w:rPr>
          <w:rFonts w:ascii="標楷體" w:eastAsia="標楷體" w:hAnsi="標楷體"/>
          <w:b/>
          <w:sz w:val="28"/>
          <w:szCs w:val="28"/>
        </w:rPr>
        <w:t>)台財證(三)字第</w:t>
      </w:r>
      <w:r w:rsidRPr="00E326CB">
        <w:rPr>
          <w:rFonts w:ascii="標楷體" w:eastAsia="標楷體" w:hAnsi="標楷體" w:hint="eastAsia"/>
          <w:b/>
          <w:sz w:val="28"/>
          <w:szCs w:val="28"/>
        </w:rPr>
        <w:t>70596</w:t>
      </w:r>
      <w:r w:rsidRPr="00E326CB">
        <w:rPr>
          <w:rFonts w:ascii="標楷體" w:eastAsia="標楷體" w:hAnsi="標楷體"/>
          <w:b/>
          <w:sz w:val="28"/>
          <w:szCs w:val="28"/>
        </w:rPr>
        <w:t>號</w:t>
      </w:r>
      <w:r w:rsidRPr="00E326CB">
        <w:rPr>
          <w:rFonts w:ascii="標楷體" w:eastAsia="標楷體" w:hAnsi="標楷體" w:hint="eastAsia"/>
          <w:b/>
          <w:sz w:val="28"/>
          <w:szCs w:val="28"/>
        </w:rPr>
        <w:t>(資料來源：財團法人證券投資人及期貨交易人保護中心網站)</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要旨：短線交易歸入權之計算方式，採「最高賣價減最低買價法」，而非股票編號法。</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說明：短線交易歸入權之計算方式，依證交法施行細則第11條規定採「最高賣價減最低買價法」，而非股票編號法，因此是否為內部人主觀配對交易之股票及有無實際獲有利益均非所問。</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89"/>
          <w:attr w:name="Month" w:val="8"/>
          <w:attr w:name="Day" w:val="5"/>
          <w:attr w:name="IsLunarDate" w:val="False"/>
          <w:attr w:name="IsROCDate" w:val="False"/>
        </w:smartTagPr>
        <w:r w:rsidRPr="00E326CB">
          <w:rPr>
            <w:rFonts w:ascii="標楷體" w:eastAsia="標楷體" w:hAnsi="標楷體" w:hint="eastAsia"/>
            <w:b/>
            <w:sz w:val="28"/>
            <w:szCs w:val="28"/>
          </w:rPr>
          <w:t>89年8月5日</w:t>
        </w:r>
      </w:smartTag>
      <w:r w:rsidRPr="00E326CB">
        <w:rPr>
          <w:rFonts w:ascii="標楷體" w:eastAsia="標楷體" w:hAnsi="標楷體"/>
          <w:b/>
          <w:sz w:val="28"/>
          <w:szCs w:val="28"/>
        </w:rPr>
        <w:t>(</w:t>
      </w:r>
      <w:r w:rsidRPr="00E326CB">
        <w:rPr>
          <w:rFonts w:ascii="標楷體" w:eastAsia="標楷體" w:hAnsi="標楷體" w:hint="eastAsia"/>
          <w:b/>
          <w:sz w:val="28"/>
          <w:szCs w:val="28"/>
        </w:rPr>
        <w:t>89</w:t>
      </w:r>
      <w:r w:rsidRPr="00E326CB">
        <w:rPr>
          <w:rFonts w:ascii="標楷體" w:eastAsia="標楷體" w:hAnsi="標楷體"/>
          <w:b/>
          <w:sz w:val="28"/>
          <w:szCs w:val="28"/>
        </w:rPr>
        <w:t>)台財證(三)字第</w:t>
      </w:r>
      <w:r w:rsidRPr="00E326CB">
        <w:rPr>
          <w:rFonts w:ascii="標楷體" w:eastAsia="標楷體" w:hAnsi="標楷體" w:hint="eastAsia"/>
          <w:b/>
          <w:sz w:val="28"/>
          <w:szCs w:val="28"/>
        </w:rPr>
        <w:t>63286</w:t>
      </w:r>
      <w:r w:rsidRPr="00E326CB">
        <w:rPr>
          <w:rFonts w:ascii="標楷體" w:eastAsia="標楷體" w:hAnsi="標楷體"/>
          <w:b/>
          <w:sz w:val="28"/>
          <w:szCs w:val="28"/>
        </w:rPr>
        <w:t>號</w:t>
      </w:r>
      <w:r w:rsidRPr="00E326CB">
        <w:rPr>
          <w:rFonts w:ascii="標楷體" w:eastAsia="標楷體" w:hAnsi="標楷體" w:hint="eastAsia"/>
          <w:b/>
          <w:sz w:val="28"/>
          <w:szCs w:val="28"/>
        </w:rPr>
        <w:t>(資料來源：財團法人證券投資人</w:t>
      </w:r>
      <w:r w:rsidRPr="00E326CB">
        <w:rPr>
          <w:rFonts w:ascii="標楷體" w:eastAsia="標楷體" w:hAnsi="標楷體" w:hint="eastAsia"/>
          <w:b/>
          <w:sz w:val="28"/>
          <w:szCs w:val="28"/>
        </w:rPr>
        <w:lastRenderedPageBreak/>
        <w:t>及期貨交易人保護中心網站)</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要旨：短線交易不問內部人主觀上是否有故意過失，亦或不法意圖。</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說明：證券交易法第157條係參考美國1934年證券交易法第16條b項規定而訂定，亦即國際先進國家均有相同規定。依該條文規定，內部人若於</w:t>
      </w:r>
      <w:r w:rsidR="00591E7D" w:rsidRPr="00E326CB">
        <w:rPr>
          <w:rFonts w:ascii="標楷體" w:hAnsi="標楷體" w:hint="eastAsia"/>
          <w:color w:val="auto"/>
          <w:sz w:val="28"/>
          <w:szCs w:val="28"/>
        </w:rPr>
        <w:t>6</w:t>
      </w:r>
      <w:r w:rsidRPr="00E326CB">
        <w:rPr>
          <w:rFonts w:ascii="標楷體" w:hAnsi="標楷體" w:hint="eastAsia"/>
          <w:color w:val="auto"/>
          <w:sz w:val="28"/>
          <w:szCs w:val="28"/>
        </w:rPr>
        <w:t>個月內於集中交易市場或證券商營業處所取得股票以後賣出，或賣出股票以後買進之行為，無論買賣之股數為何，即有該條之適用；至於內部人從事短線交易行為，主觀上是否有故意或過失，抑或是否有不法之意圖，均在所不問。</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w:t>
      </w:r>
      <w:r w:rsidR="00D21280" w:rsidRPr="00E326CB">
        <w:rPr>
          <w:rFonts w:ascii="標楷體" w:eastAsia="標楷體" w:hAnsi="標楷體"/>
          <w:b/>
          <w:sz w:val="28"/>
          <w:szCs w:val="28"/>
        </w:rPr>
        <w:t>證券暨期貨管理委員會</w:t>
      </w:r>
      <w:smartTag w:uri="urn:schemas-microsoft-com:office:smarttags" w:element="chsdate">
        <w:smartTagPr>
          <w:attr w:name="Year" w:val="1988"/>
          <w:attr w:name="Month" w:val="10"/>
          <w:attr w:name="Day" w:val="27"/>
          <w:attr w:name="IsLunarDate" w:val="False"/>
          <w:attr w:name="IsROCDate" w:val="False"/>
        </w:smartTagPr>
        <w:r w:rsidRPr="00E326CB">
          <w:rPr>
            <w:rFonts w:ascii="標楷體" w:eastAsia="標楷體" w:hAnsi="標楷體" w:hint="eastAsia"/>
            <w:b/>
            <w:sz w:val="28"/>
            <w:szCs w:val="28"/>
          </w:rPr>
          <w:t>88年10月27日</w:t>
        </w:r>
      </w:smartTag>
      <w:r w:rsidRPr="00E326CB">
        <w:rPr>
          <w:rFonts w:ascii="標楷體" w:eastAsia="標楷體" w:hAnsi="標楷體" w:hint="eastAsia"/>
          <w:b/>
          <w:sz w:val="28"/>
          <w:szCs w:val="28"/>
        </w:rPr>
        <w:t>(88)台財證(三)第040</w:t>
      </w:r>
      <w:r w:rsidR="00D21280" w:rsidRPr="00E326CB">
        <w:rPr>
          <w:rFonts w:ascii="標楷體" w:eastAsia="標楷體" w:hAnsi="標楷體" w:hint="eastAsia"/>
          <w:b/>
          <w:sz w:val="28"/>
          <w:szCs w:val="28"/>
        </w:rPr>
        <w:t>1</w:t>
      </w:r>
      <w:r w:rsidRPr="00E326CB">
        <w:rPr>
          <w:rFonts w:ascii="標楷體" w:eastAsia="標楷體" w:hAnsi="標楷體" w:hint="eastAsia"/>
          <w:b/>
          <w:sz w:val="28"/>
          <w:szCs w:val="28"/>
        </w:rPr>
        <w:t>4號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說明：有關證券交易法第157條短線交易歸入權部分：</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(一)計算歸入權額度應依證券交易法施行細則第11條採「最高賣價減最低買價法」：</w:t>
      </w:r>
    </w:p>
    <w:p w:rsidR="00A71B94" w:rsidRPr="00E326CB" w:rsidRDefault="00A71B94" w:rsidP="00A01B24">
      <w:pPr>
        <w:pStyle w:val="af9"/>
        <w:spacing w:beforeLines="50" w:before="180" w:afterLines="50" w:after="180" w:line="500" w:lineRule="exact"/>
        <w:ind w:leftChars="800" w:firstLineChars="200" w:firstLine="560"/>
        <w:rPr>
          <w:rFonts w:ascii="標楷體" w:hAnsi="標楷體"/>
          <w:color w:val="auto"/>
          <w:sz w:val="28"/>
          <w:szCs w:val="28"/>
        </w:rPr>
      </w:pPr>
      <w:r w:rsidRPr="00E326CB">
        <w:rPr>
          <w:rFonts w:ascii="標楷體" w:hAnsi="標楷體" w:hint="eastAsia"/>
          <w:color w:val="auto"/>
          <w:sz w:val="28"/>
          <w:szCs w:val="28"/>
        </w:rPr>
        <w:t>證交法第157條短線交易歸入權與第157條之1禁止內線交易之規定，乃互相搭配之配套措施。基於內線交易查察舉證不易，明訂禁止公司內部人在</w:t>
      </w:r>
      <w:r w:rsidR="00D21280" w:rsidRPr="00E326CB">
        <w:rPr>
          <w:rFonts w:ascii="標楷體" w:hAnsi="標楷體" w:hint="eastAsia"/>
          <w:color w:val="auto"/>
          <w:sz w:val="28"/>
          <w:szCs w:val="28"/>
        </w:rPr>
        <w:t>6</w:t>
      </w:r>
      <w:r w:rsidRPr="00E326CB">
        <w:rPr>
          <w:rFonts w:ascii="標楷體" w:hAnsi="標楷體" w:hint="eastAsia"/>
          <w:color w:val="auto"/>
          <w:sz w:val="28"/>
          <w:szCs w:val="28"/>
        </w:rPr>
        <w:t>個月內買賣股票，以達到杜絶、嚇阻公司內部人利用未公開消息牟取不合理差額利益之目的，故第157條係證券市場防範內線交易的重要管理工具。準此，短線交易歸入權之用意自非為填補公司之損害，而係以「最高賣價減最低買價法」嚴格計算方式以獲取短線交易差價之最大差額，使公司內部人引以為戒，至交易人是否因短線交易獲有實際上之利益，在非所問。故於計算證交法第157條歸入權額度時，應當然適用證券交易法施行細則第11條之計算方式，並不因是否能計算出短線交易人實際獲利金額而決定是否適用該規定。</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lastRenderedPageBreak/>
        <w:t>(二)計算歸入權額度時無法配對或配對結果為負數者，因其實際上並未計入差價數額內，屬未配對部分，如該筆未配對交易前後</w:t>
      </w:r>
      <w:r w:rsidR="00591E7D" w:rsidRPr="00E326CB">
        <w:rPr>
          <w:rFonts w:ascii="標楷體" w:hAnsi="標楷體" w:hint="eastAsia"/>
          <w:color w:val="auto"/>
          <w:sz w:val="28"/>
          <w:szCs w:val="28"/>
        </w:rPr>
        <w:t>6</w:t>
      </w:r>
      <w:r w:rsidRPr="00E326CB">
        <w:rPr>
          <w:rFonts w:ascii="標楷體" w:hAnsi="標楷體" w:hint="eastAsia"/>
          <w:color w:val="auto"/>
          <w:sz w:val="28"/>
          <w:szCs w:val="28"/>
        </w:rPr>
        <w:t>個月有買賣發生，自應再行配對計算，以貫徹證券交易法之規定並落實對內部人交易之管理：</w:t>
      </w:r>
    </w:p>
    <w:p w:rsidR="00A71B94" w:rsidRPr="00E326CB" w:rsidRDefault="00A71B94" w:rsidP="00A01B24">
      <w:pPr>
        <w:spacing w:beforeLines="50" w:before="180" w:afterLines="50" w:after="180" w:line="500" w:lineRule="exact"/>
        <w:ind w:leftChars="800" w:left="1920" w:firstLineChars="200" w:firstLine="560"/>
        <w:jc w:val="both"/>
        <w:rPr>
          <w:rFonts w:ascii="標楷體" w:eastAsia="標楷體" w:hAnsi="標楷體"/>
          <w:sz w:val="28"/>
          <w:szCs w:val="28"/>
        </w:rPr>
      </w:pPr>
      <w:r w:rsidRPr="00E326CB">
        <w:rPr>
          <w:rFonts w:ascii="標楷體" w:eastAsia="標楷體" w:hAnsi="標楷體" w:hint="eastAsia"/>
          <w:sz w:val="28"/>
          <w:szCs w:val="28"/>
        </w:rPr>
        <w:t>證交法施行細則第11條第1項第1款訂有「依序計算所得之差價，虧損部分不予計入」等語，旨在避免重複計算，貫徹證交法第157條立法意旨，其扣除不計者應指配對後之差價為正數者；至於配對結果若為負數，則因施行細則第11條明訂虧損部分不予計入，故其實際上並未計入原告之差價數額內，屬未配對部分，如該筆交易前後</w:t>
      </w:r>
      <w:r w:rsidR="00591E7D" w:rsidRPr="00E326CB">
        <w:rPr>
          <w:rFonts w:ascii="標楷體" w:eastAsia="標楷體" w:hAnsi="標楷體" w:hint="eastAsia"/>
          <w:sz w:val="28"/>
          <w:szCs w:val="28"/>
        </w:rPr>
        <w:t>6</w:t>
      </w:r>
      <w:r w:rsidRPr="00E326CB">
        <w:rPr>
          <w:rFonts w:ascii="標楷體" w:eastAsia="標楷體" w:hAnsi="標楷體" w:hint="eastAsia"/>
          <w:sz w:val="28"/>
          <w:szCs w:val="28"/>
        </w:rPr>
        <w:t>個月有買賣發生，自應再行配對計算。</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財政部證券暨期貨管理委員會</w:t>
      </w:r>
      <w:smartTag w:uri="urn:schemas-microsoft-com:office:smarttags" w:element="chsdate">
        <w:smartTagPr>
          <w:attr w:name="Year" w:val="1988"/>
          <w:attr w:name="Month" w:val="8"/>
          <w:attr w:name="Day" w:val="24"/>
          <w:attr w:name="IsLunarDate" w:val="False"/>
          <w:attr w:name="IsROCDate" w:val="False"/>
        </w:smartTagPr>
        <w:r w:rsidRPr="00E326CB">
          <w:rPr>
            <w:rFonts w:ascii="標楷體" w:eastAsia="標楷體" w:hAnsi="標楷體" w:hint="eastAsia"/>
            <w:b/>
            <w:sz w:val="28"/>
            <w:szCs w:val="28"/>
          </w:rPr>
          <w:t>88年8月24日</w:t>
        </w:r>
      </w:smartTag>
      <w:r w:rsidRPr="00E326CB">
        <w:rPr>
          <w:rFonts w:ascii="標楷體" w:eastAsia="標楷體" w:hAnsi="標楷體"/>
          <w:b/>
          <w:sz w:val="28"/>
          <w:szCs w:val="28"/>
        </w:rPr>
        <w:t>(</w:t>
      </w:r>
      <w:r w:rsidRPr="00E326CB">
        <w:rPr>
          <w:rFonts w:ascii="標楷體" w:eastAsia="標楷體" w:hAnsi="標楷體" w:hint="eastAsia"/>
          <w:b/>
          <w:sz w:val="28"/>
          <w:szCs w:val="28"/>
        </w:rPr>
        <w:t>88</w:t>
      </w:r>
      <w:r w:rsidRPr="00E326CB">
        <w:rPr>
          <w:rFonts w:ascii="標楷體" w:eastAsia="標楷體" w:hAnsi="標楷體"/>
          <w:b/>
          <w:sz w:val="28"/>
          <w:szCs w:val="28"/>
        </w:rPr>
        <w:t>)台財證(三)字第</w:t>
      </w:r>
      <w:r w:rsidRPr="00E326CB">
        <w:rPr>
          <w:rFonts w:ascii="標楷體" w:eastAsia="標楷體" w:hAnsi="標楷體" w:hint="eastAsia"/>
          <w:b/>
          <w:sz w:val="28"/>
          <w:szCs w:val="28"/>
        </w:rPr>
        <w:t>75614</w:t>
      </w:r>
      <w:r w:rsidRPr="00E326CB">
        <w:rPr>
          <w:rFonts w:ascii="標楷體" w:eastAsia="標楷體" w:hAnsi="標楷體"/>
          <w:b/>
          <w:sz w:val="28"/>
          <w:szCs w:val="28"/>
        </w:rPr>
        <w:t>號</w:t>
      </w:r>
      <w:r w:rsidRPr="00E326CB">
        <w:rPr>
          <w:rFonts w:ascii="標楷體" w:eastAsia="標楷體" w:hAnsi="標楷體" w:hint="eastAsia"/>
          <w:b/>
          <w:sz w:val="28"/>
          <w:szCs w:val="28"/>
        </w:rPr>
        <w:t>(資料來源：財團法人證券投資人及期貨交易人保護中心網站)</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要旨：股票質押於銀行，因追繳擔保品而買進，仍須納入短線交易行使歸入權之範圍。</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說明：公司董事之配偶因將公司股票質押於銀行，經銀行追補擔保品而買進該公司股票，此一買進行為不得主張系爭買進之股票於計算證券交易法第157條第1項規定時可不予計算。</w:t>
      </w:r>
    </w:p>
    <w:p w:rsidR="00A71B94" w:rsidRPr="00A95930"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A95930">
        <w:rPr>
          <w:rFonts w:ascii="標楷體" w:eastAsia="標楷體" w:hAnsi="標楷體"/>
          <w:b/>
          <w:sz w:val="28"/>
          <w:szCs w:val="28"/>
        </w:rPr>
        <w:t>財政部證券暨期貨管理委員會</w:t>
      </w:r>
      <w:smartTag w:uri="urn:schemas-microsoft-com:office:smarttags" w:element="chsdate">
        <w:smartTagPr>
          <w:attr w:name="Year" w:val="1988"/>
          <w:attr w:name="Month" w:val="4"/>
          <w:attr w:name="Day" w:val="21"/>
          <w:attr w:name="IsLunarDate" w:val="False"/>
          <w:attr w:name="IsROCDate" w:val="False"/>
        </w:smartTagPr>
        <w:r w:rsidRPr="00A95930">
          <w:rPr>
            <w:rFonts w:ascii="標楷體" w:eastAsia="標楷體" w:hAnsi="標楷體" w:hint="eastAsia"/>
            <w:b/>
            <w:sz w:val="28"/>
            <w:szCs w:val="28"/>
          </w:rPr>
          <w:t>88年4月21日</w:t>
        </w:r>
      </w:smartTag>
      <w:r w:rsidRPr="00A95930">
        <w:rPr>
          <w:rFonts w:ascii="標楷體" w:eastAsia="標楷體" w:hAnsi="標楷體"/>
          <w:b/>
          <w:sz w:val="28"/>
          <w:szCs w:val="28"/>
        </w:rPr>
        <w:t>(</w:t>
      </w:r>
      <w:r w:rsidRPr="00A95930">
        <w:rPr>
          <w:rFonts w:ascii="標楷體" w:eastAsia="標楷體" w:hAnsi="標楷體" w:hint="eastAsia"/>
          <w:b/>
          <w:sz w:val="28"/>
          <w:szCs w:val="28"/>
        </w:rPr>
        <w:t>88</w:t>
      </w:r>
      <w:r w:rsidRPr="00A95930">
        <w:rPr>
          <w:rFonts w:ascii="標楷體" w:eastAsia="標楷體" w:hAnsi="標楷體"/>
          <w:b/>
          <w:sz w:val="28"/>
          <w:szCs w:val="28"/>
        </w:rPr>
        <w:t>)台財證(三)字第</w:t>
      </w:r>
      <w:r w:rsidRPr="00A95930">
        <w:rPr>
          <w:rFonts w:ascii="標楷體" w:eastAsia="標楷體" w:hAnsi="標楷體" w:hint="eastAsia"/>
          <w:b/>
          <w:sz w:val="28"/>
          <w:szCs w:val="28"/>
        </w:rPr>
        <w:t>21873</w:t>
      </w:r>
      <w:r w:rsidRPr="00A95930">
        <w:rPr>
          <w:rFonts w:ascii="標楷體" w:eastAsia="標楷體" w:hAnsi="標楷體"/>
          <w:b/>
          <w:sz w:val="28"/>
          <w:szCs w:val="28"/>
        </w:rPr>
        <w:t>號</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要旨：內部人因非自發性之行為或非可歸責於自己之事由造成持股乘數不足，而須依規定補足持股成數時，該次買進之股票可不予計算。</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r w:rsidR="000979BF" w:rsidRPr="00E326CB">
        <w:rPr>
          <w:rFonts w:ascii="標楷體" w:hAnsi="標楷體" w:hint="eastAsia"/>
          <w:color w:val="auto"/>
          <w:sz w:val="28"/>
          <w:szCs w:val="28"/>
        </w:rPr>
        <w:t>按民法第345條第1項之規定：稱買賣者，謂當事人約定一方移轉財產權於他方，他方支付價金之契</w:t>
      </w:r>
      <w:r w:rsidR="000979BF" w:rsidRPr="00E326CB">
        <w:rPr>
          <w:rFonts w:ascii="標楷體" w:hAnsi="標楷體" w:hint="eastAsia"/>
          <w:color w:val="auto"/>
          <w:sz w:val="28"/>
          <w:szCs w:val="28"/>
        </w:rPr>
        <w:lastRenderedPageBreak/>
        <w:t>約。金融機構對質押股票之實行質權，不論係自行拍賣或向法院聲請強制執行均係代理債務人即出質人賣出股票，其出賣人仍為出質人，仍屬證券交易法第157條第1項規定「賣出」之範圍。惟若因公司其他董事或監察人之質押股票遭金融機構實行質權強制賣出等</w:t>
      </w:r>
      <w:r w:rsidRPr="00E326CB">
        <w:rPr>
          <w:rFonts w:ascii="標楷體" w:hAnsi="標楷體" w:hint="eastAsia"/>
          <w:color w:val="auto"/>
          <w:sz w:val="28"/>
          <w:szCs w:val="28"/>
        </w:rPr>
        <w:t>非自發性之行為或非可歸責於自己之事由造成持股成數不足，而須依證券交易法第26條及「公開發行公司董事、監察人股權成數及查核實施規則」第2條、第5條規定補足持股成數時</w:t>
      </w:r>
      <w:r w:rsidR="000979BF" w:rsidRPr="00E326CB">
        <w:rPr>
          <w:rFonts w:ascii="標楷體" w:hAnsi="標楷體" w:hint="eastAsia"/>
          <w:color w:val="auto"/>
          <w:sz w:val="28"/>
          <w:szCs w:val="28"/>
        </w:rPr>
        <w:t>，該買進之股票於計算證券交易法第157條第1項規定時可不予計算。</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財政部84年5月10日台財稅字第841622693號(資料來源：證券暨期貨法令判解查詢系統)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w:t>
      </w:r>
      <w:r w:rsidRPr="00E326CB">
        <w:rPr>
          <w:rFonts w:ascii="標楷體" w:hAnsi="標楷體"/>
          <w:color w:val="auto"/>
          <w:sz w:val="28"/>
          <w:szCs w:val="28"/>
        </w:rPr>
        <w:t>核釋公司依證券交易法第</w:t>
      </w:r>
      <w:r w:rsidRPr="00E326CB">
        <w:rPr>
          <w:rFonts w:ascii="標楷體" w:hAnsi="標楷體" w:hint="eastAsia"/>
          <w:color w:val="auto"/>
          <w:sz w:val="28"/>
          <w:szCs w:val="28"/>
        </w:rPr>
        <w:t>157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項規定行使歸入權或其股東依同法條第</w:t>
      </w:r>
      <w:r w:rsidRPr="00E326CB">
        <w:rPr>
          <w:rFonts w:ascii="標楷體" w:hAnsi="標楷體" w:hint="eastAsia"/>
          <w:color w:val="auto"/>
          <w:sz w:val="28"/>
          <w:szCs w:val="28"/>
        </w:rPr>
        <w:t>2</w:t>
      </w:r>
      <w:r w:rsidRPr="00E326CB">
        <w:rPr>
          <w:rFonts w:ascii="標楷體" w:hAnsi="標楷體"/>
          <w:color w:val="auto"/>
          <w:sz w:val="28"/>
          <w:szCs w:val="28"/>
        </w:rPr>
        <w:t>項規定為公司行使歸入權，其收入歸屬年度認定疑義，請</w:t>
      </w:r>
      <w:r w:rsidRPr="00E326CB">
        <w:rPr>
          <w:rFonts w:ascii="標楷體" w:hAnsi="標楷體" w:hint="eastAsia"/>
          <w:color w:val="auto"/>
          <w:sz w:val="28"/>
          <w:szCs w:val="28"/>
        </w:rPr>
        <w:t xml:space="preserve">　</w:t>
      </w:r>
      <w:r w:rsidRPr="00E326CB">
        <w:rPr>
          <w:rFonts w:ascii="標楷體" w:hAnsi="標楷體"/>
          <w:color w:val="auto"/>
          <w:sz w:val="28"/>
          <w:szCs w:val="28"/>
        </w:rPr>
        <w:t>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一</w:t>
      </w:r>
      <w:r w:rsidRPr="00E326CB">
        <w:rPr>
          <w:rFonts w:ascii="標楷體" w:hAnsi="標楷體" w:hint="eastAsia"/>
          <w:color w:val="auto"/>
          <w:sz w:val="28"/>
          <w:szCs w:val="28"/>
        </w:rPr>
        <w:t>、</w:t>
      </w:r>
      <w:r w:rsidRPr="00E326CB">
        <w:rPr>
          <w:rFonts w:ascii="標楷體" w:hAnsi="標楷體"/>
          <w:color w:val="auto"/>
          <w:sz w:val="28"/>
          <w:szCs w:val="28"/>
        </w:rPr>
        <w:t>依據台北市國稅局</w:t>
      </w:r>
      <w:smartTag w:uri="urn:schemas-microsoft-com:office:smarttags" w:element="chsdate">
        <w:smartTagPr>
          <w:attr w:name="Year" w:val="1984"/>
          <w:attr w:name="Month" w:val="4"/>
          <w:attr w:name="Day" w:val="17"/>
          <w:attr w:name="IsLunarDate" w:val="False"/>
          <w:attr w:name="IsROCDate" w:val="False"/>
        </w:smartTagPr>
        <w:r w:rsidRPr="00E326CB">
          <w:rPr>
            <w:rFonts w:ascii="標楷體" w:hAnsi="標楷體" w:hint="eastAsia"/>
            <w:color w:val="auto"/>
            <w:sz w:val="28"/>
            <w:szCs w:val="28"/>
          </w:rPr>
          <w:t>84</w:t>
        </w:r>
        <w:r w:rsidRPr="00E326CB">
          <w:rPr>
            <w:rFonts w:ascii="標楷體" w:hAnsi="標楷體"/>
            <w:color w:val="auto"/>
            <w:sz w:val="28"/>
            <w:szCs w:val="28"/>
          </w:rPr>
          <w:t>年</w:t>
        </w:r>
        <w:r w:rsidRPr="00E326CB">
          <w:rPr>
            <w:rFonts w:ascii="標楷體" w:hAnsi="標楷體" w:hint="eastAsia"/>
            <w:color w:val="auto"/>
            <w:sz w:val="28"/>
            <w:szCs w:val="28"/>
          </w:rPr>
          <w:t>4</w:t>
        </w:r>
        <w:r w:rsidRPr="00E326CB">
          <w:rPr>
            <w:rFonts w:ascii="標楷體" w:hAnsi="標楷體"/>
            <w:color w:val="auto"/>
            <w:sz w:val="28"/>
            <w:szCs w:val="28"/>
          </w:rPr>
          <w:t>月</w:t>
        </w:r>
        <w:r w:rsidRPr="00E326CB">
          <w:rPr>
            <w:rFonts w:ascii="標楷體" w:hAnsi="標楷體" w:hint="eastAsia"/>
            <w:color w:val="auto"/>
            <w:sz w:val="28"/>
            <w:szCs w:val="28"/>
          </w:rPr>
          <w:t>17</w:t>
        </w:r>
        <w:r w:rsidRPr="00E326CB">
          <w:rPr>
            <w:rFonts w:ascii="標楷體" w:hAnsi="標楷體"/>
            <w:color w:val="auto"/>
            <w:sz w:val="28"/>
            <w:szCs w:val="28"/>
          </w:rPr>
          <w:t>日</w:t>
        </w:r>
      </w:smartTag>
      <w:r w:rsidRPr="00E326CB">
        <w:rPr>
          <w:rFonts w:ascii="標楷體" w:hAnsi="標楷體"/>
          <w:color w:val="auto"/>
          <w:sz w:val="28"/>
          <w:szCs w:val="28"/>
        </w:rPr>
        <w:t>(84)財北國稅法字第</w:t>
      </w:r>
      <w:r w:rsidRPr="00E326CB">
        <w:rPr>
          <w:rFonts w:ascii="標楷體" w:hAnsi="標楷體" w:hint="eastAsia"/>
          <w:color w:val="auto"/>
          <w:sz w:val="28"/>
          <w:szCs w:val="28"/>
        </w:rPr>
        <w:t>84015756</w:t>
      </w:r>
      <w:r w:rsidRPr="00E326CB">
        <w:rPr>
          <w:rFonts w:ascii="標楷體" w:hAnsi="標楷體"/>
          <w:color w:val="auto"/>
          <w:sz w:val="28"/>
          <w:szCs w:val="28"/>
        </w:rPr>
        <w:t>號函辦理。</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二</w:t>
      </w:r>
      <w:r w:rsidRPr="00E326CB">
        <w:rPr>
          <w:rFonts w:ascii="標楷體" w:hAnsi="標楷體" w:hint="eastAsia"/>
          <w:color w:val="auto"/>
          <w:sz w:val="28"/>
          <w:szCs w:val="28"/>
        </w:rPr>
        <w:t>、</w:t>
      </w:r>
      <w:r w:rsidRPr="00E326CB">
        <w:rPr>
          <w:rFonts w:ascii="標楷體" w:hAnsi="標楷體"/>
          <w:color w:val="auto"/>
          <w:sz w:val="28"/>
          <w:szCs w:val="28"/>
        </w:rPr>
        <w:t>公司依證券交易法第</w:t>
      </w:r>
      <w:r w:rsidRPr="00E326CB">
        <w:rPr>
          <w:rFonts w:ascii="標楷體" w:hAnsi="標楷體" w:hint="eastAsia"/>
          <w:color w:val="auto"/>
          <w:sz w:val="28"/>
          <w:szCs w:val="28"/>
        </w:rPr>
        <w:t>157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項規定行使歸入權或其股東依同法條第</w:t>
      </w:r>
      <w:r w:rsidRPr="00E326CB">
        <w:rPr>
          <w:rFonts w:ascii="標楷體" w:hAnsi="標楷體" w:hint="eastAsia"/>
          <w:color w:val="auto"/>
          <w:sz w:val="28"/>
          <w:szCs w:val="28"/>
        </w:rPr>
        <w:t>2</w:t>
      </w:r>
      <w:r w:rsidRPr="00E326CB">
        <w:rPr>
          <w:rFonts w:ascii="標楷體" w:hAnsi="標楷體"/>
          <w:color w:val="auto"/>
          <w:sz w:val="28"/>
          <w:szCs w:val="28"/>
        </w:rPr>
        <w:t>項規定為公司行使歸入權，其收入歸屬年度之認定，應以行使歸入權之日為準，惟如能提出已循序採取必要措施行使歸入權而仍無法實現之具體證明者，准暫免列為收入，俟實現時再依實際收取金額列報收入。</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財政部證券管理委員會</w:t>
      </w:r>
      <w:smartTag w:uri="urn:schemas-microsoft-com:office:smarttags" w:element="chsdate">
        <w:smartTagPr>
          <w:attr w:name="Year" w:val="1984"/>
          <w:attr w:name="Month" w:val="3"/>
          <w:attr w:name="Day" w:val="2"/>
          <w:attr w:name="IsLunarDate" w:val="False"/>
          <w:attr w:name="IsROCDate" w:val="False"/>
        </w:smartTagPr>
        <w:r w:rsidRPr="00E326CB">
          <w:rPr>
            <w:rFonts w:ascii="標楷體" w:eastAsia="標楷體" w:hAnsi="標楷體" w:hint="eastAsia"/>
            <w:b/>
            <w:sz w:val="28"/>
            <w:szCs w:val="28"/>
          </w:rPr>
          <w:t>84年3月2日</w:t>
        </w:r>
      </w:smartTag>
      <w:r w:rsidRPr="00E326CB">
        <w:rPr>
          <w:rFonts w:ascii="標楷體" w:eastAsia="標楷體" w:hAnsi="標楷體" w:hint="eastAsia"/>
          <w:b/>
          <w:sz w:val="28"/>
          <w:szCs w:val="28"/>
        </w:rPr>
        <w:t>(84)台財證(三)字第00461號(資料來源：證券暨期貨法令判解查詢系統)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lastRenderedPageBreak/>
        <w:t>主旨：</w:t>
      </w:r>
      <w:r w:rsidRPr="00E326CB">
        <w:rPr>
          <w:rFonts w:ascii="標楷體" w:hAnsi="標楷體"/>
          <w:color w:val="auto"/>
          <w:sz w:val="28"/>
          <w:szCs w:val="28"/>
        </w:rPr>
        <w:t>補充釋示證券交易法第</w:t>
      </w:r>
      <w:r w:rsidRPr="00E326CB">
        <w:rPr>
          <w:rFonts w:ascii="標楷體" w:hAnsi="標楷體" w:hint="eastAsia"/>
          <w:color w:val="auto"/>
          <w:sz w:val="28"/>
          <w:szCs w:val="28"/>
        </w:rPr>
        <w:t>157</w:t>
      </w:r>
      <w:r w:rsidRPr="00E326CB">
        <w:rPr>
          <w:rFonts w:ascii="標楷體" w:hAnsi="標楷體"/>
          <w:color w:val="auto"/>
          <w:sz w:val="28"/>
          <w:szCs w:val="28"/>
        </w:rPr>
        <w:t>條規定適用疑義，請　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一</w:t>
      </w:r>
      <w:r w:rsidRPr="00E326CB">
        <w:rPr>
          <w:rFonts w:ascii="標楷體" w:hAnsi="標楷體" w:hint="eastAsia"/>
          <w:color w:val="auto"/>
          <w:sz w:val="28"/>
          <w:szCs w:val="28"/>
        </w:rPr>
        <w:t>、</w:t>
      </w:r>
      <w:r w:rsidRPr="00E326CB">
        <w:rPr>
          <w:rFonts w:ascii="標楷體" w:hAnsi="標楷體"/>
          <w:color w:val="auto"/>
          <w:sz w:val="28"/>
          <w:szCs w:val="28"/>
        </w:rPr>
        <w:t>發行股票公司董事、監察人、經理人或持有公司股份超過百分之十之股東違反本條文之規定者，於計算差價利益時，其於未具前述身分前及喪失身分後買進或賣出之股票，不列入計算範圍。</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7F2A2D">
        <w:rPr>
          <w:rFonts w:ascii="標楷體" w:hAnsi="標楷體"/>
          <w:color w:val="auto"/>
          <w:sz w:val="28"/>
          <w:szCs w:val="28"/>
        </w:rPr>
        <w:t>二</w:t>
      </w:r>
      <w:r w:rsidRPr="007F2A2D">
        <w:rPr>
          <w:rFonts w:ascii="標楷體" w:hAnsi="標楷體" w:hint="eastAsia"/>
          <w:color w:val="auto"/>
          <w:sz w:val="28"/>
          <w:szCs w:val="28"/>
        </w:rPr>
        <w:t>、</w:t>
      </w:r>
      <w:r w:rsidRPr="007F2A2D">
        <w:rPr>
          <w:rFonts w:ascii="標楷體" w:hAnsi="標楷體"/>
          <w:color w:val="auto"/>
          <w:sz w:val="28"/>
          <w:szCs w:val="28"/>
        </w:rPr>
        <w:t>因受贈或繼承而取得上市股票，係屬本條第1</w:t>
      </w:r>
      <w:r w:rsidRPr="00F600BE">
        <w:rPr>
          <w:rFonts w:ascii="標楷體" w:hAnsi="標楷體"/>
          <w:color w:val="auto"/>
          <w:sz w:val="28"/>
          <w:szCs w:val="28"/>
        </w:rPr>
        <w:t>項所定「取得」範圍</w:t>
      </w:r>
      <w:r w:rsidRPr="007F2A2D">
        <w:rPr>
          <w:rStyle w:val="af3"/>
          <w:rFonts w:ascii="標楷體" w:hAnsi="標楷體"/>
          <w:color w:val="auto"/>
          <w:sz w:val="28"/>
          <w:szCs w:val="28"/>
        </w:rPr>
        <w:footnoteReference w:id="2"/>
      </w:r>
      <w:r w:rsidRPr="007F2A2D">
        <w:rPr>
          <w:rFonts w:ascii="標楷體" w:hAnsi="標楷體"/>
          <w:color w:val="auto"/>
          <w:sz w:val="28"/>
          <w:szCs w:val="28"/>
        </w:rPr>
        <w:t>。</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三</w:t>
      </w:r>
      <w:r w:rsidRPr="00E326CB">
        <w:rPr>
          <w:rFonts w:ascii="標楷體" w:hAnsi="標楷體" w:hint="eastAsia"/>
          <w:color w:val="auto"/>
          <w:sz w:val="28"/>
          <w:szCs w:val="28"/>
        </w:rPr>
        <w:t>、</w:t>
      </w:r>
      <w:r w:rsidRPr="00E326CB">
        <w:rPr>
          <w:rFonts w:ascii="標楷體" w:hAnsi="標楷體"/>
          <w:color w:val="auto"/>
          <w:sz w:val="28"/>
          <w:szCs w:val="28"/>
        </w:rPr>
        <w:t>因信託關係受託持股當選上市公司董事、監察人後，再以證券承銷商身分依證券交易法第</w:t>
      </w:r>
      <w:r w:rsidRPr="00E326CB">
        <w:rPr>
          <w:rFonts w:ascii="標楷體" w:hAnsi="標楷體" w:hint="eastAsia"/>
          <w:color w:val="auto"/>
          <w:sz w:val="28"/>
          <w:szCs w:val="28"/>
        </w:rPr>
        <w:t>71</w:t>
      </w:r>
      <w:r w:rsidRPr="00E326CB">
        <w:rPr>
          <w:rFonts w:ascii="標楷體" w:hAnsi="標楷體"/>
          <w:color w:val="auto"/>
          <w:sz w:val="28"/>
          <w:szCs w:val="28"/>
        </w:rPr>
        <w:t>條規定取得之上市股票，係屬本條第</w:t>
      </w:r>
      <w:r w:rsidRPr="00E326CB">
        <w:rPr>
          <w:rFonts w:ascii="標楷體" w:hAnsi="標楷體" w:hint="eastAsia"/>
          <w:color w:val="auto"/>
          <w:sz w:val="28"/>
          <w:szCs w:val="28"/>
        </w:rPr>
        <w:t>1</w:t>
      </w:r>
      <w:r w:rsidRPr="00E326CB">
        <w:rPr>
          <w:rFonts w:ascii="標楷體" w:hAnsi="標楷體"/>
          <w:color w:val="auto"/>
          <w:sz w:val="28"/>
          <w:szCs w:val="28"/>
        </w:rPr>
        <w:t>項所定「取得」範圍。</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四</w:t>
      </w:r>
      <w:r w:rsidRPr="00E326CB">
        <w:rPr>
          <w:rFonts w:ascii="標楷體" w:hAnsi="標楷體" w:hint="eastAsia"/>
          <w:color w:val="auto"/>
          <w:sz w:val="28"/>
          <w:szCs w:val="28"/>
        </w:rPr>
        <w:t>、</w:t>
      </w:r>
      <w:r w:rsidRPr="00E326CB">
        <w:rPr>
          <w:rFonts w:ascii="標楷體" w:hAnsi="標楷體"/>
          <w:color w:val="auto"/>
          <w:sz w:val="28"/>
          <w:szCs w:val="28"/>
        </w:rPr>
        <w:t>公營事業經理人於官股依公營事業移轉民營條例釋出時，依移轉民營從業人員優惠優先認購股份辦法認購上市股票，其於認購後</w:t>
      </w:r>
      <w:r w:rsidR="00ED17E6" w:rsidRPr="00E326CB">
        <w:rPr>
          <w:rFonts w:ascii="標楷體" w:hAnsi="標楷體" w:hint="eastAsia"/>
          <w:color w:val="auto"/>
          <w:sz w:val="28"/>
          <w:szCs w:val="28"/>
        </w:rPr>
        <w:t>6</w:t>
      </w:r>
      <w:r w:rsidRPr="00E326CB">
        <w:rPr>
          <w:rFonts w:ascii="標楷體" w:hAnsi="標楷體"/>
          <w:color w:val="auto"/>
          <w:sz w:val="28"/>
          <w:szCs w:val="28"/>
        </w:rPr>
        <w:t>個月內賣出該上市股票者，有本條文之適用。</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財政部證券管理委員會</w:t>
      </w:r>
      <w:smartTag w:uri="urn:schemas-microsoft-com:office:smarttags" w:element="chsdate">
        <w:smartTagPr>
          <w:attr w:name="Year" w:val="1982"/>
          <w:attr w:name="Month" w:val="10"/>
          <w:attr w:name="Day" w:val="6"/>
          <w:attr w:name="IsLunarDate" w:val="False"/>
          <w:attr w:name="IsROCDate" w:val="False"/>
        </w:smartTagPr>
        <w:r w:rsidRPr="00E326CB">
          <w:rPr>
            <w:rFonts w:ascii="標楷體" w:eastAsia="標楷體" w:hAnsi="標楷體" w:hint="eastAsia"/>
            <w:b/>
            <w:sz w:val="28"/>
            <w:szCs w:val="28"/>
          </w:rPr>
          <w:t>82年10月6日</w:t>
        </w:r>
      </w:smartTag>
      <w:r w:rsidRPr="00E326CB">
        <w:rPr>
          <w:rFonts w:ascii="標楷體" w:eastAsia="標楷體" w:hAnsi="標楷體" w:hint="eastAsia"/>
          <w:b/>
          <w:sz w:val="28"/>
          <w:szCs w:val="28"/>
        </w:rPr>
        <w:t>台財證(六)字第02240號(資料來源：證券暨期貨法令判解查詢系統)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w:t>
      </w:r>
      <w:r w:rsidRPr="00E326CB">
        <w:rPr>
          <w:rFonts w:ascii="標楷體" w:hAnsi="標楷體"/>
          <w:color w:val="auto"/>
          <w:sz w:val="28"/>
          <w:szCs w:val="28"/>
        </w:rPr>
        <w:t>公開發行公司對歸入權利益之會計處理，請切實依財團法人中華民國會計研究發展基金會</w:t>
      </w:r>
      <w:smartTag w:uri="urn:schemas-microsoft-com:office:smarttags" w:element="chsdate">
        <w:smartTagPr>
          <w:attr w:name="Year" w:val="1982"/>
          <w:attr w:name="Month" w:val="9"/>
          <w:attr w:name="Day" w:val="13"/>
          <w:attr w:name="IsLunarDate" w:val="False"/>
          <w:attr w:name="IsROCDate" w:val="False"/>
        </w:smartTagPr>
        <w:r w:rsidRPr="00E326CB">
          <w:rPr>
            <w:rFonts w:ascii="標楷體" w:hAnsi="標楷體" w:hint="eastAsia"/>
            <w:color w:val="auto"/>
            <w:sz w:val="28"/>
            <w:szCs w:val="28"/>
          </w:rPr>
          <w:t>82</w:t>
        </w:r>
        <w:r w:rsidRPr="00E326CB">
          <w:rPr>
            <w:rFonts w:ascii="標楷體" w:hAnsi="標楷體"/>
            <w:color w:val="auto"/>
            <w:sz w:val="28"/>
            <w:szCs w:val="28"/>
          </w:rPr>
          <w:t>年</w:t>
        </w:r>
        <w:r w:rsidRPr="00E326CB">
          <w:rPr>
            <w:rFonts w:ascii="標楷體" w:hAnsi="標楷體" w:hint="eastAsia"/>
            <w:color w:val="auto"/>
            <w:sz w:val="28"/>
            <w:szCs w:val="28"/>
          </w:rPr>
          <w:t>9</w:t>
        </w:r>
        <w:r w:rsidRPr="00E326CB">
          <w:rPr>
            <w:rFonts w:ascii="標楷體" w:hAnsi="標楷體"/>
            <w:color w:val="auto"/>
            <w:sz w:val="28"/>
            <w:szCs w:val="28"/>
          </w:rPr>
          <w:t>月</w:t>
        </w:r>
        <w:r w:rsidRPr="00E326CB">
          <w:rPr>
            <w:rFonts w:ascii="標楷體" w:hAnsi="標楷體" w:hint="eastAsia"/>
            <w:color w:val="auto"/>
            <w:sz w:val="28"/>
            <w:szCs w:val="28"/>
          </w:rPr>
          <w:t>13</w:t>
        </w:r>
        <w:r w:rsidRPr="00E326CB">
          <w:rPr>
            <w:rFonts w:ascii="標楷體" w:hAnsi="標楷體"/>
            <w:color w:val="auto"/>
            <w:sz w:val="28"/>
            <w:szCs w:val="28"/>
          </w:rPr>
          <w:t>日</w:t>
        </w:r>
      </w:smartTag>
      <w:r w:rsidRPr="00E326CB">
        <w:rPr>
          <w:rFonts w:ascii="標楷體" w:hAnsi="標楷體"/>
          <w:color w:val="auto"/>
          <w:sz w:val="28"/>
          <w:szCs w:val="28"/>
        </w:rPr>
        <w:t>(</w:t>
      </w:r>
      <w:r w:rsidRPr="00E326CB">
        <w:rPr>
          <w:rFonts w:ascii="標楷體" w:hAnsi="標楷體" w:hint="eastAsia"/>
          <w:color w:val="auto"/>
          <w:sz w:val="28"/>
          <w:szCs w:val="28"/>
        </w:rPr>
        <w:t>82</w:t>
      </w:r>
      <w:r w:rsidRPr="00E326CB">
        <w:rPr>
          <w:rFonts w:ascii="標楷體" w:hAnsi="標楷體"/>
          <w:color w:val="auto"/>
          <w:sz w:val="28"/>
          <w:szCs w:val="28"/>
        </w:rPr>
        <w:t>)基秘字第</w:t>
      </w:r>
      <w:r w:rsidRPr="00E326CB">
        <w:rPr>
          <w:rFonts w:ascii="標楷體" w:hAnsi="標楷體" w:hint="eastAsia"/>
          <w:color w:val="auto"/>
          <w:sz w:val="28"/>
          <w:szCs w:val="28"/>
        </w:rPr>
        <w:t>199</w:t>
      </w:r>
      <w:r w:rsidRPr="00E326CB">
        <w:rPr>
          <w:rFonts w:ascii="標楷體" w:hAnsi="標楷體"/>
          <w:color w:val="auto"/>
          <w:sz w:val="28"/>
          <w:szCs w:val="28"/>
        </w:rPr>
        <w:t>號(如附件)辦理。請</w:t>
      </w:r>
      <w:r w:rsidRPr="00E326CB">
        <w:rPr>
          <w:rFonts w:ascii="標楷體" w:hAnsi="標楷體" w:hint="eastAsia"/>
          <w:color w:val="auto"/>
          <w:sz w:val="28"/>
          <w:szCs w:val="28"/>
        </w:rPr>
        <w:t xml:space="preserve">　</w:t>
      </w:r>
      <w:r w:rsidRPr="00E326CB">
        <w:rPr>
          <w:rFonts w:ascii="標楷體" w:hAnsi="標楷體"/>
          <w:color w:val="auto"/>
          <w:sz w:val="28"/>
          <w:szCs w:val="28"/>
        </w:rPr>
        <w:t>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r w:rsidRPr="00E326CB">
        <w:rPr>
          <w:rFonts w:ascii="標楷體" w:hAnsi="標楷體"/>
          <w:color w:val="auto"/>
          <w:sz w:val="28"/>
          <w:szCs w:val="28"/>
        </w:rPr>
        <w:t>依據財團法人中華民國會計研究發展基金會</w:t>
      </w:r>
      <w:smartTag w:uri="urn:schemas-microsoft-com:office:smarttags" w:element="chsdate">
        <w:smartTagPr>
          <w:attr w:name="Year" w:val="1982"/>
          <w:attr w:name="Month" w:val="9"/>
          <w:attr w:name="Day" w:val="13"/>
          <w:attr w:name="IsLunarDate" w:val="False"/>
          <w:attr w:name="IsROCDate" w:val="False"/>
        </w:smartTagPr>
        <w:r w:rsidRPr="00E326CB">
          <w:rPr>
            <w:rFonts w:ascii="標楷體" w:hAnsi="標楷體" w:hint="eastAsia"/>
            <w:color w:val="auto"/>
            <w:sz w:val="28"/>
            <w:szCs w:val="28"/>
          </w:rPr>
          <w:t>82</w:t>
        </w:r>
        <w:r w:rsidRPr="00E326CB">
          <w:rPr>
            <w:rFonts w:ascii="標楷體" w:hAnsi="標楷體"/>
            <w:color w:val="auto"/>
            <w:sz w:val="28"/>
            <w:szCs w:val="28"/>
          </w:rPr>
          <w:t>年</w:t>
        </w:r>
        <w:r w:rsidRPr="00E326CB">
          <w:rPr>
            <w:rFonts w:ascii="標楷體" w:hAnsi="標楷體" w:hint="eastAsia"/>
            <w:color w:val="auto"/>
            <w:sz w:val="28"/>
            <w:szCs w:val="28"/>
          </w:rPr>
          <w:t>9</w:t>
        </w:r>
        <w:r w:rsidRPr="00E326CB">
          <w:rPr>
            <w:rFonts w:ascii="標楷體" w:hAnsi="標楷體"/>
            <w:color w:val="auto"/>
            <w:sz w:val="28"/>
            <w:szCs w:val="28"/>
          </w:rPr>
          <w:t>月</w:t>
        </w:r>
        <w:r w:rsidRPr="00E326CB">
          <w:rPr>
            <w:rFonts w:ascii="標楷體" w:hAnsi="標楷體" w:hint="eastAsia"/>
            <w:color w:val="auto"/>
            <w:sz w:val="28"/>
            <w:szCs w:val="28"/>
          </w:rPr>
          <w:t>13</w:t>
        </w:r>
        <w:r w:rsidRPr="00E326CB">
          <w:rPr>
            <w:rFonts w:ascii="標楷體" w:hAnsi="標楷體"/>
            <w:color w:val="auto"/>
            <w:sz w:val="28"/>
            <w:szCs w:val="28"/>
          </w:rPr>
          <w:t>日</w:t>
        </w:r>
      </w:smartTag>
      <w:r w:rsidRPr="00E326CB">
        <w:rPr>
          <w:rFonts w:ascii="標楷體" w:hAnsi="標楷體"/>
          <w:color w:val="auto"/>
          <w:sz w:val="28"/>
          <w:szCs w:val="28"/>
        </w:rPr>
        <w:t>(</w:t>
      </w:r>
      <w:r w:rsidRPr="00E326CB">
        <w:rPr>
          <w:rFonts w:ascii="標楷體" w:hAnsi="標楷體" w:hint="eastAsia"/>
          <w:color w:val="auto"/>
          <w:sz w:val="28"/>
          <w:szCs w:val="28"/>
        </w:rPr>
        <w:t>82</w:t>
      </w:r>
      <w:r w:rsidRPr="00E326CB">
        <w:rPr>
          <w:rFonts w:ascii="標楷體" w:hAnsi="標楷體"/>
          <w:color w:val="auto"/>
          <w:sz w:val="28"/>
          <w:szCs w:val="28"/>
        </w:rPr>
        <w:t>)基秘字第</w:t>
      </w:r>
      <w:r w:rsidRPr="00E326CB">
        <w:rPr>
          <w:rFonts w:ascii="標楷體" w:hAnsi="標楷體" w:hint="eastAsia"/>
          <w:color w:val="auto"/>
          <w:sz w:val="28"/>
          <w:szCs w:val="28"/>
        </w:rPr>
        <w:t>199</w:t>
      </w:r>
      <w:r w:rsidRPr="00E326CB">
        <w:rPr>
          <w:rFonts w:ascii="標楷體" w:hAnsi="標楷體"/>
          <w:color w:val="auto"/>
          <w:sz w:val="28"/>
          <w:szCs w:val="28"/>
        </w:rPr>
        <w:t>號函辦理。</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lastRenderedPageBreak/>
        <w:t>附件：</w:t>
      </w:r>
      <w:r w:rsidRPr="00E326CB">
        <w:rPr>
          <w:rFonts w:ascii="標楷體" w:hAnsi="標楷體"/>
          <w:color w:val="auto"/>
          <w:sz w:val="28"/>
          <w:szCs w:val="28"/>
        </w:rPr>
        <w:t>財團法人中華民國會計研究發展基金會82</w:t>
      </w:r>
      <w:r w:rsidR="00B05853" w:rsidRPr="00E326CB">
        <w:rPr>
          <w:rFonts w:ascii="標楷體" w:hAnsi="標楷體" w:hint="eastAsia"/>
          <w:color w:val="auto"/>
          <w:sz w:val="28"/>
          <w:szCs w:val="28"/>
        </w:rPr>
        <w:t>年</w:t>
      </w:r>
      <w:r w:rsidRPr="00E326CB">
        <w:rPr>
          <w:rFonts w:ascii="標楷體" w:hAnsi="標楷體"/>
          <w:color w:val="auto"/>
          <w:sz w:val="28"/>
          <w:szCs w:val="28"/>
        </w:rPr>
        <w:t>9</w:t>
      </w:r>
      <w:r w:rsidR="00B05853" w:rsidRPr="00E326CB">
        <w:rPr>
          <w:rFonts w:ascii="標楷體" w:hAnsi="標楷體" w:hint="eastAsia"/>
          <w:color w:val="auto"/>
          <w:sz w:val="28"/>
          <w:szCs w:val="28"/>
        </w:rPr>
        <w:t>月</w:t>
      </w:r>
      <w:r w:rsidRPr="00E326CB">
        <w:rPr>
          <w:rFonts w:ascii="標楷體" w:hAnsi="標楷體"/>
          <w:color w:val="auto"/>
          <w:sz w:val="28"/>
          <w:szCs w:val="28"/>
        </w:rPr>
        <w:t>13</w:t>
      </w:r>
      <w:r w:rsidR="00B05853" w:rsidRPr="00E326CB">
        <w:rPr>
          <w:rFonts w:ascii="標楷體" w:hAnsi="標楷體" w:hint="eastAsia"/>
          <w:color w:val="auto"/>
          <w:sz w:val="28"/>
          <w:szCs w:val="28"/>
        </w:rPr>
        <w:t>日</w:t>
      </w:r>
      <w:r w:rsidRPr="00E326CB">
        <w:rPr>
          <w:rFonts w:ascii="標楷體" w:hAnsi="標楷體"/>
          <w:color w:val="auto"/>
          <w:sz w:val="28"/>
          <w:szCs w:val="28"/>
        </w:rPr>
        <w:t>(</w:t>
      </w:r>
      <w:r w:rsidRPr="00E326CB">
        <w:rPr>
          <w:rFonts w:ascii="標楷體" w:hAnsi="標楷體" w:hint="eastAsia"/>
          <w:color w:val="auto"/>
          <w:sz w:val="28"/>
          <w:szCs w:val="28"/>
        </w:rPr>
        <w:t>82</w:t>
      </w:r>
      <w:r w:rsidRPr="00E326CB">
        <w:rPr>
          <w:rFonts w:ascii="標楷體" w:hAnsi="標楷體"/>
          <w:color w:val="auto"/>
          <w:sz w:val="28"/>
          <w:szCs w:val="28"/>
        </w:rPr>
        <w:t>)基秘字第一九九號函</w:t>
      </w:r>
      <w:r w:rsidRPr="00E326CB">
        <w:rPr>
          <w:rFonts w:ascii="標楷體" w:hAnsi="標楷體" w:hint="eastAsia"/>
          <w:color w:val="auto"/>
          <w:sz w:val="28"/>
          <w:szCs w:val="28"/>
        </w:rPr>
        <w:t>。</w:t>
      </w:r>
    </w:p>
    <w:p w:rsidR="00A71B94" w:rsidRPr="00E326CB" w:rsidRDefault="00A71B94" w:rsidP="00A01B24">
      <w:pPr>
        <w:spacing w:beforeLines="50" w:before="180" w:afterLines="50" w:after="180" w:line="500" w:lineRule="exact"/>
        <w:ind w:leftChars="700" w:left="1680"/>
        <w:jc w:val="both"/>
        <w:rPr>
          <w:rFonts w:ascii="標楷體" w:eastAsia="標楷體" w:hAnsi="標楷體"/>
          <w:sz w:val="28"/>
          <w:szCs w:val="28"/>
        </w:rPr>
      </w:pPr>
      <w:r w:rsidRPr="00E326CB">
        <w:rPr>
          <w:rFonts w:ascii="標楷體" w:eastAsia="標楷體" w:hAnsi="標楷體" w:hint="eastAsia"/>
          <w:sz w:val="28"/>
          <w:szCs w:val="28"/>
        </w:rPr>
        <w:t>主旨：</w:t>
      </w:r>
      <w:r w:rsidRPr="00E326CB">
        <w:rPr>
          <w:rFonts w:ascii="標楷體" w:eastAsia="標楷體" w:hAnsi="標楷體"/>
          <w:sz w:val="28"/>
          <w:szCs w:val="28"/>
        </w:rPr>
        <w:t>有關歸入權利益認列時點疑義，覆如說明，請查照。</w:t>
      </w:r>
    </w:p>
    <w:p w:rsidR="00A71B94" w:rsidRPr="00E326CB" w:rsidRDefault="00A71B94" w:rsidP="00A01B24">
      <w:pPr>
        <w:spacing w:beforeLines="50" w:before="180" w:afterLines="50" w:after="180" w:line="500" w:lineRule="exact"/>
        <w:ind w:leftChars="700" w:left="1680"/>
        <w:jc w:val="both"/>
        <w:rPr>
          <w:rFonts w:ascii="標楷體" w:eastAsia="標楷體" w:hAnsi="標楷體"/>
          <w:sz w:val="28"/>
          <w:szCs w:val="28"/>
        </w:rPr>
      </w:pPr>
      <w:r w:rsidRPr="00E326CB">
        <w:rPr>
          <w:rFonts w:ascii="標楷體" w:eastAsia="標楷體" w:hAnsi="標楷體" w:hint="eastAsia"/>
          <w:sz w:val="28"/>
          <w:szCs w:val="28"/>
        </w:rPr>
        <w:t>說明：</w:t>
      </w:r>
    </w:p>
    <w:p w:rsidR="00A71B94" w:rsidRPr="00E326CB" w:rsidRDefault="00A71B94" w:rsidP="00A01B24">
      <w:pPr>
        <w:pStyle w:val="HTML"/>
        <w:spacing w:beforeLines="50" w:before="180" w:afterLines="50" w:after="180" w:line="500" w:lineRule="exact"/>
        <w:ind w:leftChars="900" w:left="2720" w:hangingChars="200" w:hanging="560"/>
        <w:jc w:val="both"/>
        <w:rPr>
          <w:rFonts w:ascii="標楷體" w:eastAsia="標楷體" w:hAnsi="標楷體"/>
          <w:color w:val="auto"/>
          <w:sz w:val="28"/>
          <w:szCs w:val="28"/>
        </w:rPr>
      </w:pPr>
      <w:r w:rsidRPr="00E326CB">
        <w:rPr>
          <w:rFonts w:ascii="標楷體" w:eastAsia="標楷體" w:hAnsi="標楷體"/>
          <w:color w:val="auto"/>
          <w:sz w:val="28"/>
          <w:szCs w:val="28"/>
        </w:rPr>
        <w:t>一</w:t>
      </w:r>
      <w:r w:rsidRPr="00E326CB">
        <w:rPr>
          <w:rFonts w:ascii="標楷體" w:eastAsia="標楷體" w:hAnsi="標楷體" w:hint="eastAsia"/>
          <w:color w:val="auto"/>
          <w:sz w:val="28"/>
          <w:szCs w:val="28"/>
        </w:rPr>
        <w:t>、</w:t>
      </w:r>
      <w:r w:rsidRPr="00E326CB">
        <w:rPr>
          <w:rFonts w:ascii="標楷體" w:eastAsia="標楷體" w:hAnsi="標楷體"/>
          <w:color w:val="auto"/>
          <w:sz w:val="28"/>
          <w:szCs w:val="28"/>
        </w:rPr>
        <w:t>復貴會</w:t>
      </w:r>
      <w:smartTag w:uri="urn:schemas-microsoft-com:office:smarttags" w:element="chsdate">
        <w:smartTagPr>
          <w:attr w:name="Year" w:val="1993"/>
          <w:attr w:name="Month" w:val="7"/>
          <w:attr w:name="Day" w:val="21"/>
          <w:attr w:name="IsLunarDate" w:val="False"/>
          <w:attr w:name="IsROCDate" w:val="True"/>
        </w:smartTagPr>
        <w:r w:rsidRPr="00E326CB">
          <w:rPr>
            <w:rFonts w:ascii="標楷體" w:eastAsia="標楷體" w:hAnsi="標楷體"/>
            <w:color w:val="auto"/>
            <w:sz w:val="28"/>
            <w:szCs w:val="28"/>
          </w:rPr>
          <w:t>民國</w:t>
        </w:r>
        <w:r w:rsidRPr="00E326CB">
          <w:rPr>
            <w:rFonts w:ascii="標楷體" w:eastAsia="標楷體" w:hAnsi="標楷體" w:hint="eastAsia"/>
            <w:color w:val="auto"/>
            <w:sz w:val="28"/>
            <w:szCs w:val="28"/>
          </w:rPr>
          <w:t>82</w:t>
        </w:r>
        <w:r w:rsidRPr="00E326CB">
          <w:rPr>
            <w:rFonts w:ascii="標楷體" w:eastAsia="標楷體" w:hAnsi="標楷體"/>
            <w:color w:val="auto"/>
            <w:sz w:val="28"/>
            <w:szCs w:val="28"/>
          </w:rPr>
          <w:t>年</w:t>
        </w:r>
        <w:r w:rsidRPr="00E326CB">
          <w:rPr>
            <w:rFonts w:ascii="標楷體" w:eastAsia="標楷體" w:hAnsi="標楷體" w:hint="eastAsia"/>
            <w:color w:val="auto"/>
            <w:sz w:val="28"/>
            <w:szCs w:val="28"/>
          </w:rPr>
          <w:t>7</w:t>
        </w:r>
        <w:r w:rsidRPr="00E326CB">
          <w:rPr>
            <w:rFonts w:ascii="標楷體" w:eastAsia="標楷體" w:hAnsi="標楷體"/>
            <w:color w:val="auto"/>
            <w:sz w:val="28"/>
            <w:szCs w:val="28"/>
          </w:rPr>
          <w:t>月</w:t>
        </w:r>
        <w:r w:rsidRPr="00E326CB">
          <w:rPr>
            <w:rFonts w:ascii="標楷體" w:eastAsia="標楷體" w:hAnsi="標楷體" w:hint="eastAsia"/>
            <w:color w:val="auto"/>
            <w:sz w:val="28"/>
            <w:szCs w:val="28"/>
          </w:rPr>
          <w:t>21</w:t>
        </w:r>
        <w:r w:rsidRPr="00E326CB">
          <w:rPr>
            <w:rFonts w:ascii="標楷體" w:eastAsia="標楷體" w:hAnsi="標楷體"/>
            <w:color w:val="auto"/>
            <w:sz w:val="28"/>
            <w:szCs w:val="28"/>
          </w:rPr>
          <w:t>日</w:t>
        </w:r>
      </w:smartTag>
      <w:r w:rsidRPr="00E326CB">
        <w:rPr>
          <w:rFonts w:ascii="標楷體" w:eastAsia="標楷體" w:hAnsi="標楷體"/>
          <w:color w:val="auto"/>
          <w:sz w:val="28"/>
          <w:szCs w:val="28"/>
        </w:rPr>
        <w:t>(八二)台財證(六)第</w:t>
      </w:r>
      <w:r w:rsidRPr="00E326CB">
        <w:rPr>
          <w:rFonts w:ascii="標楷體" w:eastAsia="標楷體" w:hAnsi="標楷體" w:hint="eastAsia"/>
          <w:color w:val="auto"/>
          <w:sz w:val="28"/>
          <w:szCs w:val="28"/>
        </w:rPr>
        <w:t>01746</w:t>
      </w:r>
      <w:r w:rsidRPr="00E326CB">
        <w:rPr>
          <w:rFonts w:ascii="標楷體" w:eastAsia="標楷體" w:hAnsi="標楷體"/>
          <w:color w:val="auto"/>
          <w:sz w:val="28"/>
          <w:szCs w:val="28"/>
        </w:rPr>
        <w:t>號函。</w:t>
      </w:r>
    </w:p>
    <w:p w:rsidR="00A71B94" w:rsidRPr="00E326CB" w:rsidRDefault="00A71B94" w:rsidP="00A01B24">
      <w:pPr>
        <w:pStyle w:val="HTML"/>
        <w:spacing w:beforeLines="50" w:before="180" w:afterLines="50" w:after="180" w:line="500" w:lineRule="exact"/>
        <w:ind w:leftChars="900" w:left="2720" w:hangingChars="200" w:hanging="560"/>
        <w:jc w:val="both"/>
        <w:rPr>
          <w:rFonts w:ascii="標楷體" w:eastAsia="標楷體" w:hAnsi="標楷體"/>
          <w:color w:val="auto"/>
          <w:sz w:val="28"/>
          <w:szCs w:val="28"/>
        </w:rPr>
      </w:pPr>
      <w:r w:rsidRPr="00E326CB">
        <w:rPr>
          <w:rFonts w:ascii="標楷體" w:eastAsia="標楷體" w:hAnsi="標楷體"/>
          <w:color w:val="auto"/>
          <w:sz w:val="28"/>
          <w:szCs w:val="28"/>
        </w:rPr>
        <w:t>二</w:t>
      </w:r>
      <w:r w:rsidRPr="00E326CB">
        <w:rPr>
          <w:rFonts w:ascii="標楷體" w:eastAsia="標楷體" w:hAnsi="標楷體" w:hint="eastAsia"/>
          <w:color w:val="auto"/>
          <w:sz w:val="28"/>
          <w:szCs w:val="28"/>
        </w:rPr>
        <w:t>、</w:t>
      </w:r>
      <w:r w:rsidRPr="00E326CB">
        <w:rPr>
          <w:rFonts w:ascii="標楷體" w:eastAsia="標楷體" w:hAnsi="標楷體"/>
          <w:color w:val="auto"/>
          <w:sz w:val="28"/>
          <w:szCs w:val="28"/>
        </w:rPr>
        <w:t>本案甲公司應於知悉得行使歸入權之事實時，評估歸入權利益實現之可能性。如有充分與適切之證據足資證明歸入權利益收現可能性可合理確保，即可認列歸入權利益，否則依或有利得方式處理。</w:t>
      </w:r>
    </w:p>
    <w:p w:rsidR="00A71B94" w:rsidRPr="00E326CB" w:rsidRDefault="00A71B94" w:rsidP="00A01B24">
      <w:pPr>
        <w:pStyle w:val="HTML"/>
        <w:spacing w:beforeLines="50" w:before="180" w:afterLines="50" w:after="180" w:line="500" w:lineRule="exact"/>
        <w:ind w:leftChars="900" w:left="2720" w:hangingChars="200" w:hanging="560"/>
        <w:jc w:val="both"/>
        <w:rPr>
          <w:rFonts w:ascii="標楷體" w:eastAsia="標楷體" w:hAnsi="標楷體"/>
          <w:color w:val="auto"/>
          <w:sz w:val="28"/>
          <w:szCs w:val="28"/>
        </w:rPr>
      </w:pPr>
      <w:r w:rsidRPr="00E326CB">
        <w:rPr>
          <w:rFonts w:ascii="標楷體" w:eastAsia="標楷體" w:hAnsi="標楷體"/>
          <w:color w:val="auto"/>
          <w:sz w:val="28"/>
          <w:szCs w:val="28"/>
        </w:rPr>
        <w:t>三</w:t>
      </w:r>
      <w:r w:rsidRPr="00E326CB">
        <w:rPr>
          <w:rFonts w:ascii="標楷體" w:eastAsia="標楷體" w:hAnsi="標楷體" w:hint="eastAsia"/>
          <w:color w:val="auto"/>
          <w:sz w:val="28"/>
          <w:szCs w:val="28"/>
        </w:rPr>
        <w:t>、</w:t>
      </w:r>
      <w:r w:rsidRPr="00E326CB">
        <w:rPr>
          <w:rFonts w:ascii="標楷體" w:eastAsia="標楷體" w:hAnsi="標楷體"/>
          <w:color w:val="auto"/>
          <w:sz w:val="28"/>
          <w:szCs w:val="28"/>
        </w:rPr>
        <w:t>嗣後如財務會計準則公報有相關規定時，應依公報規定辦理。</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w:t>
      </w:r>
      <w:r w:rsidR="00ED17E6" w:rsidRPr="00E326CB">
        <w:rPr>
          <w:rFonts w:ascii="標楷體" w:eastAsia="標楷體" w:hAnsi="標楷體" w:hint="eastAsia"/>
          <w:b/>
          <w:sz w:val="28"/>
          <w:szCs w:val="28"/>
        </w:rPr>
        <w:t>證券管理委員會</w:t>
      </w:r>
      <w:smartTag w:uri="urn:schemas-microsoft-com:office:smarttags" w:element="chsdate">
        <w:smartTagPr>
          <w:attr w:name="Year" w:val="1982"/>
          <w:attr w:name="Month" w:val="1"/>
          <w:attr w:name="Day" w:val="6"/>
          <w:attr w:name="IsLunarDate" w:val="False"/>
          <w:attr w:name="IsROCDate" w:val="False"/>
        </w:smartTagPr>
        <w:r w:rsidRPr="00E326CB">
          <w:rPr>
            <w:rFonts w:ascii="標楷體" w:eastAsia="標楷體" w:hAnsi="標楷體" w:hint="eastAsia"/>
            <w:b/>
            <w:sz w:val="28"/>
            <w:szCs w:val="28"/>
          </w:rPr>
          <w:t>82年1月6日</w:t>
        </w:r>
      </w:smartTag>
      <w:r w:rsidRPr="00E326CB">
        <w:rPr>
          <w:rFonts w:ascii="標楷體" w:eastAsia="標楷體" w:hAnsi="標楷體" w:hint="eastAsia"/>
          <w:b/>
          <w:sz w:val="28"/>
          <w:szCs w:val="28"/>
        </w:rPr>
        <w:t>台財證(三)字第68058號(資料來源：證券暨期貨法令判解查詢系統)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主旨：</w:t>
      </w:r>
      <w:r w:rsidRPr="00E326CB">
        <w:rPr>
          <w:rFonts w:ascii="標楷體" w:hAnsi="標楷體"/>
          <w:color w:val="auto"/>
          <w:sz w:val="28"/>
          <w:szCs w:val="28"/>
        </w:rPr>
        <w:t>補充釋示證券交易法第</w:t>
      </w:r>
      <w:r w:rsidRPr="00E326CB">
        <w:rPr>
          <w:rFonts w:ascii="標楷體" w:hAnsi="標楷體" w:hint="eastAsia"/>
          <w:color w:val="auto"/>
          <w:sz w:val="28"/>
          <w:szCs w:val="28"/>
        </w:rPr>
        <w:t>157</w:t>
      </w:r>
      <w:r w:rsidRPr="00E326CB">
        <w:rPr>
          <w:rFonts w:ascii="標楷體" w:hAnsi="標楷體"/>
          <w:color w:val="auto"/>
          <w:sz w:val="28"/>
          <w:szCs w:val="28"/>
        </w:rPr>
        <w:t>條規定之適用，請</w:t>
      </w:r>
      <w:r w:rsidRPr="00E326CB">
        <w:rPr>
          <w:rFonts w:ascii="標楷體" w:hAnsi="標楷體" w:hint="eastAsia"/>
          <w:color w:val="auto"/>
          <w:sz w:val="28"/>
          <w:szCs w:val="28"/>
        </w:rPr>
        <w:t xml:space="preserve">　</w:t>
      </w:r>
      <w:r w:rsidRPr="00E326CB">
        <w:rPr>
          <w:rFonts w:ascii="標楷體" w:hAnsi="標楷體"/>
          <w:color w:val="auto"/>
          <w:sz w:val="28"/>
          <w:szCs w:val="28"/>
        </w:rPr>
        <w:t>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一</w:t>
      </w:r>
      <w:r w:rsidRPr="00E326CB">
        <w:rPr>
          <w:rFonts w:ascii="標楷體" w:hAnsi="標楷體" w:hint="eastAsia"/>
          <w:color w:val="auto"/>
          <w:sz w:val="28"/>
          <w:szCs w:val="28"/>
        </w:rPr>
        <w:t>、</w:t>
      </w:r>
      <w:r w:rsidRPr="00E326CB">
        <w:rPr>
          <w:rFonts w:ascii="標楷體" w:hAnsi="標楷體"/>
          <w:color w:val="auto"/>
          <w:sz w:val="28"/>
          <w:szCs w:val="28"/>
        </w:rPr>
        <w:t>依中華開發信託股份有限公司81.07.24(81)華開發業字第</w:t>
      </w:r>
      <w:r w:rsidRPr="00E326CB">
        <w:rPr>
          <w:rFonts w:ascii="標楷體" w:hAnsi="標楷體" w:hint="eastAsia"/>
          <w:color w:val="auto"/>
          <w:sz w:val="28"/>
          <w:szCs w:val="28"/>
        </w:rPr>
        <w:t>00861</w:t>
      </w:r>
      <w:r w:rsidRPr="00E326CB">
        <w:rPr>
          <w:rFonts w:ascii="標楷體" w:hAnsi="標楷體"/>
          <w:color w:val="auto"/>
          <w:sz w:val="28"/>
          <w:szCs w:val="28"/>
        </w:rPr>
        <w:t>號函、宣德投資股份有限公司81.08.26宣德字第</w:t>
      </w:r>
      <w:r w:rsidRPr="00E326CB">
        <w:rPr>
          <w:rFonts w:ascii="標楷體" w:hAnsi="標楷體" w:hint="eastAsia"/>
          <w:color w:val="auto"/>
          <w:sz w:val="28"/>
          <w:szCs w:val="28"/>
        </w:rPr>
        <w:t>009</w:t>
      </w:r>
      <w:r w:rsidRPr="00E326CB">
        <w:rPr>
          <w:rFonts w:ascii="標楷體" w:hAnsi="標楷體"/>
          <w:color w:val="auto"/>
          <w:sz w:val="28"/>
          <w:szCs w:val="28"/>
        </w:rPr>
        <w:t>號函、新竹區中小企業銀行81.08.28竹企銀秘股字第</w:t>
      </w:r>
      <w:r w:rsidRPr="00E326CB">
        <w:rPr>
          <w:rFonts w:ascii="標楷體" w:hAnsi="標楷體" w:hint="eastAsia"/>
          <w:color w:val="auto"/>
          <w:sz w:val="28"/>
          <w:szCs w:val="28"/>
        </w:rPr>
        <w:t>091</w:t>
      </w:r>
      <w:r w:rsidRPr="00E326CB">
        <w:rPr>
          <w:rFonts w:ascii="標楷體" w:hAnsi="標楷體"/>
          <w:color w:val="auto"/>
          <w:sz w:val="28"/>
          <w:szCs w:val="28"/>
        </w:rPr>
        <w:t>號函、致遠會計師事務所81.09.24致研(81)字第</w:t>
      </w:r>
      <w:r w:rsidRPr="00E326CB">
        <w:rPr>
          <w:rFonts w:ascii="標楷體" w:hAnsi="標楷體" w:hint="eastAsia"/>
          <w:color w:val="auto"/>
          <w:sz w:val="28"/>
          <w:szCs w:val="28"/>
        </w:rPr>
        <w:t>127</w:t>
      </w:r>
      <w:r w:rsidRPr="00E326CB">
        <w:rPr>
          <w:rFonts w:ascii="標楷體" w:hAnsi="標楷體"/>
          <w:color w:val="auto"/>
          <w:sz w:val="28"/>
          <w:szCs w:val="28"/>
        </w:rPr>
        <w:t>號函及亞東證券股份有限公司81.09.30亞證(81)字第</w:t>
      </w:r>
      <w:r w:rsidRPr="00E326CB">
        <w:rPr>
          <w:rFonts w:ascii="標楷體" w:hAnsi="標楷體" w:hint="eastAsia"/>
          <w:color w:val="auto"/>
          <w:sz w:val="28"/>
          <w:szCs w:val="28"/>
        </w:rPr>
        <w:t>420</w:t>
      </w:r>
      <w:r w:rsidRPr="00E326CB">
        <w:rPr>
          <w:rFonts w:ascii="標楷體" w:hAnsi="標楷體"/>
          <w:color w:val="auto"/>
          <w:sz w:val="28"/>
          <w:szCs w:val="28"/>
        </w:rPr>
        <w:t>號函辦理。</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lastRenderedPageBreak/>
        <w:t>二</w:t>
      </w:r>
      <w:r w:rsidRPr="00E326CB">
        <w:rPr>
          <w:rFonts w:ascii="標楷體" w:hAnsi="標楷體" w:hint="eastAsia"/>
          <w:color w:val="auto"/>
          <w:sz w:val="28"/>
          <w:szCs w:val="28"/>
        </w:rPr>
        <w:t>、</w:t>
      </w:r>
      <w:r w:rsidRPr="00E326CB">
        <w:rPr>
          <w:rFonts w:ascii="標楷體" w:hAnsi="標楷體"/>
          <w:color w:val="auto"/>
          <w:sz w:val="28"/>
          <w:szCs w:val="28"/>
        </w:rPr>
        <w:t>上市公司之董事、監察人或經理人辭職或在任期中轉讓持股逾選任當時持有股份二分之一而當然解任，其於買或賣時如具有董事、監察人或經理人身分者，即有本條文之適用；持股超過公司股份總額百分之十之股東於</w:t>
      </w:r>
      <w:r w:rsidR="00ED17E6" w:rsidRPr="00E326CB">
        <w:rPr>
          <w:rFonts w:ascii="標楷體" w:hAnsi="標楷體" w:hint="eastAsia"/>
          <w:color w:val="auto"/>
          <w:sz w:val="28"/>
          <w:szCs w:val="28"/>
        </w:rPr>
        <w:t>6</w:t>
      </w:r>
      <w:r w:rsidRPr="00E326CB">
        <w:rPr>
          <w:rFonts w:ascii="標楷體" w:hAnsi="標楷體"/>
          <w:color w:val="auto"/>
          <w:sz w:val="28"/>
          <w:szCs w:val="28"/>
        </w:rPr>
        <w:t>個月內買、賣所屬公司股票，其於買進或賣出時之持股數，在前揭比例以上者亦同</w:t>
      </w:r>
      <w:r w:rsidRPr="00E326CB">
        <w:rPr>
          <w:rStyle w:val="af3"/>
          <w:rFonts w:ascii="標楷體" w:hAnsi="標楷體"/>
          <w:color w:val="auto"/>
          <w:sz w:val="28"/>
          <w:szCs w:val="28"/>
        </w:rPr>
        <w:footnoteReference w:id="3"/>
      </w:r>
      <w:r w:rsidRPr="00E326CB">
        <w:rPr>
          <w:rFonts w:ascii="標楷體" w:hAnsi="標楷體"/>
          <w:color w:val="auto"/>
          <w:sz w:val="28"/>
          <w:szCs w:val="28"/>
        </w:rPr>
        <w:t>。</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三</w:t>
      </w:r>
      <w:r w:rsidRPr="00E326CB">
        <w:rPr>
          <w:rFonts w:ascii="標楷體" w:hAnsi="標楷體" w:hint="eastAsia"/>
          <w:color w:val="auto"/>
          <w:sz w:val="28"/>
          <w:szCs w:val="28"/>
        </w:rPr>
        <w:t>、</w:t>
      </w:r>
      <w:r w:rsidRPr="00E326CB">
        <w:rPr>
          <w:rFonts w:ascii="標楷體" w:hAnsi="標楷體"/>
          <w:color w:val="auto"/>
          <w:sz w:val="28"/>
          <w:szCs w:val="28"/>
        </w:rPr>
        <w:t>買進(取得)時如非上市股票，雖</w:t>
      </w:r>
      <w:r w:rsidR="00ED17E6" w:rsidRPr="00E326CB">
        <w:rPr>
          <w:rFonts w:ascii="標楷體" w:hAnsi="標楷體" w:hint="eastAsia"/>
          <w:color w:val="auto"/>
          <w:sz w:val="28"/>
          <w:szCs w:val="28"/>
        </w:rPr>
        <w:t>6</w:t>
      </w:r>
      <w:r w:rsidRPr="00E326CB">
        <w:rPr>
          <w:rFonts w:ascii="標楷體" w:hAnsi="標楷體"/>
          <w:color w:val="auto"/>
          <w:sz w:val="28"/>
          <w:szCs w:val="28"/>
        </w:rPr>
        <w:t>個月內該股票掛牌上市，非本條規範之範圍。</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四</w:t>
      </w:r>
      <w:r w:rsidRPr="00E326CB">
        <w:rPr>
          <w:rFonts w:ascii="標楷體" w:hAnsi="標楷體" w:hint="eastAsia"/>
          <w:color w:val="auto"/>
          <w:sz w:val="28"/>
          <w:szCs w:val="28"/>
        </w:rPr>
        <w:t>、</w:t>
      </w:r>
      <w:r w:rsidRPr="00E326CB">
        <w:rPr>
          <w:rFonts w:ascii="標楷體" w:hAnsi="標楷體"/>
          <w:color w:val="auto"/>
          <w:sz w:val="28"/>
          <w:szCs w:val="28"/>
        </w:rPr>
        <w:t>上市公司因辦理現金增資或盈餘轉增資、資本公積轉增資而認購或配發之新股，尚非本條第一項所定「取得」之範圍。本會</w:t>
      </w:r>
      <w:smartTag w:uri="urn:schemas-microsoft-com:office:smarttags" w:element="chsdate">
        <w:smartTagPr>
          <w:attr w:name="Year" w:val="1978"/>
          <w:attr w:name="Month" w:val="4"/>
          <w:attr w:name="Day" w:val="27"/>
          <w:attr w:name="IsLunarDate" w:val="False"/>
          <w:attr w:name="IsROCDate" w:val="False"/>
        </w:smartTagPr>
        <w:r w:rsidRPr="00E326CB">
          <w:rPr>
            <w:rFonts w:ascii="標楷體" w:hAnsi="標楷體" w:hint="eastAsia"/>
            <w:color w:val="auto"/>
            <w:sz w:val="28"/>
            <w:szCs w:val="28"/>
          </w:rPr>
          <w:t>78</w:t>
        </w:r>
        <w:r w:rsidRPr="00E326CB">
          <w:rPr>
            <w:rFonts w:ascii="標楷體" w:hAnsi="標楷體"/>
            <w:color w:val="auto"/>
            <w:sz w:val="28"/>
            <w:szCs w:val="28"/>
          </w:rPr>
          <w:t>年</w:t>
        </w:r>
        <w:r w:rsidRPr="00E326CB">
          <w:rPr>
            <w:rFonts w:ascii="標楷體" w:hAnsi="標楷體" w:hint="eastAsia"/>
            <w:color w:val="auto"/>
            <w:sz w:val="28"/>
            <w:szCs w:val="28"/>
          </w:rPr>
          <w:t>4</w:t>
        </w:r>
        <w:r w:rsidRPr="00E326CB">
          <w:rPr>
            <w:rFonts w:ascii="標楷體" w:hAnsi="標楷體"/>
            <w:color w:val="auto"/>
            <w:sz w:val="28"/>
            <w:szCs w:val="28"/>
          </w:rPr>
          <w:t>月</w:t>
        </w:r>
        <w:r w:rsidRPr="00E326CB">
          <w:rPr>
            <w:rFonts w:ascii="標楷體" w:hAnsi="標楷體" w:hint="eastAsia"/>
            <w:color w:val="auto"/>
            <w:sz w:val="28"/>
            <w:szCs w:val="28"/>
          </w:rPr>
          <w:t>27</w:t>
        </w:r>
        <w:r w:rsidRPr="00E326CB">
          <w:rPr>
            <w:rFonts w:ascii="標楷體" w:hAnsi="標楷體"/>
            <w:color w:val="auto"/>
            <w:sz w:val="28"/>
            <w:szCs w:val="28"/>
          </w:rPr>
          <w:t>日</w:t>
        </w:r>
      </w:smartTag>
      <w:r w:rsidRPr="00E326CB">
        <w:rPr>
          <w:rFonts w:ascii="標楷體" w:hAnsi="標楷體"/>
          <w:color w:val="auto"/>
          <w:sz w:val="28"/>
          <w:szCs w:val="28"/>
        </w:rPr>
        <w:t>(78)台財證(二)第</w:t>
      </w:r>
      <w:r w:rsidRPr="00E326CB">
        <w:rPr>
          <w:rFonts w:ascii="標楷體" w:hAnsi="標楷體" w:hint="eastAsia"/>
          <w:color w:val="auto"/>
          <w:sz w:val="28"/>
          <w:szCs w:val="28"/>
        </w:rPr>
        <w:t>24094</w:t>
      </w:r>
      <w:r w:rsidRPr="00E326CB">
        <w:rPr>
          <w:rFonts w:ascii="標楷體" w:hAnsi="標楷體"/>
          <w:color w:val="auto"/>
          <w:sz w:val="28"/>
          <w:szCs w:val="28"/>
        </w:rPr>
        <w:t>號函仍有其適用。</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五</w:t>
      </w:r>
      <w:r w:rsidRPr="00E326CB">
        <w:rPr>
          <w:rFonts w:ascii="標楷體" w:hAnsi="標楷體" w:hint="eastAsia"/>
          <w:color w:val="auto"/>
          <w:sz w:val="28"/>
          <w:szCs w:val="28"/>
        </w:rPr>
        <w:t>、</w:t>
      </w:r>
      <w:r w:rsidRPr="00E326CB">
        <w:rPr>
          <w:rFonts w:ascii="標楷體" w:hAnsi="標楷體"/>
          <w:color w:val="auto"/>
          <w:sz w:val="28"/>
          <w:szCs w:val="28"/>
        </w:rPr>
        <w:t>上市公司法人董事或監察人之買進或賣出該公司股票、與其代表之自然人之賣出或買進之行為，兩者所有權各自獨立，則無合併計算</w:t>
      </w:r>
      <w:r w:rsidR="00ED17E6" w:rsidRPr="00E326CB">
        <w:rPr>
          <w:rFonts w:ascii="標楷體" w:hAnsi="標楷體" w:hint="eastAsia"/>
          <w:color w:val="auto"/>
          <w:sz w:val="28"/>
          <w:szCs w:val="28"/>
        </w:rPr>
        <w:t>6</w:t>
      </w:r>
      <w:r w:rsidRPr="00E326CB">
        <w:rPr>
          <w:rFonts w:ascii="標楷體" w:hAnsi="標楷體"/>
          <w:color w:val="auto"/>
          <w:sz w:val="28"/>
          <w:szCs w:val="28"/>
        </w:rPr>
        <w:t>個月期間之認定問題。</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hint="eastAsia"/>
          <w:b/>
          <w:sz w:val="28"/>
          <w:szCs w:val="28"/>
        </w:rPr>
        <w:t>79年12月18日(79)法律字第18337號(資料來源：法源法律網)</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w:t>
      </w:r>
      <w:r w:rsidRPr="00E326CB">
        <w:rPr>
          <w:rFonts w:ascii="標楷體" w:hAnsi="標楷體"/>
          <w:color w:val="auto"/>
          <w:sz w:val="28"/>
          <w:szCs w:val="28"/>
        </w:rPr>
        <w:t>證券交易法第</w:t>
      </w:r>
      <w:r w:rsidRPr="00E326CB">
        <w:rPr>
          <w:rFonts w:ascii="標楷體" w:hAnsi="標楷體" w:hint="eastAsia"/>
          <w:color w:val="auto"/>
          <w:sz w:val="28"/>
          <w:szCs w:val="28"/>
        </w:rPr>
        <w:t>157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規定：「發行股票公司董事、監察人、經理人或持有公司股份超過百分之十之股東，對公司之上市股票，於取得後六個月內再行賣出，或於賣出後六個月內再行買進，因而獲得利益者，公司應請求將其利益歸於公司。」按特別股之權利義務內容與普通股之權利義務內容不盡相同，如特別股除具配息之權利外，尚有股東表決權或可轉換為普通股性質等者，宜將該特別股股票解釋為證券交易法第</w:t>
      </w:r>
      <w:r w:rsidRPr="00E326CB">
        <w:rPr>
          <w:rFonts w:ascii="標楷體" w:hAnsi="標楷體" w:hint="eastAsia"/>
          <w:color w:val="auto"/>
          <w:sz w:val="28"/>
          <w:szCs w:val="28"/>
        </w:rPr>
        <w:t>157</w:t>
      </w:r>
      <w:r w:rsidRPr="00E326CB">
        <w:rPr>
          <w:rFonts w:ascii="標楷體" w:hAnsi="標楷體"/>
          <w:color w:val="auto"/>
          <w:sz w:val="28"/>
          <w:szCs w:val="28"/>
        </w:rPr>
        <w:t>條所指股票。來函所述該上市公司之特別股既可受優先配息，且其他權利(包</w:t>
      </w:r>
      <w:r w:rsidRPr="00E326CB">
        <w:rPr>
          <w:rFonts w:ascii="標楷體" w:hAnsi="標楷體"/>
          <w:color w:val="auto"/>
          <w:sz w:val="28"/>
          <w:szCs w:val="28"/>
        </w:rPr>
        <w:lastRenderedPageBreak/>
        <w:t>括股東表決權)義務亦與普通股相同，並得於股款繳足之日起</w:t>
      </w:r>
      <w:r w:rsidR="00ED17E6" w:rsidRPr="00E326CB">
        <w:rPr>
          <w:rFonts w:ascii="標楷體" w:hAnsi="標楷體" w:hint="eastAsia"/>
          <w:color w:val="auto"/>
          <w:sz w:val="28"/>
          <w:szCs w:val="28"/>
        </w:rPr>
        <w:t>2</w:t>
      </w:r>
      <w:r w:rsidRPr="00E326CB">
        <w:rPr>
          <w:rFonts w:ascii="標楷體" w:hAnsi="標楷體"/>
          <w:color w:val="auto"/>
          <w:sz w:val="28"/>
          <w:szCs w:val="28"/>
        </w:rPr>
        <w:t>年(</w:t>
      </w:r>
      <w:smartTag w:uri="urn:schemas-microsoft-com:office:smarttags" w:element="chsdate">
        <w:smartTagPr>
          <w:attr w:name="Year" w:val="1979"/>
          <w:attr w:name="Month" w:val="12"/>
          <w:attr w:name="Day" w:val="1"/>
          <w:attr w:name="IsLunarDate" w:val="False"/>
          <w:attr w:name="IsROCDate" w:val="True"/>
        </w:smartTagPr>
        <w:r w:rsidRPr="00E326CB">
          <w:rPr>
            <w:rFonts w:ascii="標楷體" w:hAnsi="標楷體"/>
            <w:color w:val="auto"/>
            <w:sz w:val="28"/>
            <w:szCs w:val="28"/>
          </w:rPr>
          <w:t>民國</w:t>
        </w:r>
        <w:r w:rsidRPr="00E326CB">
          <w:rPr>
            <w:rFonts w:ascii="標楷體" w:hAnsi="標楷體" w:hint="eastAsia"/>
            <w:color w:val="auto"/>
            <w:sz w:val="28"/>
            <w:szCs w:val="28"/>
          </w:rPr>
          <w:t>68</w:t>
        </w:r>
        <w:r w:rsidRPr="00E326CB">
          <w:rPr>
            <w:rFonts w:ascii="標楷體" w:hAnsi="標楷體"/>
            <w:color w:val="auto"/>
            <w:sz w:val="28"/>
            <w:szCs w:val="28"/>
          </w:rPr>
          <w:t>年</w:t>
        </w:r>
        <w:r w:rsidRPr="00E326CB">
          <w:rPr>
            <w:rFonts w:ascii="標楷體" w:hAnsi="標楷體" w:hint="eastAsia"/>
            <w:color w:val="auto"/>
            <w:sz w:val="28"/>
            <w:szCs w:val="28"/>
          </w:rPr>
          <w:t>12</w:t>
        </w:r>
        <w:r w:rsidRPr="00E326CB">
          <w:rPr>
            <w:rFonts w:ascii="標楷體" w:hAnsi="標楷體"/>
            <w:color w:val="auto"/>
            <w:sz w:val="28"/>
            <w:szCs w:val="28"/>
          </w:rPr>
          <w:t>月</w:t>
        </w:r>
        <w:r w:rsidRPr="00E326CB">
          <w:rPr>
            <w:rFonts w:ascii="標楷體" w:hAnsi="標楷體" w:hint="eastAsia"/>
            <w:color w:val="auto"/>
            <w:sz w:val="28"/>
            <w:szCs w:val="28"/>
          </w:rPr>
          <w:t>1</w:t>
        </w:r>
        <w:r w:rsidRPr="00E326CB">
          <w:rPr>
            <w:rFonts w:ascii="標楷體" w:hAnsi="標楷體"/>
            <w:color w:val="auto"/>
            <w:sz w:val="28"/>
            <w:szCs w:val="28"/>
          </w:rPr>
          <w:t>日</w:t>
        </w:r>
      </w:smartTag>
      <w:r w:rsidRPr="00E326CB">
        <w:rPr>
          <w:rFonts w:ascii="標楷體" w:hAnsi="標楷體"/>
          <w:color w:val="auto"/>
          <w:sz w:val="28"/>
          <w:szCs w:val="28"/>
        </w:rPr>
        <w:t>)後改為記名式普通股。基於上述說明，該特別股應認係首揭法條所指之上市股票之一。至於因適用該法條而產生歸入權行使之利益計算問題，當無礙該特別股適用首揭法條之規定。</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w:t>
      </w:r>
      <w:r w:rsidR="00ED17E6" w:rsidRPr="00E326CB">
        <w:rPr>
          <w:rFonts w:ascii="標楷體" w:eastAsia="標楷體" w:hAnsi="標楷體" w:hint="eastAsia"/>
          <w:b/>
          <w:sz w:val="28"/>
          <w:szCs w:val="28"/>
        </w:rPr>
        <w:t>證券管理委員會</w:t>
      </w:r>
      <w:smartTag w:uri="urn:schemas-microsoft-com:office:smarttags" w:element="chsdate">
        <w:smartTagPr>
          <w:attr w:name="Year" w:val="1978"/>
          <w:attr w:name="Month" w:val="4"/>
          <w:attr w:name="Day" w:val="27"/>
          <w:attr w:name="IsLunarDate" w:val="False"/>
          <w:attr w:name="IsROCDate" w:val="False"/>
        </w:smartTagPr>
        <w:r w:rsidRPr="00E326CB">
          <w:rPr>
            <w:rFonts w:ascii="標楷體" w:eastAsia="標楷體" w:hAnsi="標楷體" w:hint="eastAsia"/>
            <w:b/>
            <w:sz w:val="28"/>
            <w:szCs w:val="28"/>
          </w:rPr>
          <w:t>78年4月27日</w:t>
        </w:r>
      </w:smartTag>
      <w:r w:rsidRPr="00E326CB">
        <w:rPr>
          <w:rFonts w:ascii="標楷體" w:eastAsia="標楷體" w:hAnsi="標楷體" w:hint="eastAsia"/>
          <w:b/>
          <w:sz w:val="28"/>
          <w:szCs w:val="28"/>
        </w:rPr>
        <w:t>台財證(二)第24094號(資料來源：證券暨期貨法令判解查詢系統)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w:t>
      </w:r>
      <w:r w:rsidRPr="00E326CB">
        <w:rPr>
          <w:rFonts w:ascii="標楷體" w:hAnsi="標楷體"/>
          <w:color w:val="auto"/>
          <w:sz w:val="28"/>
          <w:szCs w:val="28"/>
        </w:rPr>
        <w:t>現金認股及盈餘或資本公積轉增資所取得之股票，係於該等股票上市或上櫃前取得，尚非證交法第</w:t>
      </w:r>
      <w:r w:rsidRPr="00E326CB">
        <w:rPr>
          <w:rFonts w:ascii="標楷體" w:hAnsi="標楷體" w:hint="eastAsia"/>
          <w:color w:val="auto"/>
          <w:sz w:val="28"/>
          <w:szCs w:val="28"/>
        </w:rPr>
        <w:t>157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項所定「取得」範圍</w:t>
      </w:r>
      <w:r w:rsidRPr="00E326CB">
        <w:rPr>
          <w:rFonts w:ascii="標楷體" w:hAnsi="標楷體" w:hint="eastAsia"/>
          <w:color w:val="auto"/>
          <w:sz w:val="28"/>
          <w:szCs w:val="28"/>
        </w:rPr>
        <w:t>。</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516FDE"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一</w:t>
      </w:r>
      <w:r w:rsidR="00A71B94" w:rsidRPr="00E326CB">
        <w:rPr>
          <w:rFonts w:ascii="標楷體" w:hAnsi="標楷體" w:hint="eastAsia"/>
          <w:color w:val="auto"/>
          <w:sz w:val="28"/>
          <w:szCs w:val="28"/>
        </w:rPr>
        <w:t>、</w:t>
      </w:r>
      <w:r w:rsidR="00A71B94" w:rsidRPr="00E326CB">
        <w:rPr>
          <w:rFonts w:ascii="標楷體" w:hAnsi="標楷體"/>
          <w:color w:val="auto"/>
          <w:sz w:val="28"/>
          <w:szCs w:val="28"/>
        </w:rPr>
        <w:t>按證券交易法第</w:t>
      </w:r>
      <w:r w:rsidR="00A71B94" w:rsidRPr="00E326CB">
        <w:rPr>
          <w:rFonts w:ascii="標楷體" w:hAnsi="標楷體" w:hint="eastAsia"/>
          <w:color w:val="auto"/>
          <w:sz w:val="28"/>
          <w:szCs w:val="28"/>
        </w:rPr>
        <w:t>157</w:t>
      </w:r>
      <w:r w:rsidR="00A71B94" w:rsidRPr="00E326CB">
        <w:rPr>
          <w:rFonts w:ascii="標楷體" w:hAnsi="標楷體"/>
          <w:color w:val="auto"/>
          <w:sz w:val="28"/>
          <w:szCs w:val="28"/>
        </w:rPr>
        <w:t>條第</w:t>
      </w:r>
      <w:r w:rsidR="00A71B94" w:rsidRPr="00E326CB">
        <w:rPr>
          <w:rFonts w:ascii="標楷體" w:hAnsi="標楷體" w:hint="eastAsia"/>
          <w:color w:val="auto"/>
          <w:sz w:val="28"/>
          <w:szCs w:val="28"/>
        </w:rPr>
        <w:t>1</w:t>
      </w:r>
      <w:r w:rsidR="00A71B94" w:rsidRPr="00E326CB">
        <w:rPr>
          <w:rFonts w:ascii="標楷體" w:hAnsi="標楷體"/>
          <w:color w:val="auto"/>
          <w:sz w:val="28"/>
          <w:szCs w:val="28"/>
        </w:rPr>
        <w:t>項所規範之有價證券，係指公司之上市股票；及同法第</w:t>
      </w:r>
      <w:r w:rsidR="00A71B94" w:rsidRPr="00E326CB">
        <w:rPr>
          <w:rFonts w:ascii="標楷體" w:hAnsi="標楷體" w:hint="eastAsia"/>
          <w:color w:val="auto"/>
          <w:sz w:val="28"/>
          <w:szCs w:val="28"/>
        </w:rPr>
        <w:t>62</w:t>
      </w:r>
      <w:r w:rsidR="00A71B94" w:rsidRPr="00E326CB">
        <w:rPr>
          <w:rFonts w:ascii="標楷體" w:hAnsi="標楷體"/>
          <w:color w:val="auto"/>
          <w:sz w:val="28"/>
          <w:szCs w:val="28"/>
        </w:rPr>
        <w:t>條第</w:t>
      </w:r>
      <w:r w:rsidR="00A71B94" w:rsidRPr="00E326CB">
        <w:rPr>
          <w:rFonts w:ascii="標楷體" w:hAnsi="標楷體" w:hint="eastAsia"/>
          <w:color w:val="auto"/>
          <w:sz w:val="28"/>
          <w:szCs w:val="28"/>
        </w:rPr>
        <w:t>3</w:t>
      </w:r>
      <w:r w:rsidR="00A71B94" w:rsidRPr="00E326CB">
        <w:rPr>
          <w:rFonts w:ascii="標楷體" w:hAnsi="標楷體"/>
          <w:color w:val="auto"/>
          <w:sz w:val="28"/>
          <w:szCs w:val="28"/>
        </w:rPr>
        <w:t>項所定第</w:t>
      </w:r>
      <w:r w:rsidR="00A71B94" w:rsidRPr="00E326CB">
        <w:rPr>
          <w:rFonts w:ascii="標楷體" w:hAnsi="標楷體" w:hint="eastAsia"/>
          <w:color w:val="auto"/>
          <w:sz w:val="28"/>
          <w:szCs w:val="28"/>
        </w:rPr>
        <w:t>157</w:t>
      </w:r>
      <w:r w:rsidR="00A71B94" w:rsidRPr="00E326CB">
        <w:rPr>
          <w:rFonts w:ascii="標楷體" w:hAnsi="標楷體"/>
          <w:color w:val="auto"/>
          <w:sz w:val="28"/>
          <w:szCs w:val="28"/>
        </w:rPr>
        <w:t>條之規定於證券商營業處所買賣之有價證券</w:t>
      </w:r>
      <w:r w:rsidR="00A71B94" w:rsidRPr="00E326CB">
        <w:rPr>
          <w:rFonts w:ascii="標楷體" w:hAnsi="標楷體" w:hint="eastAsia"/>
          <w:color w:val="auto"/>
          <w:sz w:val="28"/>
          <w:szCs w:val="28"/>
        </w:rPr>
        <w:t>(</w:t>
      </w:r>
      <w:r w:rsidR="00A71B94" w:rsidRPr="00E326CB">
        <w:rPr>
          <w:rFonts w:ascii="標楷體" w:hAnsi="標楷體"/>
          <w:color w:val="auto"/>
          <w:sz w:val="28"/>
          <w:szCs w:val="28"/>
        </w:rPr>
        <w:t>簡稱櫃檯買賣</w:t>
      </w:r>
      <w:r w:rsidR="00A71B94" w:rsidRPr="00E326CB">
        <w:rPr>
          <w:rFonts w:ascii="標楷體" w:hAnsi="標楷體" w:hint="eastAsia"/>
          <w:color w:val="auto"/>
          <w:sz w:val="28"/>
          <w:szCs w:val="28"/>
        </w:rPr>
        <w:t>)</w:t>
      </w:r>
      <w:r w:rsidR="00A71B94" w:rsidRPr="00E326CB">
        <w:rPr>
          <w:rFonts w:ascii="標楷體" w:hAnsi="標楷體"/>
          <w:color w:val="auto"/>
          <w:sz w:val="28"/>
          <w:szCs w:val="28"/>
        </w:rPr>
        <w:t>。則發行股票公司董事、監察人、經理人或持有公司股份超過百分之十股東，因公司辦理現金增資、資本公積轉增資及盈餘轉</w:t>
      </w:r>
      <w:r w:rsidR="00A71B94" w:rsidRPr="00E326CB">
        <w:rPr>
          <w:rFonts w:ascii="標楷體" w:hAnsi="標楷體" w:hint="eastAsia"/>
          <w:color w:val="auto"/>
          <w:sz w:val="28"/>
          <w:szCs w:val="28"/>
        </w:rPr>
        <w:t>增</w:t>
      </w:r>
      <w:r w:rsidR="00A71B94" w:rsidRPr="00E326CB">
        <w:rPr>
          <w:rFonts w:ascii="標楷體" w:hAnsi="標楷體"/>
          <w:color w:val="auto"/>
          <w:sz w:val="28"/>
          <w:szCs w:val="28"/>
        </w:rPr>
        <w:t>資而得之股票，係於該等股票上市或上櫃前取得，尚非第</w:t>
      </w:r>
      <w:r w:rsidR="00A71B94" w:rsidRPr="00E326CB">
        <w:rPr>
          <w:rFonts w:ascii="標楷體" w:hAnsi="標楷體" w:hint="eastAsia"/>
          <w:color w:val="auto"/>
          <w:sz w:val="28"/>
          <w:szCs w:val="28"/>
        </w:rPr>
        <w:t>157</w:t>
      </w:r>
      <w:r w:rsidR="00A71B94" w:rsidRPr="00E326CB">
        <w:rPr>
          <w:rFonts w:ascii="標楷體" w:hAnsi="標楷體"/>
          <w:color w:val="auto"/>
          <w:sz w:val="28"/>
          <w:szCs w:val="28"/>
        </w:rPr>
        <w:t>條第</w:t>
      </w:r>
      <w:r w:rsidR="00A71B94" w:rsidRPr="00E326CB">
        <w:rPr>
          <w:rFonts w:ascii="標楷體" w:hAnsi="標楷體" w:hint="eastAsia"/>
          <w:color w:val="auto"/>
          <w:sz w:val="28"/>
          <w:szCs w:val="28"/>
        </w:rPr>
        <w:t>1</w:t>
      </w:r>
      <w:r w:rsidR="00A71B94" w:rsidRPr="00E326CB">
        <w:rPr>
          <w:rFonts w:ascii="標楷體" w:hAnsi="標楷體"/>
          <w:color w:val="auto"/>
          <w:sz w:val="28"/>
          <w:szCs w:val="28"/>
        </w:rPr>
        <w:t>項所定「取得」之範圍。</w:t>
      </w:r>
    </w:p>
    <w:p w:rsidR="00A71B94" w:rsidRPr="00E326CB" w:rsidRDefault="00516FDE"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w:t>
      </w:r>
      <w:r w:rsidR="00A71B94" w:rsidRPr="00E326CB">
        <w:rPr>
          <w:rFonts w:ascii="標楷體" w:hAnsi="標楷體" w:hint="eastAsia"/>
          <w:color w:val="auto"/>
          <w:sz w:val="28"/>
          <w:szCs w:val="28"/>
        </w:rPr>
        <w:t>、</w:t>
      </w:r>
      <w:r w:rsidR="00A71B94" w:rsidRPr="00E326CB">
        <w:rPr>
          <w:rFonts w:ascii="標楷體" w:hAnsi="標楷體"/>
          <w:color w:val="auto"/>
          <w:sz w:val="28"/>
          <w:szCs w:val="28"/>
        </w:rPr>
        <w:t>至於公開發行公司之董事、監察人等於公司辦理上市或上櫃前所取得之股票，同上項所述亦不屬第</w:t>
      </w:r>
      <w:r w:rsidR="00A71B94" w:rsidRPr="00E326CB">
        <w:rPr>
          <w:rFonts w:ascii="標楷體" w:hAnsi="標楷體" w:hint="eastAsia"/>
          <w:color w:val="auto"/>
          <w:sz w:val="28"/>
          <w:szCs w:val="28"/>
        </w:rPr>
        <w:t>157</w:t>
      </w:r>
      <w:r w:rsidR="00A71B94" w:rsidRPr="00E326CB">
        <w:rPr>
          <w:rFonts w:ascii="標楷體" w:hAnsi="標楷體"/>
          <w:color w:val="auto"/>
          <w:sz w:val="28"/>
          <w:szCs w:val="28"/>
        </w:rPr>
        <w:t>條第1項所定之「取得」範圍，自無取得日期之認定問題。</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財政部證券管理委員會</w:t>
      </w:r>
      <w:r w:rsidRPr="00E326CB">
        <w:rPr>
          <w:rFonts w:ascii="標楷體" w:eastAsia="標楷體" w:hAnsi="標楷體" w:hint="eastAsia"/>
          <w:b/>
          <w:sz w:val="28"/>
          <w:szCs w:val="28"/>
        </w:rPr>
        <w:t>78年3月20日臺財證(二)字第00518號(資料來源：證券暨期貨法令判解查詢系統)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要旨：釋示信託投資公司以自有資金及信託資金持有公開發行公司股票符合內部人條件時，適用證券交易法有關法令規定。</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lastRenderedPageBreak/>
        <w:t>主旨：</w:t>
      </w:r>
      <w:r w:rsidRPr="00E326CB">
        <w:rPr>
          <w:rFonts w:ascii="標楷體" w:hAnsi="標楷體"/>
          <w:color w:val="auto"/>
          <w:sz w:val="28"/>
          <w:szCs w:val="28"/>
        </w:rPr>
        <w:t>信託投資公司如以自有資金持股當選為公開發行股票公司之董事、監察人或持股超過公開發行股票公司股份總額百分之十，及信託資金持股超過公開發行股票公司股份總額百分之十時，其以自有資金或信託資金持有同種股票，均有證券交易法第</w:t>
      </w:r>
      <w:r w:rsidRPr="00E326CB">
        <w:rPr>
          <w:rFonts w:ascii="標楷體" w:hAnsi="標楷體" w:hint="eastAsia"/>
          <w:color w:val="auto"/>
          <w:sz w:val="28"/>
          <w:szCs w:val="28"/>
        </w:rPr>
        <w:t>22</w:t>
      </w:r>
      <w:r w:rsidRPr="00E326CB">
        <w:rPr>
          <w:rFonts w:ascii="標楷體" w:hAnsi="標楷體"/>
          <w:color w:val="auto"/>
          <w:sz w:val="28"/>
          <w:szCs w:val="28"/>
        </w:rPr>
        <w:t>條之</w:t>
      </w:r>
      <w:r w:rsidRPr="00E326CB">
        <w:rPr>
          <w:rFonts w:ascii="標楷體" w:hAnsi="標楷體" w:hint="eastAsia"/>
          <w:color w:val="auto"/>
          <w:sz w:val="28"/>
          <w:szCs w:val="28"/>
        </w:rPr>
        <w:t>2</w:t>
      </w:r>
      <w:r w:rsidRPr="00E326CB">
        <w:rPr>
          <w:rFonts w:ascii="標楷體" w:hAnsi="標楷體"/>
          <w:color w:val="auto"/>
          <w:sz w:val="28"/>
          <w:szCs w:val="28"/>
        </w:rPr>
        <w:t>、第</w:t>
      </w:r>
      <w:r w:rsidRPr="00E326CB">
        <w:rPr>
          <w:rFonts w:ascii="標楷體" w:hAnsi="標楷體" w:hint="eastAsia"/>
          <w:color w:val="auto"/>
          <w:sz w:val="28"/>
          <w:szCs w:val="28"/>
        </w:rPr>
        <w:t>25條</w:t>
      </w:r>
      <w:r w:rsidRPr="00E326CB">
        <w:rPr>
          <w:rFonts w:ascii="標楷體" w:hAnsi="標楷體"/>
          <w:color w:val="auto"/>
          <w:sz w:val="28"/>
          <w:szCs w:val="28"/>
        </w:rPr>
        <w:t>、第</w:t>
      </w:r>
      <w:r w:rsidRPr="00E326CB">
        <w:rPr>
          <w:rFonts w:ascii="標楷體" w:hAnsi="標楷體" w:hint="eastAsia"/>
          <w:color w:val="auto"/>
          <w:sz w:val="28"/>
          <w:szCs w:val="28"/>
        </w:rPr>
        <w:t>157</w:t>
      </w:r>
      <w:r w:rsidRPr="00E326CB">
        <w:rPr>
          <w:rFonts w:ascii="標楷體" w:hAnsi="標楷體"/>
          <w:color w:val="auto"/>
          <w:sz w:val="28"/>
          <w:szCs w:val="28"/>
        </w:rPr>
        <w:t>條及第</w:t>
      </w:r>
      <w:r w:rsidRPr="00E326CB">
        <w:rPr>
          <w:rFonts w:ascii="標楷體" w:hAnsi="標楷體" w:hint="eastAsia"/>
          <w:color w:val="auto"/>
          <w:sz w:val="28"/>
          <w:szCs w:val="28"/>
        </w:rPr>
        <w:t>157</w:t>
      </w:r>
      <w:r w:rsidRPr="00E326CB">
        <w:rPr>
          <w:rFonts w:ascii="標楷體" w:hAnsi="標楷體"/>
          <w:color w:val="auto"/>
          <w:sz w:val="28"/>
          <w:szCs w:val="28"/>
        </w:rPr>
        <w:t>條之</w:t>
      </w:r>
      <w:r w:rsidRPr="00E326CB">
        <w:rPr>
          <w:rFonts w:ascii="標楷體" w:hAnsi="標楷體" w:hint="eastAsia"/>
          <w:color w:val="auto"/>
          <w:sz w:val="28"/>
          <w:szCs w:val="28"/>
        </w:rPr>
        <w:t>1</w:t>
      </w:r>
      <w:r w:rsidRPr="00E326CB">
        <w:rPr>
          <w:rFonts w:ascii="標楷體" w:hAnsi="標楷體"/>
          <w:color w:val="auto"/>
          <w:sz w:val="28"/>
          <w:szCs w:val="28"/>
        </w:rPr>
        <w:t>適用，請</w:t>
      </w:r>
      <w:r w:rsidRPr="00E326CB">
        <w:rPr>
          <w:rFonts w:ascii="標楷體" w:hAnsi="標楷體" w:hint="eastAsia"/>
          <w:color w:val="auto"/>
          <w:sz w:val="28"/>
          <w:szCs w:val="28"/>
        </w:rPr>
        <w:t xml:space="preserve">　</w:t>
      </w:r>
      <w:r w:rsidRPr="00E326CB">
        <w:rPr>
          <w:rFonts w:ascii="標楷體" w:hAnsi="標楷體"/>
          <w:color w:val="auto"/>
          <w:sz w:val="28"/>
          <w:szCs w:val="28"/>
        </w:rPr>
        <w:t>查照。</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一、依據中國信託投資公司</w:t>
      </w:r>
      <w:smartTag w:uri="urn:schemas-microsoft-com:office:smarttags" w:element="chsdate">
        <w:smartTagPr>
          <w:attr w:name="Year" w:val="1977"/>
          <w:attr w:name="Month" w:val="12"/>
          <w:attr w:name="Day" w:val="30"/>
          <w:attr w:name="IsLunarDate" w:val="False"/>
          <w:attr w:name="IsROCDate" w:val="False"/>
        </w:smartTagPr>
        <w:r w:rsidRPr="00E326CB">
          <w:rPr>
            <w:rFonts w:ascii="標楷體" w:hAnsi="標楷體" w:hint="eastAsia"/>
            <w:color w:val="auto"/>
            <w:sz w:val="28"/>
            <w:szCs w:val="28"/>
          </w:rPr>
          <w:t>77</w:t>
        </w:r>
        <w:r w:rsidRPr="00E326CB">
          <w:rPr>
            <w:rFonts w:ascii="標楷體" w:hAnsi="標楷體"/>
            <w:color w:val="auto"/>
            <w:sz w:val="28"/>
            <w:szCs w:val="28"/>
          </w:rPr>
          <w:t>年</w:t>
        </w:r>
        <w:r w:rsidRPr="00E326CB">
          <w:rPr>
            <w:rFonts w:ascii="標楷體" w:hAnsi="標楷體" w:hint="eastAsia"/>
            <w:color w:val="auto"/>
            <w:sz w:val="28"/>
            <w:szCs w:val="28"/>
          </w:rPr>
          <w:t>12</w:t>
        </w:r>
        <w:r w:rsidRPr="00E326CB">
          <w:rPr>
            <w:rFonts w:ascii="標楷體" w:hAnsi="標楷體"/>
            <w:color w:val="auto"/>
            <w:sz w:val="28"/>
            <w:szCs w:val="28"/>
          </w:rPr>
          <w:t>月</w:t>
        </w:r>
        <w:r w:rsidRPr="00E326CB">
          <w:rPr>
            <w:rFonts w:ascii="標楷體" w:hAnsi="標楷體" w:hint="eastAsia"/>
            <w:color w:val="auto"/>
            <w:sz w:val="28"/>
            <w:szCs w:val="28"/>
          </w:rPr>
          <w:t>30</w:t>
        </w:r>
        <w:r w:rsidRPr="00E326CB">
          <w:rPr>
            <w:rFonts w:ascii="標楷體" w:hAnsi="標楷體"/>
            <w:color w:val="auto"/>
            <w:sz w:val="28"/>
            <w:szCs w:val="28"/>
          </w:rPr>
          <w:t>日</w:t>
        </w:r>
      </w:smartTag>
      <w:r w:rsidRPr="00E326CB">
        <w:rPr>
          <w:rFonts w:ascii="標楷體" w:hAnsi="標楷體"/>
          <w:color w:val="auto"/>
          <w:sz w:val="28"/>
          <w:szCs w:val="28"/>
        </w:rPr>
        <w:t>國信(77)證字第</w:t>
      </w:r>
      <w:r w:rsidRPr="00E326CB">
        <w:rPr>
          <w:rFonts w:ascii="標楷體" w:hAnsi="標楷體" w:hint="eastAsia"/>
          <w:color w:val="auto"/>
          <w:sz w:val="28"/>
          <w:szCs w:val="28"/>
        </w:rPr>
        <w:t>1029</w:t>
      </w:r>
      <w:r w:rsidRPr="00E326CB">
        <w:rPr>
          <w:rFonts w:ascii="標楷體" w:hAnsi="標楷體"/>
          <w:color w:val="auto"/>
          <w:sz w:val="28"/>
          <w:szCs w:val="28"/>
        </w:rPr>
        <w:t>號函請就上開疑義釋示辦理。</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二、查證券交易法第</w:t>
      </w:r>
      <w:r w:rsidRPr="00E326CB">
        <w:rPr>
          <w:rFonts w:ascii="標楷體" w:hAnsi="標楷體" w:hint="eastAsia"/>
          <w:color w:val="auto"/>
          <w:sz w:val="28"/>
          <w:szCs w:val="28"/>
        </w:rPr>
        <w:t>22</w:t>
      </w:r>
      <w:r w:rsidRPr="00E326CB">
        <w:rPr>
          <w:rFonts w:ascii="標楷體" w:hAnsi="標楷體"/>
          <w:color w:val="auto"/>
          <w:sz w:val="28"/>
          <w:szCs w:val="28"/>
        </w:rPr>
        <w:t>條之</w:t>
      </w:r>
      <w:r w:rsidRPr="00E326CB">
        <w:rPr>
          <w:rFonts w:ascii="標楷體" w:hAnsi="標楷體" w:hint="eastAsia"/>
          <w:color w:val="auto"/>
          <w:sz w:val="28"/>
          <w:szCs w:val="28"/>
        </w:rPr>
        <w:t>2</w:t>
      </w:r>
      <w:r w:rsidRPr="00E326CB">
        <w:rPr>
          <w:rFonts w:ascii="標楷體" w:hAnsi="標楷體"/>
          <w:color w:val="auto"/>
          <w:sz w:val="28"/>
          <w:szCs w:val="28"/>
        </w:rPr>
        <w:t>、第</w:t>
      </w:r>
      <w:r w:rsidRPr="00E326CB">
        <w:rPr>
          <w:rFonts w:ascii="標楷體" w:hAnsi="標楷體" w:hint="eastAsia"/>
          <w:color w:val="auto"/>
          <w:sz w:val="28"/>
          <w:szCs w:val="28"/>
        </w:rPr>
        <w:t>25</w:t>
      </w:r>
      <w:r w:rsidRPr="00E326CB">
        <w:rPr>
          <w:rFonts w:ascii="標楷體" w:hAnsi="標楷體"/>
          <w:color w:val="auto"/>
          <w:sz w:val="28"/>
          <w:szCs w:val="28"/>
        </w:rPr>
        <w:t>條、第</w:t>
      </w:r>
      <w:r w:rsidRPr="00E326CB">
        <w:rPr>
          <w:rFonts w:ascii="標楷體" w:hAnsi="標楷體" w:hint="eastAsia"/>
          <w:color w:val="auto"/>
          <w:sz w:val="28"/>
          <w:szCs w:val="28"/>
        </w:rPr>
        <w:t>157</w:t>
      </w:r>
      <w:r w:rsidRPr="00E326CB">
        <w:rPr>
          <w:rFonts w:ascii="標楷體" w:hAnsi="標楷體"/>
          <w:color w:val="auto"/>
          <w:sz w:val="28"/>
          <w:szCs w:val="28"/>
        </w:rPr>
        <w:t>條及第</w:t>
      </w:r>
      <w:r w:rsidRPr="00E326CB">
        <w:rPr>
          <w:rFonts w:ascii="標楷體" w:hAnsi="標楷體" w:hint="eastAsia"/>
          <w:color w:val="auto"/>
          <w:sz w:val="28"/>
          <w:szCs w:val="28"/>
        </w:rPr>
        <w:t>157</w:t>
      </w:r>
      <w:r w:rsidRPr="00E326CB">
        <w:rPr>
          <w:rFonts w:ascii="標楷體" w:hAnsi="標楷體"/>
          <w:color w:val="auto"/>
          <w:sz w:val="28"/>
          <w:szCs w:val="28"/>
        </w:rPr>
        <w:t>條之</w:t>
      </w:r>
      <w:r w:rsidRPr="00E326CB">
        <w:rPr>
          <w:rFonts w:ascii="標楷體" w:hAnsi="標楷體" w:hint="eastAsia"/>
          <w:color w:val="auto"/>
          <w:sz w:val="28"/>
          <w:szCs w:val="28"/>
        </w:rPr>
        <w:t>1</w:t>
      </w:r>
      <w:r w:rsidRPr="00E326CB">
        <w:rPr>
          <w:rFonts w:ascii="標楷體" w:hAnsi="標楷體"/>
          <w:color w:val="auto"/>
          <w:sz w:val="28"/>
          <w:szCs w:val="28"/>
        </w:rPr>
        <w:t>等條文之立法意旨，乃在促使公開發行股票公司之董事、監察人、經理人及持有公司超過股份總額百分之十之股東，持有股份及轉讓資訊之公開，並防止有短期買賣或利用公開發行股票公司未公開有重大影響其股票價格之消息買賣公司股票圖利。則對信託投資公司以信託資金所持有之公開發行股票公司股票，因係信託投資公司所控制，故如符合主旨所列之要件，當有證券交易法上揭條文之適用。</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三、各公司於依證券交易法第</w:t>
      </w:r>
      <w:r w:rsidRPr="00E326CB">
        <w:rPr>
          <w:rFonts w:ascii="標楷體" w:hAnsi="標楷體" w:hint="eastAsia"/>
          <w:color w:val="auto"/>
          <w:sz w:val="28"/>
          <w:szCs w:val="28"/>
        </w:rPr>
        <w:t>25</w:t>
      </w:r>
      <w:r w:rsidRPr="00E326CB">
        <w:rPr>
          <w:rFonts w:ascii="標楷體" w:hAnsi="標楷體"/>
          <w:color w:val="auto"/>
          <w:sz w:val="28"/>
          <w:szCs w:val="28"/>
        </w:rPr>
        <w:t>條之規定，彙總信託投資公司董事、監察人與大股東持股變動情形向本會申報時，應將信託資金及自有資金持有與變動股數分別列示申報，信託資金之持有股數並</w:t>
      </w:r>
      <w:r w:rsidRPr="00E326CB">
        <w:rPr>
          <w:rFonts w:ascii="標楷體" w:hAnsi="標楷體" w:hint="eastAsia"/>
          <w:color w:val="auto"/>
          <w:sz w:val="28"/>
          <w:szCs w:val="28"/>
        </w:rPr>
        <w:t>不</w:t>
      </w:r>
      <w:r w:rsidRPr="00E326CB">
        <w:rPr>
          <w:rFonts w:ascii="標楷體" w:hAnsi="標楷體"/>
          <w:color w:val="auto"/>
          <w:sz w:val="28"/>
          <w:szCs w:val="28"/>
        </w:rPr>
        <w:t>得計入董事或監察人之持股總數中。</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b/>
          <w:sz w:val="28"/>
          <w:szCs w:val="28"/>
        </w:rPr>
        <w:t>財政部證券管理委員會</w:t>
      </w:r>
      <w:smartTag w:uri="urn:schemas-microsoft-com:office:smarttags" w:element="chsdate">
        <w:smartTagPr>
          <w:attr w:name="Year" w:val="1977"/>
          <w:attr w:name="Month" w:val="8"/>
          <w:attr w:name="Day" w:val="26"/>
          <w:attr w:name="IsLunarDate" w:val="False"/>
          <w:attr w:name="IsROCDate" w:val="False"/>
        </w:smartTagPr>
        <w:r w:rsidRPr="00E326CB">
          <w:rPr>
            <w:rFonts w:ascii="標楷體" w:eastAsia="標楷體" w:hAnsi="標楷體" w:hint="eastAsia"/>
            <w:b/>
            <w:sz w:val="28"/>
            <w:szCs w:val="28"/>
          </w:rPr>
          <w:t>77年8月26日</w:t>
        </w:r>
      </w:smartTag>
      <w:r w:rsidRPr="00E326CB">
        <w:rPr>
          <w:rFonts w:ascii="標楷體" w:eastAsia="標楷體" w:hAnsi="標楷體" w:hint="eastAsia"/>
          <w:b/>
          <w:sz w:val="28"/>
          <w:szCs w:val="28"/>
        </w:rPr>
        <w:t>(77)台財證(二)字第08954號(資料來源：證券暨期貨法令判解查詢系統)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lastRenderedPageBreak/>
        <w:t>要旨：</w:t>
      </w:r>
      <w:r w:rsidRPr="00E326CB">
        <w:rPr>
          <w:rFonts w:ascii="標楷體" w:hAnsi="標楷體"/>
          <w:color w:val="auto"/>
          <w:sz w:val="28"/>
          <w:szCs w:val="28"/>
        </w:rPr>
        <w:t>函釋證券交易法有關董事、監察人持股之規定與公司法第</w:t>
      </w:r>
      <w:r w:rsidRPr="00E326CB">
        <w:rPr>
          <w:rFonts w:ascii="標楷體" w:hAnsi="標楷體" w:hint="eastAsia"/>
          <w:color w:val="auto"/>
          <w:sz w:val="28"/>
          <w:szCs w:val="28"/>
        </w:rPr>
        <w:t>27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項、第</w:t>
      </w:r>
      <w:r w:rsidRPr="00E326CB">
        <w:rPr>
          <w:rFonts w:ascii="標楷體" w:hAnsi="標楷體" w:hint="eastAsia"/>
          <w:color w:val="auto"/>
          <w:sz w:val="28"/>
          <w:szCs w:val="28"/>
        </w:rPr>
        <w:t>2</w:t>
      </w:r>
      <w:r w:rsidRPr="00E326CB">
        <w:rPr>
          <w:rFonts w:ascii="標楷體" w:hAnsi="標楷體"/>
          <w:color w:val="auto"/>
          <w:sz w:val="28"/>
          <w:szCs w:val="28"/>
        </w:rPr>
        <w:t>項規定之適用，及證券交易法第</w:t>
      </w:r>
      <w:r w:rsidRPr="00E326CB">
        <w:rPr>
          <w:rFonts w:ascii="標楷體" w:hAnsi="標楷體" w:hint="eastAsia"/>
          <w:color w:val="auto"/>
          <w:sz w:val="28"/>
          <w:szCs w:val="28"/>
        </w:rPr>
        <w:t>51</w:t>
      </w:r>
      <w:r w:rsidRPr="00E326CB">
        <w:rPr>
          <w:rFonts w:ascii="標楷體" w:hAnsi="標楷體"/>
          <w:color w:val="auto"/>
          <w:sz w:val="28"/>
          <w:szCs w:val="28"/>
        </w:rPr>
        <w:t>條兼任禁止規定之相關疑義，詳如說明</w:t>
      </w:r>
      <w:r w:rsidRPr="00E326CB">
        <w:rPr>
          <w:rFonts w:ascii="標楷體" w:hAnsi="標楷體" w:hint="eastAsia"/>
          <w:color w:val="auto"/>
          <w:sz w:val="28"/>
          <w:szCs w:val="28"/>
        </w:rPr>
        <w:t>。</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全文內容：</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一</w:t>
      </w:r>
      <w:r w:rsidRPr="00E326CB">
        <w:rPr>
          <w:rFonts w:ascii="標楷體" w:hAnsi="標楷體" w:hint="eastAsia"/>
          <w:color w:val="auto"/>
          <w:sz w:val="28"/>
          <w:szCs w:val="28"/>
        </w:rPr>
        <w:t>、</w:t>
      </w:r>
      <w:r w:rsidRPr="00E326CB">
        <w:rPr>
          <w:rFonts w:ascii="標楷體" w:hAnsi="標楷體"/>
          <w:color w:val="auto"/>
          <w:sz w:val="28"/>
          <w:szCs w:val="28"/>
        </w:rPr>
        <w:t>依公司法第</w:t>
      </w:r>
      <w:r w:rsidRPr="00E326CB">
        <w:rPr>
          <w:rFonts w:ascii="標楷體" w:hAnsi="標楷體" w:hint="eastAsia"/>
          <w:color w:val="auto"/>
          <w:sz w:val="28"/>
          <w:szCs w:val="28"/>
        </w:rPr>
        <w:t>27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項規定，政府或法人為股東，以政府或法人身分當選為董事、監察人，並指派代表行使職務之自然人時，該自然人及其配偶、未成年子女、利用他人名義所持有之股票，亦有證券交易法第</w:t>
      </w:r>
      <w:r w:rsidRPr="00E326CB">
        <w:rPr>
          <w:rFonts w:ascii="標楷體" w:hAnsi="標楷體" w:hint="eastAsia"/>
          <w:color w:val="auto"/>
          <w:sz w:val="28"/>
          <w:szCs w:val="28"/>
        </w:rPr>
        <w:t>22</w:t>
      </w:r>
      <w:r w:rsidRPr="00E326CB">
        <w:rPr>
          <w:rFonts w:ascii="標楷體" w:hAnsi="標楷體"/>
          <w:color w:val="auto"/>
          <w:sz w:val="28"/>
          <w:szCs w:val="28"/>
        </w:rPr>
        <w:t>條之2、第</w:t>
      </w:r>
      <w:r w:rsidRPr="00E326CB">
        <w:rPr>
          <w:rFonts w:ascii="標楷體" w:hAnsi="標楷體" w:hint="eastAsia"/>
          <w:color w:val="auto"/>
          <w:sz w:val="28"/>
          <w:szCs w:val="28"/>
        </w:rPr>
        <w:t>25</w:t>
      </w:r>
      <w:r w:rsidRPr="00E326CB">
        <w:rPr>
          <w:rFonts w:ascii="標楷體" w:hAnsi="標楷體"/>
          <w:color w:val="auto"/>
          <w:sz w:val="28"/>
          <w:szCs w:val="28"/>
        </w:rPr>
        <w:t>條、第</w:t>
      </w:r>
      <w:r w:rsidRPr="00E326CB">
        <w:rPr>
          <w:rFonts w:ascii="標楷體" w:hAnsi="標楷體" w:hint="eastAsia"/>
          <w:color w:val="auto"/>
          <w:sz w:val="28"/>
          <w:szCs w:val="28"/>
        </w:rPr>
        <w:t>157</w:t>
      </w:r>
      <w:r w:rsidRPr="00E326CB">
        <w:rPr>
          <w:rFonts w:ascii="標楷體" w:hAnsi="標楷體"/>
          <w:color w:val="auto"/>
          <w:sz w:val="28"/>
          <w:szCs w:val="28"/>
        </w:rPr>
        <w:t>條、第</w:t>
      </w:r>
      <w:r w:rsidRPr="00E326CB">
        <w:rPr>
          <w:rFonts w:ascii="標楷體" w:hAnsi="標楷體" w:hint="eastAsia"/>
          <w:color w:val="auto"/>
          <w:sz w:val="28"/>
          <w:szCs w:val="28"/>
        </w:rPr>
        <w:t>157</w:t>
      </w:r>
      <w:r w:rsidRPr="00E326CB">
        <w:rPr>
          <w:rFonts w:ascii="標楷體" w:hAnsi="標楷體"/>
          <w:color w:val="auto"/>
          <w:sz w:val="28"/>
          <w:szCs w:val="28"/>
        </w:rPr>
        <w:t>條之</w:t>
      </w:r>
      <w:r w:rsidRPr="00E326CB">
        <w:rPr>
          <w:rFonts w:ascii="標楷體" w:hAnsi="標楷體" w:hint="eastAsia"/>
          <w:color w:val="auto"/>
          <w:sz w:val="28"/>
          <w:szCs w:val="28"/>
        </w:rPr>
        <w:t>1</w:t>
      </w:r>
      <w:r w:rsidRPr="00E326CB">
        <w:rPr>
          <w:rFonts w:ascii="標楷體" w:hAnsi="標楷體"/>
          <w:color w:val="auto"/>
          <w:sz w:val="28"/>
          <w:szCs w:val="28"/>
        </w:rPr>
        <w:t>有關董事、監察人持股規定之適用。</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二</w:t>
      </w:r>
      <w:r w:rsidRPr="00E326CB">
        <w:rPr>
          <w:rFonts w:ascii="標楷體" w:hAnsi="標楷體" w:hint="eastAsia"/>
          <w:color w:val="auto"/>
          <w:sz w:val="28"/>
          <w:szCs w:val="28"/>
        </w:rPr>
        <w:t>、</w:t>
      </w:r>
      <w:r w:rsidRPr="00E326CB">
        <w:rPr>
          <w:rFonts w:ascii="標楷體" w:hAnsi="標楷體"/>
          <w:color w:val="auto"/>
          <w:sz w:val="28"/>
          <w:szCs w:val="28"/>
        </w:rPr>
        <w:t>依公司法第</w:t>
      </w:r>
      <w:r w:rsidRPr="00E326CB">
        <w:rPr>
          <w:rFonts w:ascii="標楷體" w:hAnsi="標楷體" w:hint="eastAsia"/>
          <w:color w:val="auto"/>
          <w:sz w:val="28"/>
          <w:szCs w:val="28"/>
        </w:rPr>
        <w:t>27</w:t>
      </w:r>
      <w:r w:rsidRPr="00E326CB">
        <w:rPr>
          <w:rFonts w:ascii="標楷體" w:hAnsi="標楷體"/>
          <w:color w:val="auto"/>
          <w:sz w:val="28"/>
          <w:szCs w:val="28"/>
        </w:rPr>
        <w:t>條第</w:t>
      </w:r>
      <w:r w:rsidRPr="00E326CB">
        <w:rPr>
          <w:rFonts w:ascii="標楷體" w:hAnsi="標楷體" w:hint="eastAsia"/>
          <w:color w:val="auto"/>
          <w:sz w:val="28"/>
          <w:szCs w:val="28"/>
        </w:rPr>
        <w:t>2</w:t>
      </w:r>
      <w:r w:rsidRPr="00E326CB">
        <w:rPr>
          <w:rFonts w:ascii="標楷體" w:hAnsi="標楷體"/>
          <w:color w:val="auto"/>
          <w:sz w:val="28"/>
          <w:szCs w:val="28"/>
        </w:rPr>
        <w:t>項規定，政府或法人為股東，由其代表人當選為董事、監察人時、除當選為董事、監察人之代表人持股外，其配偶、未成年子女及利用他人名義持有之股票，及該政府或法人之持股，亦有前開證券交易法有關董事、監察人持股規定之適用。</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三</w:t>
      </w:r>
      <w:r w:rsidRPr="00E326CB">
        <w:rPr>
          <w:rFonts w:ascii="標楷體" w:hAnsi="標楷體" w:hint="eastAsia"/>
          <w:color w:val="auto"/>
          <w:sz w:val="28"/>
          <w:szCs w:val="28"/>
        </w:rPr>
        <w:t>、</w:t>
      </w:r>
      <w:r w:rsidRPr="00E326CB">
        <w:rPr>
          <w:rFonts w:ascii="標楷體" w:hAnsi="標楷體"/>
          <w:color w:val="auto"/>
          <w:sz w:val="28"/>
          <w:szCs w:val="28"/>
        </w:rPr>
        <w:t>證券交易法第51條但書所定之投資關係，必須該兼營證券業務之金融機構，於投資時，依公司法第</w:t>
      </w:r>
      <w:r w:rsidRPr="00E326CB">
        <w:rPr>
          <w:rFonts w:ascii="標楷體" w:hAnsi="標楷體" w:hint="eastAsia"/>
          <w:color w:val="auto"/>
          <w:sz w:val="28"/>
          <w:szCs w:val="28"/>
        </w:rPr>
        <w:t>27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項、第</w:t>
      </w:r>
      <w:r w:rsidRPr="00E326CB">
        <w:rPr>
          <w:rFonts w:ascii="標楷體" w:hAnsi="標楷體" w:hint="eastAsia"/>
          <w:color w:val="auto"/>
          <w:sz w:val="28"/>
          <w:szCs w:val="28"/>
        </w:rPr>
        <w:t>2</w:t>
      </w:r>
      <w:r w:rsidRPr="00E326CB">
        <w:rPr>
          <w:rFonts w:ascii="標楷體" w:hAnsi="標楷體"/>
          <w:color w:val="auto"/>
          <w:sz w:val="28"/>
          <w:szCs w:val="28"/>
        </w:rPr>
        <w:t>項規定，當選為董事、監察人時始有適用。</w:t>
      </w:r>
    </w:p>
    <w:p w:rsidR="00A71B94" w:rsidRPr="00E326CB" w:rsidRDefault="00A71B94"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color w:val="auto"/>
          <w:sz w:val="28"/>
          <w:szCs w:val="28"/>
        </w:rPr>
        <w:t>四</w:t>
      </w:r>
      <w:r w:rsidRPr="00E326CB">
        <w:rPr>
          <w:rFonts w:ascii="標楷體" w:hAnsi="標楷體" w:hint="eastAsia"/>
          <w:color w:val="auto"/>
          <w:sz w:val="28"/>
          <w:szCs w:val="28"/>
        </w:rPr>
        <w:t>、</w:t>
      </w:r>
      <w:r w:rsidRPr="00E326CB">
        <w:rPr>
          <w:rFonts w:ascii="標楷體" w:hAnsi="標楷體"/>
          <w:color w:val="auto"/>
          <w:sz w:val="28"/>
          <w:szCs w:val="28"/>
        </w:rPr>
        <w:t>政府或法人為股東時，依公司法第</w:t>
      </w:r>
      <w:r w:rsidRPr="00E326CB">
        <w:rPr>
          <w:rFonts w:ascii="標楷體" w:hAnsi="標楷體" w:hint="eastAsia"/>
          <w:color w:val="auto"/>
          <w:sz w:val="28"/>
          <w:szCs w:val="28"/>
        </w:rPr>
        <w:t>27</w:t>
      </w:r>
      <w:r w:rsidRPr="00E326CB">
        <w:rPr>
          <w:rFonts w:ascii="標楷體" w:hAnsi="標楷體"/>
          <w:color w:val="auto"/>
          <w:sz w:val="28"/>
          <w:szCs w:val="28"/>
        </w:rPr>
        <w:t>條第</w:t>
      </w:r>
      <w:r w:rsidRPr="00E326CB">
        <w:rPr>
          <w:rFonts w:ascii="標楷體" w:hAnsi="標楷體" w:hint="eastAsia"/>
          <w:color w:val="auto"/>
          <w:sz w:val="28"/>
          <w:szCs w:val="28"/>
        </w:rPr>
        <w:t>1</w:t>
      </w:r>
      <w:r w:rsidRPr="00E326CB">
        <w:rPr>
          <w:rFonts w:ascii="標楷體" w:hAnsi="標楷體"/>
          <w:color w:val="auto"/>
          <w:sz w:val="28"/>
          <w:szCs w:val="28"/>
        </w:rPr>
        <w:t>項當選為董事、監察人，其所指定代表行使職務之自然人，亦應同受證券交易法第51條兼任禁止之適用。</w:t>
      </w:r>
    </w:p>
    <w:p w:rsidR="00A71B94" w:rsidRPr="00E326CB" w:rsidRDefault="00A71B94" w:rsidP="00A01B24">
      <w:pPr>
        <w:numPr>
          <w:ilvl w:val="0"/>
          <w:numId w:val="80"/>
        </w:numPr>
        <w:autoSpaceDE w:val="0"/>
        <w:autoSpaceDN w:val="0"/>
        <w:spacing w:beforeLines="50" w:before="180" w:afterLines="50" w:after="180" w:line="500" w:lineRule="exact"/>
        <w:ind w:left="1442" w:hanging="1148"/>
        <w:jc w:val="both"/>
        <w:textAlignment w:val="center"/>
        <w:rPr>
          <w:rFonts w:ascii="標楷體" w:eastAsia="標楷體" w:hAnsi="標楷體"/>
          <w:b/>
          <w:sz w:val="28"/>
          <w:szCs w:val="28"/>
        </w:rPr>
      </w:pPr>
      <w:r w:rsidRPr="00E326CB">
        <w:rPr>
          <w:rFonts w:ascii="標楷體" w:eastAsia="標楷體" w:hAnsi="標楷體" w:hint="eastAsia"/>
          <w:b/>
          <w:sz w:val="28"/>
          <w:szCs w:val="28"/>
        </w:rPr>
        <w:t>財政部</w:t>
      </w:r>
      <w:r w:rsidR="00ED17E6" w:rsidRPr="00E326CB">
        <w:rPr>
          <w:rFonts w:ascii="標楷體" w:eastAsia="標楷體" w:hAnsi="標楷體" w:hint="eastAsia"/>
          <w:b/>
          <w:sz w:val="28"/>
          <w:szCs w:val="28"/>
        </w:rPr>
        <w:t>證券管理委員會</w:t>
      </w:r>
      <w:smartTag w:uri="urn:schemas-microsoft-com:office:smarttags" w:element="chsdate">
        <w:smartTagPr>
          <w:attr w:name="Year" w:val="1976"/>
          <w:attr w:name="Month" w:val="7"/>
          <w:attr w:name="Day" w:val="6"/>
          <w:attr w:name="IsLunarDate" w:val="False"/>
          <w:attr w:name="IsROCDate" w:val="False"/>
        </w:smartTagPr>
        <w:r w:rsidRPr="00E326CB">
          <w:rPr>
            <w:rFonts w:ascii="標楷體" w:eastAsia="標楷體" w:hAnsi="標楷體" w:hint="eastAsia"/>
            <w:b/>
            <w:sz w:val="28"/>
            <w:szCs w:val="28"/>
          </w:rPr>
          <w:t>76年7月6日</w:t>
        </w:r>
      </w:smartTag>
      <w:r w:rsidRPr="00E326CB">
        <w:rPr>
          <w:rFonts w:ascii="標楷體" w:eastAsia="標楷體" w:hAnsi="標楷體" w:hint="eastAsia"/>
          <w:b/>
          <w:sz w:val="28"/>
          <w:szCs w:val="28"/>
        </w:rPr>
        <w:t>台財證(二)第3875號(資料來源：證券暨期貨法令判解查詢系統)</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要旨：證券交易法第157條適用疑義。</w:t>
      </w:r>
    </w:p>
    <w:p w:rsidR="00A71B94" w:rsidRPr="00E326CB" w:rsidRDefault="00A71B94" w:rsidP="00A01B24">
      <w:pPr>
        <w:pStyle w:val="af8"/>
        <w:spacing w:beforeLines="50" w:before="180" w:afterLines="50" w:after="180" w:line="500" w:lineRule="exact"/>
        <w:ind w:leftChars="358" w:left="1699" w:hanging="840"/>
        <w:rPr>
          <w:rFonts w:ascii="標楷體" w:hAnsi="標楷體"/>
          <w:color w:val="auto"/>
          <w:sz w:val="28"/>
          <w:szCs w:val="28"/>
        </w:rPr>
      </w:pPr>
      <w:r w:rsidRPr="00E326CB">
        <w:rPr>
          <w:rFonts w:ascii="標楷體" w:hAnsi="標楷體" w:hint="eastAsia"/>
          <w:color w:val="auto"/>
          <w:sz w:val="28"/>
          <w:szCs w:val="28"/>
        </w:rPr>
        <w:t>說明：</w:t>
      </w:r>
    </w:p>
    <w:p w:rsidR="00A71B94" w:rsidRPr="00E326CB" w:rsidRDefault="00516FDE"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lastRenderedPageBreak/>
        <w:t>一</w:t>
      </w:r>
      <w:r w:rsidR="00A71B94" w:rsidRPr="00E326CB">
        <w:rPr>
          <w:rFonts w:ascii="標楷體" w:hAnsi="標楷體" w:hint="eastAsia"/>
          <w:color w:val="auto"/>
          <w:sz w:val="28"/>
          <w:szCs w:val="28"/>
        </w:rPr>
        <w:t>、</w:t>
      </w:r>
      <w:r w:rsidR="00A71B94" w:rsidRPr="00E326CB">
        <w:rPr>
          <w:rFonts w:ascii="標楷體" w:hAnsi="標楷體"/>
          <w:color w:val="auto"/>
          <w:sz w:val="28"/>
          <w:szCs w:val="28"/>
        </w:rPr>
        <w:t>證券交易法第</w:t>
      </w:r>
      <w:r w:rsidR="00A71B94" w:rsidRPr="00E326CB">
        <w:rPr>
          <w:rFonts w:ascii="標楷體" w:hAnsi="標楷體" w:hint="eastAsia"/>
          <w:color w:val="auto"/>
          <w:sz w:val="28"/>
          <w:szCs w:val="28"/>
        </w:rPr>
        <w:t>157</w:t>
      </w:r>
      <w:r w:rsidR="00A71B94" w:rsidRPr="00E326CB">
        <w:rPr>
          <w:rFonts w:ascii="標楷體" w:hAnsi="標楷體"/>
          <w:color w:val="auto"/>
          <w:sz w:val="28"/>
          <w:szCs w:val="28"/>
        </w:rPr>
        <w:t>條第</w:t>
      </w:r>
      <w:r w:rsidR="00A71B94" w:rsidRPr="00E326CB">
        <w:rPr>
          <w:rFonts w:ascii="標楷體" w:hAnsi="標楷體" w:hint="eastAsia"/>
          <w:color w:val="auto"/>
          <w:sz w:val="28"/>
          <w:szCs w:val="28"/>
        </w:rPr>
        <w:t>1</w:t>
      </w:r>
      <w:r w:rsidR="00A71B94" w:rsidRPr="00E326CB">
        <w:rPr>
          <w:rFonts w:ascii="標楷體" w:hAnsi="標楷體"/>
          <w:color w:val="auto"/>
          <w:sz w:val="28"/>
          <w:szCs w:val="28"/>
        </w:rPr>
        <w:t>項所訂「六個月」期間之規定，應依民法有關規定計算，凡於取得後</w:t>
      </w:r>
      <w:r w:rsidR="00ED17E6" w:rsidRPr="00E326CB">
        <w:rPr>
          <w:rFonts w:ascii="標楷體" w:hAnsi="標楷體" w:hint="eastAsia"/>
          <w:color w:val="auto"/>
          <w:sz w:val="28"/>
          <w:szCs w:val="28"/>
        </w:rPr>
        <w:t>6</w:t>
      </w:r>
      <w:r w:rsidR="00A71B94" w:rsidRPr="00E326CB">
        <w:rPr>
          <w:rFonts w:ascii="標楷體" w:hAnsi="標楷體"/>
          <w:color w:val="auto"/>
          <w:sz w:val="28"/>
          <w:szCs w:val="28"/>
        </w:rPr>
        <w:t>個月內再行賣出，或於賣出後</w:t>
      </w:r>
      <w:r w:rsidR="00ED17E6" w:rsidRPr="00E326CB">
        <w:rPr>
          <w:rFonts w:ascii="標楷體" w:hAnsi="標楷體" w:hint="eastAsia"/>
          <w:color w:val="auto"/>
          <w:sz w:val="28"/>
          <w:szCs w:val="28"/>
        </w:rPr>
        <w:t>6</w:t>
      </w:r>
      <w:r w:rsidR="00A71B94" w:rsidRPr="00E326CB">
        <w:rPr>
          <w:rFonts w:ascii="標楷體" w:hAnsi="標楷體"/>
          <w:color w:val="auto"/>
          <w:sz w:val="28"/>
          <w:szCs w:val="28"/>
        </w:rPr>
        <w:t>個月內再行買進，即應受證券交易法第</w:t>
      </w:r>
      <w:r w:rsidR="00A71B94" w:rsidRPr="00E326CB">
        <w:rPr>
          <w:rFonts w:ascii="標楷體" w:hAnsi="標楷體" w:hint="eastAsia"/>
          <w:color w:val="auto"/>
          <w:sz w:val="28"/>
          <w:szCs w:val="28"/>
        </w:rPr>
        <w:t>157</w:t>
      </w:r>
      <w:r w:rsidR="00A71B94" w:rsidRPr="00E326CB">
        <w:rPr>
          <w:rFonts w:ascii="標楷體" w:hAnsi="標楷體"/>
          <w:color w:val="auto"/>
          <w:sz w:val="28"/>
          <w:szCs w:val="28"/>
        </w:rPr>
        <w:t>條之規範，至於進出累計總收多寡，股價編號是否相同，或實際交割者為何一批股票，皆非所問。</w:t>
      </w:r>
    </w:p>
    <w:p w:rsidR="00A71B94" w:rsidRPr="00E326CB" w:rsidRDefault="00516FDE"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二</w:t>
      </w:r>
      <w:r w:rsidR="00A71B94" w:rsidRPr="00E326CB">
        <w:rPr>
          <w:rFonts w:ascii="標楷體" w:hAnsi="標楷體" w:hint="eastAsia"/>
          <w:color w:val="auto"/>
          <w:sz w:val="28"/>
          <w:szCs w:val="28"/>
        </w:rPr>
        <w:t>、</w:t>
      </w:r>
      <w:r w:rsidR="00A71B94" w:rsidRPr="00E326CB">
        <w:rPr>
          <w:rFonts w:ascii="標楷體" w:hAnsi="標楷體"/>
          <w:color w:val="auto"/>
          <w:sz w:val="28"/>
          <w:szCs w:val="28"/>
        </w:rPr>
        <w:t>至於應歸入利益之買賣差價計算標準，為防止在計算利益上取巧，以規避本條之責任，本會</w:t>
      </w:r>
      <w:smartTag w:uri="urn:schemas-microsoft-com:office:smarttags" w:element="chsdate">
        <w:smartTagPr>
          <w:attr w:name="IsROCDate" w:val="False"/>
          <w:attr w:name="IsLunarDate" w:val="False"/>
          <w:attr w:name="Day" w:val="18"/>
          <w:attr w:name="Month" w:val="8"/>
          <w:attr w:name="Year" w:val="1973"/>
        </w:smartTagPr>
        <w:r w:rsidR="00A71B94" w:rsidRPr="00E326CB">
          <w:rPr>
            <w:rFonts w:ascii="標楷體" w:hAnsi="標楷體" w:hint="eastAsia"/>
            <w:color w:val="auto"/>
            <w:sz w:val="28"/>
            <w:szCs w:val="28"/>
          </w:rPr>
          <w:t>73</w:t>
        </w:r>
        <w:r w:rsidR="00A71B94" w:rsidRPr="00E326CB">
          <w:rPr>
            <w:rFonts w:ascii="標楷體" w:hAnsi="標楷體"/>
            <w:color w:val="auto"/>
            <w:sz w:val="28"/>
            <w:szCs w:val="28"/>
          </w:rPr>
          <w:t>年</w:t>
        </w:r>
        <w:r w:rsidR="00A71B94" w:rsidRPr="00E326CB">
          <w:rPr>
            <w:rFonts w:ascii="標楷體" w:hAnsi="標楷體" w:hint="eastAsia"/>
            <w:color w:val="auto"/>
            <w:sz w:val="28"/>
            <w:szCs w:val="28"/>
          </w:rPr>
          <w:t>8</w:t>
        </w:r>
        <w:r w:rsidR="00A71B94" w:rsidRPr="00E326CB">
          <w:rPr>
            <w:rFonts w:ascii="標楷體" w:hAnsi="標楷體"/>
            <w:color w:val="auto"/>
            <w:sz w:val="28"/>
            <w:szCs w:val="28"/>
          </w:rPr>
          <w:t>月</w:t>
        </w:r>
        <w:r w:rsidR="00A71B94" w:rsidRPr="00E326CB">
          <w:rPr>
            <w:rFonts w:ascii="標楷體" w:hAnsi="標楷體" w:hint="eastAsia"/>
            <w:color w:val="auto"/>
            <w:sz w:val="28"/>
            <w:szCs w:val="28"/>
          </w:rPr>
          <w:t>18</w:t>
        </w:r>
        <w:r w:rsidR="00A71B94" w:rsidRPr="00E326CB">
          <w:rPr>
            <w:rFonts w:ascii="標楷體" w:hAnsi="標楷體"/>
            <w:color w:val="auto"/>
            <w:sz w:val="28"/>
            <w:szCs w:val="28"/>
          </w:rPr>
          <w:t>日</w:t>
        </w:r>
      </w:smartTag>
      <w:r w:rsidR="00A71B94" w:rsidRPr="00E326CB">
        <w:rPr>
          <w:rFonts w:ascii="標楷體" w:hAnsi="標楷體"/>
          <w:color w:val="auto"/>
          <w:sz w:val="28"/>
          <w:szCs w:val="28"/>
        </w:rPr>
        <w:t>(73)臺財證(二)第</w:t>
      </w:r>
      <w:r w:rsidR="00A71B94" w:rsidRPr="00E326CB">
        <w:rPr>
          <w:rFonts w:ascii="標楷體" w:hAnsi="標楷體" w:hint="eastAsia"/>
          <w:color w:val="auto"/>
          <w:sz w:val="28"/>
          <w:szCs w:val="28"/>
        </w:rPr>
        <w:t>0947</w:t>
      </w:r>
      <w:r w:rsidR="00A71B94" w:rsidRPr="00E326CB">
        <w:rPr>
          <w:rFonts w:ascii="標楷體" w:hAnsi="標楷體"/>
          <w:color w:val="auto"/>
          <w:sz w:val="28"/>
          <w:szCs w:val="28"/>
        </w:rPr>
        <w:t>號函曾加說明，宜採「最高賣價減最低買價法」。即在同一案件中應歸入利益之計算，係將</w:t>
      </w:r>
      <w:r w:rsidR="00ED17E6" w:rsidRPr="00E326CB">
        <w:rPr>
          <w:rFonts w:ascii="標楷體" w:hAnsi="標楷體" w:hint="eastAsia"/>
          <w:color w:val="auto"/>
          <w:sz w:val="28"/>
          <w:szCs w:val="28"/>
        </w:rPr>
        <w:t>6</w:t>
      </w:r>
      <w:r w:rsidR="00A71B94" w:rsidRPr="00E326CB">
        <w:rPr>
          <w:rFonts w:ascii="標楷體" w:hAnsi="標楷體"/>
          <w:color w:val="auto"/>
          <w:sz w:val="28"/>
          <w:szCs w:val="28"/>
        </w:rPr>
        <w:t>個月內各筆買賣中，最高賣價與最低買價相配，二者差價再加上自該差價實現日起，依中央銀行放款日拆二分之一計算之利息，如該筆進出股票有配息、配股者，應加上該項股、息。以上述合計之金額扣除該項買賣之證券經紀商手續費與證券交易稅，即為該單筆買賣所得之利益，各單筆買賣利益之總和，即為全部買賣所得之利益。至於借款購買股票之利息或相當於借款之利息機會成本，則不得列為扣減項目。如買賣行為連續進行</w:t>
      </w:r>
      <w:r w:rsidR="00ED17E6" w:rsidRPr="00E326CB">
        <w:rPr>
          <w:rFonts w:ascii="標楷體" w:hAnsi="標楷體" w:hint="eastAsia"/>
          <w:color w:val="auto"/>
          <w:sz w:val="28"/>
          <w:szCs w:val="28"/>
        </w:rPr>
        <w:t>6</w:t>
      </w:r>
      <w:r w:rsidR="00A71B94" w:rsidRPr="00E326CB">
        <w:rPr>
          <w:rFonts w:ascii="標楷體" w:hAnsi="標楷體"/>
          <w:color w:val="auto"/>
          <w:sz w:val="28"/>
          <w:szCs w:val="28"/>
        </w:rPr>
        <w:t>個月以上者，仍依此計算方式，以歸入利益金額合計最高原則，予以相配計算。</w:t>
      </w:r>
    </w:p>
    <w:p w:rsidR="00A71B94" w:rsidRPr="00E326CB" w:rsidRDefault="00516FDE"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三</w:t>
      </w:r>
      <w:r w:rsidR="00A71B94" w:rsidRPr="00E326CB">
        <w:rPr>
          <w:rFonts w:ascii="標楷體" w:hAnsi="標楷體" w:hint="eastAsia"/>
          <w:color w:val="auto"/>
          <w:sz w:val="28"/>
          <w:szCs w:val="28"/>
        </w:rPr>
        <w:t>、</w:t>
      </w:r>
      <w:r w:rsidR="00A71B94" w:rsidRPr="00E326CB">
        <w:rPr>
          <w:rFonts w:ascii="標楷體" w:hAnsi="標楷體"/>
          <w:color w:val="auto"/>
          <w:sz w:val="28"/>
          <w:szCs w:val="28"/>
        </w:rPr>
        <w:t>同條第</w:t>
      </w:r>
      <w:r w:rsidR="00A71B94" w:rsidRPr="00E326CB">
        <w:rPr>
          <w:rFonts w:ascii="標楷體" w:hAnsi="標楷體" w:hint="eastAsia"/>
          <w:color w:val="auto"/>
          <w:sz w:val="28"/>
          <w:szCs w:val="28"/>
        </w:rPr>
        <w:t>3</w:t>
      </w:r>
      <w:r w:rsidR="00A71B94" w:rsidRPr="00E326CB">
        <w:rPr>
          <w:rFonts w:ascii="標楷體" w:hAnsi="標楷體"/>
          <w:color w:val="auto"/>
          <w:sz w:val="28"/>
          <w:szCs w:val="28"/>
        </w:rPr>
        <w:t>項規定董事或監察人不行使同條第一項之請求權，係指其明知或可得而知有應歸入利益之情事存在，而怠為行使。至於「明知」或「可得而知」則為舉證之問題。</w:t>
      </w:r>
    </w:p>
    <w:p w:rsidR="00A71B94" w:rsidRPr="00E326CB" w:rsidRDefault="00516FDE" w:rsidP="00A01B24">
      <w:pPr>
        <w:pStyle w:val="af9"/>
        <w:spacing w:beforeLines="50" w:before="180" w:afterLines="50" w:after="180" w:line="500" w:lineRule="exact"/>
        <w:ind w:left="2000" w:hanging="560"/>
        <w:rPr>
          <w:rFonts w:ascii="標楷體" w:hAnsi="標楷體"/>
          <w:color w:val="auto"/>
          <w:sz w:val="28"/>
          <w:szCs w:val="28"/>
        </w:rPr>
      </w:pPr>
      <w:r w:rsidRPr="00E326CB">
        <w:rPr>
          <w:rFonts w:ascii="標楷體" w:hAnsi="標楷體" w:hint="eastAsia"/>
          <w:color w:val="auto"/>
          <w:sz w:val="28"/>
          <w:szCs w:val="28"/>
        </w:rPr>
        <w:t>四</w:t>
      </w:r>
      <w:r w:rsidR="00A71B94" w:rsidRPr="00E326CB">
        <w:rPr>
          <w:rFonts w:ascii="標楷體" w:hAnsi="標楷體" w:hint="eastAsia"/>
          <w:color w:val="auto"/>
          <w:sz w:val="28"/>
          <w:szCs w:val="28"/>
        </w:rPr>
        <w:t>、</w:t>
      </w:r>
      <w:r w:rsidR="00A71B94" w:rsidRPr="00E326CB">
        <w:rPr>
          <w:rFonts w:ascii="標楷體" w:hAnsi="標楷體"/>
          <w:color w:val="auto"/>
          <w:sz w:val="28"/>
          <w:szCs w:val="28"/>
        </w:rPr>
        <w:t>至於利益歸入請求權之性質，固在學理上有請求權與形成權二說，惟在執行上，並不因其性質在學理上有所爭議而致生歧異，此一利益歸入請求權，依同條第</w:t>
      </w:r>
      <w:r w:rsidR="00ED17E6" w:rsidRPr="00E326CB">
        <w:rPr>
          <w:rFonts w:ascii="標楷體" w:hAnsi="標楷體" w:hint="eastAsia"/>
          <w:color w:val="auto"/>
          <w:sz w:val="28"/>
          <w:szCs w:val="28"/>
        </w:rPr>
        <w:t>4</w:t>
      </w:r>
      <w:r w:rsidR="00A71B94" w:rsidRPr="00E326CB">
        <w:rPr>
          <w:rFonts w:ascii="標楷體" w:hAnsi="標楷體"/>
          <w:color w:val="auto"/>
          <w:sz w:val="28"/>
          <w:szCs w:val="28"/>
        </w:rPr>
        <w:t>項之規定，應「自獲得利益之日起二年間不行使而消減」。而所稱「自獲得利益之日」係指依「最高賣價減最低買價」之計算方式，每一筆買賣相配，在後之相對交易之交割完成日，即為獲得利益日；如另有配息、配股者，則以配股、</w:t>
      </w:r>
      <w:r w:rsidR="00A71B94" w:rsidRPr="00E326CB">
        <w:rPr>
          <w:rFonts w:ascii="標楷體" w:hAnsi="標楷體"/>
          <w:color w:val="auto"/>
          <w:sz w:val="28"/>
          <w:szCs w:val="28"/>
        </w:rPr>
        <w:lastRenderedPageBreak/>
        <w:t>配息日為獲得股、息之日。</w:t>
      </w:r>
    </w:p>
    <w:p w:rsidR="00A71B94" w:rsidRPr="00E326CB" w:rsidRDefault="00A71B94" w:rsidP="00A01B24">
      <w:pPr>
        <w:spacing w:beforeLines="50" w:before="180" w:afterLines="50" w:after="180" w:line="500" w:lineRule="exact"/>
        <w:ind w:leftChars="400" w:left="1520" w:hangingChars="200" w:hanging="560"/>
        <w:jc w:val="both"/>
        <w:rPr>
          <w:rFonts w:ascii="標楷體" w:eastAsia="標楷體" w:hAnsi="標楷體"/>
          <w:sz w:val="28"/>
          <w:szCs w:val="28"/>
        </w:rPr>
      </w:pPr>
    </w:p>
    <w:p w:rsidR="00A71B94" w:rsidRPr="00E326CB" w:rsidRDefault="0007083E" w:rsidP="00663EC7">
      <w:pPr>
        <w:pStyle w:val="af"/>
        <w:spacing w:beforeLines="50" w:before="180" w:afterLines="50" w:after="180" w:line="500" w:lineRule="exact"/>
        <w:ind w:left="1582" w:hanging="1582"/>
        <w:jc w:val="both"/>
        <w:outlineLvl w:val="0"/>
        <w:rPr>
          <w:rFonts w:ascii="標楷體" w:hAnsi="標楷體"/>
          <w:b/>
          <w:sz w:val="28"/>
          <w:szCs w:val="28"/>
        </w:rPr>
      </w:pPr>
      <w:r w:rsidRPr="00E326CB">
        <w:rPr>
          <w:rFonts w:ascii="標楷體" w:hAnsi="標楷體"/>
          <w:sz w:val="28"/>
          <w:szCs w:val="28"/>
        </w:rPr>
        <w:br w:type="page"/>
      </w:r>
      <w:bookmarkStart w:id="37" w:name="_Toc171349181"/>
      <w:bookmarkStart w:id="38" w:name="第七篇"/>
      <w:r w:rsidR="00A71B94" w:rsidRPr="00E326CB">
        <w:rPr>
          <w:rFonts w:ascii="標楷體" w:hAnsi="標楷體" w:hint="eastAsia"/>
          <w:b/>
          <w:sz w:val="28"/>
          <w:szCs w:val="28"/>
        </w:rPr>
        <w:lastRenderedPageBreak/>
        <w:t>第</w:t>
      </w:r>
      <w:r w:rsidRPr="00E326CB">
        <w:rPr>
          <w:rFonts w:ascii="標楷體" w:hAnsi="標楷體" w:hint="eastAsia"/>
          <w:b/>
          <w:sz w:val="28"/>
          <w:szCs w:val="28"/>
        </w:rPr>
        <w:t>七</w:t>
      </w:r>
      <w:r w:rsidR="00A71B94" w:rsidRPr="00E326CB">
        <w:rPr>
          <w:rFonts w:ascii="標楷體" w:hAnsi="標楷體" w:hint="eastAsia"/>
          <w:b/>
          <w:sz w:val="28"/>
          <w:szCs w:val="28"/>
        </w:rPr>
        <w:t>篇  內線交易之相關法令及應行注意事項</w:t>
      </w:r>
      <w:r w:rsidRPr="00E326CB">
        <w:rPr>
          <w:rFonts w:ascii="標楷體" w:hAnsi="標楷體" w:hint="eastAsia"/>
          <w:b/>
          <w:sz w:val="28"/>
          <w:szCs w:val="28"/>
        </w:rPr>
        <w:t>（證券交易法第157條之1）</w:t>
      </w:r>
      <w:bookmarkEnd w:id="37"/>
    </w:p>
    <w:p w:rsidR="00A71B94" w:rsidRPr="00E326CB" w:rsidRDefault="00A71B94" w:rsidP="00663EC7">
      <w:pPr>
        <w:numPr>
          <w:ilvl w:val="0"/>
          <w:numId w:val="81"/>
        </w:numPr>
        <w:autoSpaceDE w:val="0"/>
        <w:autoSpaceDN w:val="0"/>
        <w:spacing w:beforeLines="50" w:before="180" w:afterLines="50" w:after="180" w:line="500" w:lineRule="exact"/>
        <w:ind w:left="675" w:hanging="675"/>
        <w:jc w:val="both"/>
        <w:textAlignment w:val="center"/>
        <w:outlineLvl w:val="1"/>
        <w:rPr>
          <w:rFonts w:ascii="標楷體" w:eastAsia="標楷體" w:hAnsi="標楷體"/>
          <w:sz w:val="28"/>
          <w:szCs w:val="28"/>
        </w:rPr>
      </w:pPr>
      <w:bookmarkStart w:id="39" w:name="_Toc171349182"/>
      <w:bookmarkEnd w:id="38"/>
      <w:r w:rsidRPr="00E326CB">
        <w:rPr>
          <w:rFonts w:ascii="標楷體" w:eastAsia="標楷體" w:hAnsi="標楷體" w:hint="eastAsia"/>
          <w:sz w:val="28"/>
          <w:szCs w:val="28"/>
        </w:rPr>
        <w:t>內線交易禁止規定之適用範圍及適用對象</w:t>
      </w:r>
      <w:bookmarkEnd w:id="39"/>
    </w:p>
    <w:p w:rsidR="00A71B94" w:rsidRPr="00E326CB" w:rsidRDefault="00A71B94" w:rsidP="00A01B24">
      <w:pPr>
        <w:numPr>
          <w:ilvl w:val="0"/>
          <w:numId w:val="82"/>
        </w:numPr>
        <w:autoSpaceDE w:val="0"/>
        <w:autoSpaceDN w:val="0"/>
        <w:spacing w:beforeLines="50" w:before="180" w:afterLines="50" w:after="180" w:line="500" w:lineRule="exact"/>
        <w:ind w:left="868" w:hanging="574"/>
        <w:jc w:val="both"/>
        <w:textAlignment w:val="center"/>
        <w:rPr>
          <w:rFonts w:ascii="標楷體" w:eastAsia="標楷體" w:hAnsi="標楷體"/>
          <w:sz w:val="28"/>
          <w:szCs w:val="28"/>
        </w:rPr>
      </w:pPr>
      <w:r w:rsidRPr="00E326CB">
        <w:rPr>
          <w:rFonts w:ascii="標楷體" w:eastAsia="標楷體" w:hAnsi="標楷體" w:hint="eastAsia"/>
          <w:sz w:val="28"/>
          <w:szCs w:val="28"/>
        </w:rPr>
        <w:t>適用範圍：</w:t>
      </w:r>
      <w:r w:rsidR="006F1FDE" w:rsidRPr="00E326CB">
        <w:rPr>
          <w:rFonts w:ascii="標楷體" w:eastAsia="標楷體" w:hAnsi="標楷體" w:hint="eastAsia"/>
          <w:sz w:val="28"/>
          <w:szCs w:val="28"/>
        </w:rPr>
        <w:t>所謂「內線交易」禁止規定，係指證券交易法第157條之1第1項規定「實際知悉發行股票公司有重大影響其股票價格之消息時，在該消息明確後，未公開前或公開後十八小時內，不得對該公司之上市或在證券商營業處所買賣之股票或其他具有股權性質之有價證券，自行或以他人名義買入或賣出」；證券交易法第157條之1第2項規定「實際知悉發行股票公司有重大影響其支付本息能力之消息時，在該消息明確後，未公開前或公開後十八小時內，不得對該公司之上市或在證券商營業處所買賣之非股權性質之公司債，自行或以他人名義賣出。」上開「其他具有股權性質之有價證券」，依證券交易法施行細則第11條第1項規定，</w:t>
      </w:r>
      <w:r w:rsidR="006F1FDE" w:rsidRPr="00E326CB">
        <w:rPr>
          <w:rFonts w:ascii="標楷體" w:eastAsia="標楷體" w:hAnsi="標楷體"/>
          <w:sz w:val="28"/>
          <w:szCs w:val="28"/>
        </w:rPr>
        <w:t>指可轉換公司債、附認股權公司債、認股權憑證、認購 (售) 權證、股款繳納憑證、新股認購權利證書、新股權利證書、債券換股權利證書及其他具有股權性質之有價證券。</w:t>
      </w:r>
    </w:p>
    <w:p w:rsidR="00A71B94" w:rsidRPr="00E326CB" w:rsidRDefault="00A71B94" w:rsidP="00A01B24">
      <w:pPr>
        <w:numPr>
          <w:ilvl w:val="0"/>
          <w:numId w:val="82"/>
        </w:numPr>
        <w:autoSpaceDE w:val="0"/>
        <w:autoSpaceDN w:val="0"/>
        <w:spacing w:beforeLines="50" w:before="180" w:afterLines="50" w:after="180" w:line="500" w:lineRule="exact"/>
        <w:ind w:left="868" w:hanging="574"/>
        <w:jc w:val="both"/>
        <w:textAlignment w:val="center"/>
        <w:rPr>
          <w:rFonts w:ascii="標楷體" w:eastAsia="標楷體" w:hAnsi="標楷體"/>
          <w:sz w:val="28"/>
          <w:szCs w:val="28"/>
        </w:rPr>
      </w:pPr>
      <w:r w:rsidRPr="00E326CB">
        <w:rPr>
          <w:rFonts w:ascii="標楷體" w:eastAsia="標楷體" w:hAnsi="標楷體" w:hint="eastAsia"/>
          <w:sz w:val="28"/>
          <w:szCs w:val="28"/>
        </w:rPr>
        <w:t>適用對象：</w:t>
      </w:r>
    </w:p>
    <w:p w:rsidR="00A71B94" w:rsidRPr="00E326CB" w:rsidRDefault="00A71B94" w:rsidP="00A01B24">
      <w:pPr>
        <w:numPr>
          <w:ilvl w:val="0"/>
          <w:numId w:val="83"/>
        </w:numPr>
        <w:autoSpaceDE w:val="0"/>
        <w:autoSpaceDN w:val="0"/>
        <w:spacing w:beforeLines="50" w:before="180" w:afterLines="50" w:after="180" w:line="500" w:lineRule="exact"/>
        <w:ind w:left="1418" w:hanging="579"/>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內部人：包括1、該公司之董事、監察人、經理人及依公司法第27條第1項規定受指定代表行使職務之自然人。（第1款）2、持有該公司股份超過百分之十之股東。（第2款）</w:t>
      </w:r>
    </w:p>
    <w:p w:rsidR="00A71B94" w:rsidRPr="00E326CB" w:rsidRDefault="00A71B94" w:rsidP="00A01B24">
      <w:pPr>
        <w:numPr>
          <w:ilvl w:val="0"/>
          <w:numId w:val="83"/>
        </w:numPr>
        <w:autoSpaceDE w:val="0"/>
        <w:autoSpaceDN w:val="0"/>
        <w:spacing w:beforeLines="50" w:before="180" w:afterLines="50" w:after="180" w:line="500" w:lineRule="exact"/>
        <w:ind w:left="1418" w:hanging="579"/>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準內部人：包括1、基於職業或控制關係獲悉消息之人。（第3款）2、喪失前三款身分後，未滿六個月者。（第4款）</w:t>
      </w:r>
    </w:p>
    <w:p w:rsidR="00A71B94" w:rsidRPr="00E326CB" w:rsidRDefault="00A71B94" w:rsidP="00A01B24">
      <w:pPr>
        <w:numPr>
          <w:ilvl w:val="0"/>
          <w:numId w:val="83"/>
        </w:numPr>
        <w:autoSpaceDE w:val="0"/>
        <w:autoSpaceDN w:val="0"/>
        <w:spacing w:beforeLines="50" w:before="180" w:afterLines="50" w:after="180" w:line="500" w:lineRule="exact"/>
        <w:ind w:left="1418" w:hanging="579"/>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消息受領人：從前四款所列之人獲悉消息者。（第5款）</w:t>
      </w:r>
    </w:p>
    <w:p w:rsidR="00A71B94" w:rsidRPr="00E326CB" w:rsidRDefault="00A71B94" w:rsidP="00A01B24">
      <w:pPr>
        <w:pStyle w:val="aa"/>
        <w:spacing w:beforeLines="50" w:before="180" w:afterLines="50" w:after="180" w:line="500" w:lineRule="exact"/>
        <w:ind w:left="1080" w:hanging="31"/>
        <w:rPr>
          <w:rFonts w:ascii="標楷體" w:eastAsia="標楷體" w:hAnsi="標楷體"/>
          <w:szCs w:val="28"/>
        </w:rPr>
      </w:pPr>
      <w:r w:rsidRPr="00E326CB">
        <w:rPr>
          <w:rFonts w:ascii="標楷體" w:eastAsia="標楷體" w:hAnsi="標楷體" w:hint="eastAsia"/>
          <w:szCs w:val="28"/>
        </w:rPr>
        <w:lastRenderedPageBreak/>
        <w:t>第1、2款之人持有之股票，包括其配偶、未成年子女及利用他人名義持有者，其於身分喪失後未滿六個月者，亦同。</w:t>
      </w:r>
    </w:p>
    <w:p w:rsidR="00A71B94" w:rsidRPr="00E326CB" w:rsidRDefault="00A71B94" w:rsidP="00663EC7">
      <w:pPr>
        <w:numPr>
          <w:ilvl w:val="0"/>
          <w:numId w:val="81"/>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40" w:name="_Toc171349183"/>
      <w:r w:rsidRPr="00E326CB">
        <w:rPr>
          <w:rFonts w:ascii="標楷體" w:eastAsia="標楷體" w:hAnsi="標楷體" w:hint="eastAsia"/>
          <w:sz w:val="28"/>
          <w:szCs w:val="28"/>
        </w:rPr>
        <w:t>重大影響股票價格之消息範圍及公開方式</w:t>
      </w:r>
      <w:bookmarkEnd w:id="40"/>
    </w:p>
    <w:p w:rsidR="00A71B94" w:rsidRPr="00E326CB" w:rsidRDefault="006F1FDE" w:rsidP="00A01B24">
      <w:pPr>
        <w:numPr>
          <w:ilvl w:val="0"/>
          <w:numId w:val="84"/>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依證券交易法第157條之1第5項規定「所稱有重大影響其股票價格之消息，指涉及公司之財務、業務或該證券之市場供求、公開收購，其具體內容對其股票價格有重大影響，或對正當投資人之投資決定有重要影響之消息；其範圍及公開方式等相關事項之辦法，由主管機關定之」；證券交易法第157條之1第6項規定「所定有重大影響其支付本息能力之消息，其範圍及公開方式等相關事項之辦法，由主管機關定之」。</w:t>
      </w:r>
    </w:p>
    <w:p w:rsidR="00A71B94" w:rsidRPr="00E326CB" w:rsidRDefault="00A71B94" w:rsidP="00A01B24">
      <w:pPr>
        <w:numPr>
          <w:ilvl w:val="0"/>
          <w:numId w:val="84"/>
        </w:numPr>
        <w:autoSpaceDE w:val="0"/>
        <w:autoSpaceDN w:val="0"/>
        <w:spacing w:beforeLines="50" w:before="180" w:afterLines="50" w:after="180" w:line="500" w:lineRule="exact"/>
        <w:ind w:left="868" w:hanging="574"/>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主管機關業於</w:t>
      </w:r>
      <w:smartTag w:uri="urn:schemas-microsoft-com:office:smarttags" w:element="chsdate">
        <w:smartTagPr>
          <w:attr w:name="IsROCDate" w:val="False"/>
          <w:attr w:name="IsLunarDate" w:val="False"/>
          <w:attr w:name="Day" w:val="30"/>
          <w:attr w:name="Month" w:val="5"/>
          <w:attr w:name="Year" w:val="1995"/>
        </w:smartTagPr>
        <w:r w:rsidRPr="00E326CB">
          <w:rPr>
            <w:rFonts w:ascii="標楷體" w:eastAsia="標楷體" w:hAnsi="標楷體" w:hint="eastAsia"/>
            <w:sz w:val="28"/>
            <w:szCs w:val="28"/>
          </w:rPr>
          <w:t>95年5月30日</w:t>
        </w:r>
      </w:smartTag>
      <w:r w:rsidRPr="00E326CB">
        <w:rPr>
          <w:rFonts w:ascii="標楷體" w:eastAsia="標楷體" w:hAnsi="標楷體" w:hint="eastAsia"/>
          <w:sz w:val="28"/>
          <w:szCs w:val="28"/>
        </w:rPr>
        <w:t>以金管證三字第0950002519號令公布訂定「證券交易法第</w:t>
      </w:r>
      <w:r w:rsidR="009512F6" w:rsidRPr="00E326CB">
        <w:rPr>
          <w:rFonts w:ascii="標楷體" w:eastAsia="標楷體" w:hAnsi="標楷體" w:hint="eastAsia"/>
          <w:sz w:val="28"/>
          <w:szCs w:val="28"/>
        </w:rPr>
        <w:t>一百五十七條之一第四</w:t>
      </w:r>
      <w:r w:rsidRPr="00E326CB">
        <w:rPr>
          <w:rFonts w:ascii="標楷體" w:eastAsia="標楷體" w:hAnsi="標楷體" w:hint="eastAsia"/>
          <w:sz w:val="28"/>
          <w:szCs w:val="28"/>
        </w:rPr>
        <w:t>項重大消息範圍及其公開方式管理辦法」，有關重大消息之範圍及公開方式如下：</w:t>
      </w:r>
    </w:p>
    <w:p w:rsidR="00A71B94" w:rsidRPr="00E326CB" w:rsidRDefault="00A71B94" w:rsidP="00A01B24">
      <w:pPr>
        <w:numPr>
          <w:ilvl w:val="0"/>
          <w:numId w:val="85"/>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hint="eastAsia"/>
          <w:sz w:val="28"/>
          <w:szCs w:val="28"/>
        </w:rPr>
        <w:t>前開管理辦法第2條規定，本法第157條之1第4項所稱涉及公司之財務、業務，對其股票價格有重大影響，或對正當投資人之投資決定有重要影響之消息，指下列消息之一：</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本法施行細則第7條所定之事項。</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公司辦理重大之募集發行或私募具股權性質之有價證券、減資、合併、收購、分割、股份交換、轉換或受讓、直接或間接進行之投資計畫，或前開事項有重大變更者。</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公司辦理重整、破產、解散、或申請股票終止上市或在證券商營業處所終止買賣，或前開事項有重大變更者。</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公司董事受停止行使職權之假處分裁定，致董事會無法行使職權者，或公司獨立董事均解任者。</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發生災難、集體抗議、罷工、環境污染或其他重大情事，致造成公司重大損害，或經有關機關命令停工、停業、歇業、廢止或撤銷相關許可者。</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公司之關係人或主要債務人或其連帶保證人遭退票、聲請破產、重整或其他重大類似情事；公司背書或保證之主債務人無法償付到期之票據、貸款或其他債務者。</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公司發生重大之內部控制舞弊、非常規交易或資產被掏空者。</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公司與主要客戶或供應商停止部分或全部業務往來者。</w:t>
      </w:r>
    </w:p>
    <w:p w:rsidR="00A71B94" w:rsidRPr="00E326CB" w:rsidRDefault="00A71B94" w:rsidP="00A01B24">
      <w:pPr>
        <w:numPr>
          <w:ilvl w:val="0"/>
          <w:numId w:val="86"/>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公司財務報告有下列情形之一：</w:t>
      </w:r>
    </w:p>
    <w:p w:rsidR="00A71B94" w:rsidRPr="00E326CB" w:rsidRDefault="00A71B94" w:rsidP="00A01B24">
      <w:pPr>
        <w:pStyle w:val="aa"/>
        <w:numPr>
          <w:ilvl w:val="0"/>
          <w:numId w:val="87"/>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hint="eastAsia"/>
          <w:szCs w:val="28"/>
        </w:rPr>
        <w:t>未依本法第36條規定公告申報者。</w:t>
      </w:r>
    </w:p>
    <w:p w:rsidR="00A71B94" w:rsidRPr="00E326CB" w:rsidRDefault="00A71B94" w:rsidP="00A01B24">
      <w:pPr>
        <w:pStyle w:val="aa"/>
        <w:numPr>
          <w:ilvl w:val="0"/>
          <w:numId w:val="87"/>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hint="eastAsia"/>
          <w:szCs w:val="28"/>
        </w:rPr>
        <w:t>編製之財務報告發生錯誤或疏漏，有本法施行細則第6條規定應更正且重編者。</w:t>
      </w:r>
    </w:p>
    <w:p w:rsidR="00A71B94" w:rsidRPr="00E326CB" w:rsidRDefault="00A71B94" w:rsidP="00A01B24">
      <w:pPr>
        <w:pStyle w:val="aa"/>
        <w:numPr>
          <w:ilvl w:val="0"/>
          <w:numId w:val="87"/>
        </w:numPr>
        <w:spacing w:beforeLines="50" w:before="180" w:afterLines="50" w:after="180" w:line="500" w:lineRule="exact"/>
        <w:ind w:left="2268"/>
        <w:textDirection w:val="lrTb"/>
        <w:rPr>
          <w:rFonts w:ascii="標楷體" w:eastAsia="標楷體" w:hAnsi="標楷體"/>
          <w:szCs w:val="28"/>
        </w:rPr>
      </w:pPr>
      <w:r w:rsidRPr="00E326CB">
        <w:rPr>
          <w:rFonts w:ascii="標楷體" w:eastAsia="標楷體" w:hAnsi="標楷體" w:hint="eastAsia"/>
          <w:szCs w:val="28"/>
        </w:rPr>
        <w:t>會計師出具無保留意見或修正式無保留意見以外之查核或核閱報告者。但依法律規定損失得分年攤銷，或第一季、第三季及半年度財務報告若因長期股權投資金額及其損益之計算係採被投資公司未經會計師查核簽證或核閱之報表計算等情事，經其簽證會計師出具保留意見之查核或核閱報告者，不在此限。</w:t>
      </w:r>
    </w:p>
    <w:p w:rsidR="00A71B94" w:rsidRPr="00E326CB" w:rsidRDefault="00A71B94" w:rsidP="00A01B24">
      <w:pPr>
        <w:numPr>
          <w:ilvl w:val="0"/>
          <w:numId w:val="86"/>
        </w:numPr>
        <w:autoSpaceDE w:val="0"/>
        <w:autoSpaceDN w:val="0"/>
        <w:spacing w:beforeLines="50" w:before="180" w:afterLines="50" w:after="180" w:line="500" w:lineRule="exact"/>
        <w:ind w:left="2016" w:hanging="653"/>
        <w:jc w:val="both"/>
        <w:textAlignment w:val="center"/>
        <w:rPr>
          <w:rFonts w:ascii="標楷體" w:eastAsia="標楷體" w:hAnsi="標楷體"/>
          <w:sz w:val="28"/>
          <w:szCs w:val="28"/>
        </w:rPr>
      </w:pPr>
      <w:r w:rsidRPr="00E326CB">
        <w:rPr>
          <w:rFonts w:ascii="標楷體" w:eastAsia="標楷體" w:hAnsi="標楷體" w:hint="eastAsia"/>
          <w:sz w:val="28"/>
          <w:szCs w:val="28"/>
        </w:rPr>
        <w:t>公開之財務預測與實際數有重大差異者或財務預測更新</w:t>
      </w:r>
      <w:r w:rsidRPr="00E326CB">
        <w:rPr>
          <w:rFonts w:ascii="標楷體" w:eastAsia="標楷體" w:hAnsi="標楷體"/>
          <w:sz w:val="28"/>
          <w:szCs w:val="28"/>
        </w:rPr>
        <w:t>(</w:t>
      </w:r>
      <w:r w:rsidRPr="00E326CB">
        <w:rPr>
          <w:rFonts w:ascii="標楷體" w:eastAsia="標楷體" w:hAnsi="標楷體" w:hint="eastAsia"/>
          <w:sz w:val="28"/>
          <w:szCs w:val="28"/>
        </w:rPr>
        <w:t>正</w:t>
      </w:r>
      <w:r w:rsidRPr="00E326CB">
        <w:rPr>
          <w:rFonts w:ascii="標楷體" w:eastAsia="標楷體" w:hAnsi="標楷體"/>
          <w:sz w:val="28"/>
          <w:szCs w:val="28"/>
        </w:rPr>
        <w:t>)</w:t>
      </w:r>
      <w:r w:rsidRPr="00E326CB">
        <w:rPr>
          <w:rFonts w:ascii="標楷體" w:eastAsia="標楷體" w:hAnsi="標楷體" w:hint="eastAsia"/>
          <w:sz w:val="28"/>
          <w:szCs w:val="28"/>
        </w:rPr>
        <w:t>與原預測數有重大差異者。</w:t>
      </w:r>
    </w:p>
    <w:p w:rsidR="00A71B94" w:rsidRPr="00E326CB" w:rsidRDefault="00A71B94" w:rsidP="00A01B24">
      <w:pPr>
        <w:numPr>
          <w:ilvl w:val="0"/>
          <w:numId w:val="86"/>
        </w:numPr>
        <w:autoSpaceDE w:val="0"/>
        <w:autoSpaceDN w:val="0"/>
        <w:spacing w:beforeLines="50" w:before="180" w:afterLines="50" w:after="180" w:line="500" w:lineRule="exact"/>
        <w:ind w:left="2016" w:hanging="653"/>
        <w:jc w:val="both"/>
        <w:textAlignment w:val="center"/>
        <w:rPr>
          <w:rFonts w:ascii="標楷體" w:eastAsia="標楷體" w:hAnsi="標楷體"/>
          <w:sz w:val="28"/>
          <w:szCs w:val="28"/>
        </w:rPr>
      </w:pPr>
      <w:r w:rsidRPr="00E326CB">
        <w:rPr>
          <w:rFonts w:ascii="標楷體" w:eastAsia="標楷體" w:hAnsi="標楷體" w:hint="eastAsia"/>
          <w:sz w:val="28"/>
          <w:szCs w:val="28"/>
        </w:rPr>
        <w:lastRenderedPageBreak/>
        <w:t>公司辦理買回本公司股份者。</w:t>
      </w:r>
    </w:p>
    <w:p w:rsidR="00A71B94" w:rsidRPr="00E326CB" w:rsidRDefault="00A71B94" w:rsidP="00A01B24">
      <w:pPr>
        <w:numPr>
          <w:ilvl w:val="0"/>
          <w:numId w:val="86"/>
        </w:numPr>
        <w:autoSpaceDE w:val="0"/>
        <w:autoSpaceDN w:val="0"/>
        <w:spacing w:beforeLines="50" w:before="180" w:afterLines="50" w:after="180" w:line="500" w:lineRule="exact"/>
        <w:ind w:left="2016" w:hanging="653"/>
        <w:jc w:val="both"/>
        <w:textAlignment w:val="center"/>
        <w:rPr>
          <w:rFonts w:ascii="標楷體" w:eastAsia="標楷體" w:hAnsi="標楷體"/>
          <w:sz w:val="28"/>
          <w:szCs w:val="28"/>
        </w:rPr>
      </w:pPr>
      <w:r w:rsidRPr="00E326CB">
        <w:rPr>
          <w:rFonts w:ascii="標楷體" w:eastAsia="標楷體" w:hAnsi="標楷體" w:hint="eastAsia"/>
          <w:sz w:val="28"/>
          <w:szCs w:val="28"/>
        </w:rPr>
        <w:t>進行或停止公開收購公開發行公司所發行之有價證券者。</w:t>
      </w:r>
    </w:p>
    <w:p w:rsidR="00A71B94" w:rsidRPr="00E326CB" w:rsidRDefault="00A71B94" w:rsidP="00A01B24">
      <w:pPr>
        <w:numPr>
          <w:ilvl w:val="0"/>
          <w:numId w:val="86"/>
        </w:numPr>
        <w:autoSpaceDE w:val="0"/>
        <w:autoSpaceDN w:val="0"/>
        <w:spacing w:beforeLines="50" w:before="180" w:afterLines="50" w:after="180" w:line="500" w:lineRule="exact"/>
        <w:ind w:left="2016" w:hanging="653"/>
        <w:jc w:val="both"/>
        <w:textAlignment w:val="center"/>
        <w:rPr>
          <w:rFonts w:ascii="標楷體" w:eastAsia="標楷體" w:hAnsi="標楷體"/>
          <w:sz w:val="28"/>
          <w:szCs w:val="28"/>
        </w:rPr>
      </w:pPr>
      <w:r w:rsidRPr="00E326CB">
        <w:rPr>
          <w:rFonts w:ascii="標楷體" w:eastAsia="標楷體" w:hAnsi="標楷體" w:hint="eastAsia"/>
          <w:sz w:val="28"/>
          <w:szCs w:val="28"/>
        </w:rPr>
        <w:t>公司取得或處分重大資產者。</w:t>
      </w:r>
    </w:p>
    <w:p w:rsidR="00A71B94" w:rsidRPr="00E326CB" w:rsidRDefault="00A71B94" w:rsidP="00A01B24">
      <w:pPr>
        <w:numPr>
          <w:ilvl w:val="0"/>
          <w:numId w:val="86"/>
        </w:numPr>
        <w:autoSpaceDE w:val="0"/>
        <w:autoSpaceDN w:val="0"/>
        <w:spacing w:beforeLines="50" w:before="180" w:afterLines="50" w:after="180" w:line="500" w:lineRule="exact"/>
        <w:ind w:left="2016" w:hanging="653"/>
        <w:jc w:val="both"/>
        <w:textAlignment w:val="center"/>
        <w:rPr>
          <w:rFonts w:ascii="標楷體" w:eastAsia="標楷體" w:hAnsi="標楷體"/>
          <w:sz w:val="28"/>
          <w:szCs w:val="28"/>
        </w:rPr>
      </w:pPr>
      <w:r w:rsidRPr="00E326CB">
        <w:rPr>
          <w:rFonts w:ascii="標楷體" w:eastAsia="標楷體" w:hAnsi="標楷體" w:hint="eastAsia"/>
          <w:sz w:val="28"/>
          <w:szCs w:val="28"/>
        </w:rPr>
        <w:t>公司發行海外有價證券，發生依上市地國政府法令及其證券交易市場規章之規定應即時公告或申報之重大情事者。</w:t>
      </w:r>
    </w:p>
    <w:p w:rsidR="00A71B94" w:rsidRPr="00E326CB" w:rsidRDefault="00A71B94" w:rsidP="00A01B24">
      <w:pPr>
        <w:numPr>
          <w:ilvl w:val="0"/>
          <w:numId w:val="86"/>
        </w:numPr>
        <w:autoSpaceDE w:val="0"/>
        <w:autoSpaceDN w:val="0"/>
        <w:spacing w:beforeLines="50" w:before="180" w:afterLines="50" w:after="180" w:line="500" w:lineRule="exact"/>
        <w:ind w:left="2016" w:hanging="653"/>
        <w:jc w:val="both"/>
        <w:textAlignment w:val="center"/>
        <w:rPr>
          <w:rFonts w:ascii="標楷體" w:eastAsia="標楷體" w:hAnsi="標楷體"/>
          <w:sz w:val="28"/>
          <w:szCs w:val="28"/>
        </w:rPr>
      </w:pPr>
      <w:r w:rsidRPr="00E326CB">
        <w:rPr>
          <w:rFonts w:ascii="標楷體" w:eastAsia="標楷體" w:hAnsi="標楷體" w:hint="eastAsia"/>
          <w:sz w:val="28"/>
          <w:szCs w:val="28"/>
        </w:rPr>
        <w:t>其他涉及公司之財務、業務，對公司股票價格有重大影響，或對正當投資人之投資決定有重要影響者。</w:t>
      </w:r>
    </w:p>
    <w:p w:rsidR="00A71B94" w:rsidRPr="00E326CB" w:rsidRDefault="00A71B94" w:rsidP="00A01B24">
      <w:pPr>
        <w:numPr>
          <w:ilvl w:val="0"/>
          <w:numId w:val="85"/>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hint="eastAsia"/>
          <w:sz w:val="28"/>
          <w:szCs w:val="28"/>
        </w:rPr>
        <w:t>前開管理辦法第3條規定，本法第157條之1第4項所稱涉及該證券之市場供求，對其股票價格有重大影響，或對正當投資人之投資決定有重要影響之消息，指下列消息之一：</w:t>
      </w:r>
    </w:p>
    <w:p w:rsidR="00A71B94" w:rsidRPr="00E326CB" w:rsidRDefault="00A71B94" w:rsidP="00A01B24">
      <w:pPr>
        <w:numPr>
          <w:ilvl w:val="0"/>
          <w:numId w:val="88"/>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證券集中交易市場或證券商營業處所買賣之有價證券有被進行或停止公開收購者。</w:t>
      </w:r>
    </w:p>
    <w:p w:rsidR="00A71B94" w:rsidRPr="00E326CB" w:rsidRDefault="00A71B94" w:rsidP="00A01B24">
      <w:pPr>
        <w:numPr>
          <w:ilvl w:val="0"/>
          <w:numId w:val="88"/>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公司或其所從屬之控制公司股權有重大異動者。</w:t>
      </w:r>
    </w:p>
    <w:p w:rsidR="00A71B94" w:rsidRPr="00E326CB" w:rsidRDefault="00A71B94" w:rsidP="00A01B24">
      <w:pPr>
        <w:numPr>
          <w:ilvl w:val="0"/>
          <w:numId w:val="88"/>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在證券集中交易市場或證券商營業處所買賣之有價證券有標購、拍賣、重大違約交割、變更原有交易方法、停止買賣、限制買賣或終止買賣之情事或事由者。</w:t>
      </w:r>
    </w:p>
    <w:p w:rsidR="00A71B94" w:rsidRPr="00E326CB" w:rsidRDefault="00A71B94" w:rsidP="00A01B24">
      <w:pPr>
        <w:numPr>
          <w:ilvl w:val="0"/>
          <w:numId w:val="88"/>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其他涉及該證券之市場供求，對公司股票價格有重大影響，或對正當投資人之投資決定有重要影響者。</w:t>
      </w:r>
    </w:p>
    <w:p w:rsidR="00A71B94" w:rsidRPr="00E326CB" w:rsidRDefault="00A71B94" w:rsidP="00A01B24">
      <w:pPr>
        <w:numPr>
          <w:ilvl w:val="0"/>
          <w:numId w:val="85"/>
        </w:numPr>
        <w:autoSpaceDE w:val="0"/>
        <w:autoSpaceDN w:val="0"/>
        <w:spacing w:beforeLines="50" w:before="180" w:afterLines="50" w:after="180" w:line="500" w:lineRule="exact"/>
        <w:ind w:left="1418" w:hanging="579"/>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lastRenderedPageBreak/>
        <w:t>證券交易法施行細則第7條所列發生對股東權益或證券價格有重大影響之事項如下：</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存款不足之退票、拒絕往來或其他喪失債信情事者。</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sz w:val="28"/>
          <w:szCs w:val="28"/>
        </w:rPr>
        <w:t>因訴訟、非訟、行政處分、行政爭訟、保全程序或強制執行事件，對公司財務或業務有重大影響者。</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sz w:val="28"/>
          <w:szCs w:val="28"/>
        </w:rPr>
        <w:t>嚴重減產或全部或部分停工、公司廠房或主要設備出租、全部或主要部分資產質押，對公司營業有影響者。</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sz w:val="28"/>
          <w:szCs w:val="28"/>
        </w:rPr>
        <w:t>有公司法第</w:t>
      </w:r>
      <w:r w:rsidRPr="00E326CB">
        <w:rPr>
          <w:rFonts w:ascii="標楷體" w:eastAsia="標楷體" w:hAnsi="標楷體" w:hint="eastAsia"/>
          <w:sz w:val="28"/>
          <w:szCs w:val="28"/>
        </w:rPr>
        <w:t>185</w:t>
      </w:r>
      <w:r w:rsidRPr="00E326CB">
        <w:rPr>
          <w:rFonts w:ascii="標楷體" w:eastAsia="標楷體" w:hAnsi="標楷體"/>
          <w:sz w:val="28"/>
          <w:szCs w:val="28"/>
        </w:rPr>
        <w:t>條第1項所定各款情事之一者。</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sz w:val="28"/>
          <w:szCs w:val="28"/>
        </w:rPr>
        <w:t>經法院依公司法第</w:t>
      </w:r>
      <w:r w:rsidRPr="00E326CB">
        <w:rPr>
          <w:rFonts w:ascii="標楷體" w:eastAsia="標楷體" w:hAnsi="標楷體" w:hint="eastAsia"/>
          <w:sz w:val="28"/>
          <w:szCs w:val="28"/>
        </w:rPr>
        <w:t>287</w:t>
      </w:r>
      <w:r w:rsidRPr="00E326CB">
        <w:rPr>
          <w:rFonts w:ascii="標楷體" w:eastAsia="標楷體" w:hAnsi="標楷體"/>
          <w:sz w:val="28"/>
          <w:szCs w:val="28"/>
        </w:rPr>
        <w:t>條第1項第</w:t>
      </w:r>
      <w:r w:rsidRPr="00E326CB">
        <w:rPr>
          <w:rFonts w:ascii="標楷體" w:eastAsia="標楷體" w:hAnsi="標楷體" w:hint="eastAsia"/>
          <w:sz w:val="28"/>
          <w:szCs w:val="28"/>
        </w:rPr>
        <w:t>5</w:t>
      </w:r>
      <w:r w:rsidRPr="00E326CB">
        <w:rPr>
          <w:rFonts w:ascii="標楷體" w:eastAsia="標楷體" w:hAnsi="標楷體"/>
          <w:sz w:val="28"/>
          <w:szCs w:val="28"/>
        </w:rPr>
        <w:t>款規定其股票為禁止轉讓之裁定者。</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sz w:val="28"/>
          <w:szCs w:val="28"/>
        </w:rPr>
        <w:t>董事長、總經理或三分之一以上董事發生變動者。</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sz w:val="28"/>
          <w:szCs w:val="28"/>
        </w:rPr>
        <w:t>變更簽證會計師者。但變更事由係會計師事務所內部調整者，不包括在內。</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sz w:val="28"/>
          <w:szCs w:val="28"/>
        </w:rPr>
        <w:t>重要備忘錄、策略聯盟或其他業務合作計畫或重要契約之簽訂、變更、終止或解除、改變業務計畫之重要內容、完成新產品開發、試驗之產品已開發成功且正式進入量產階段、收購他人企業、取得或出讓專利權、商標專用權、著作權或其他智慧財產權之交易，對公司財務或業務有重大影響者。</w:t>
      </w:r>
    </w:p>
    <w:p w:rsidR="00A71B94" w:rsidRPr="00E326CB" w:rsidRDefault="00A71B94" w:rsidP="00A01B24">
      <w:pPr>
        <w:numPr>
          <w:ilvl w:val="0"/>
          <w:numId w:val="89"/>
        </w:numPr>
        <w:autoSpaceDE w:val="0"/>
        <w:autoSpaceDN w:val="0"/>
        <w:spacing w:beforeLines="50" w:before="180" w:afterLines="50" w:after="180" w:line="500" w:lineRule="exact"/>
        <w:ind w:left="1843"/>
        <w:jc w:val="both"/>
        <w:textDirection w:val="lrTbV"/>
        <w:textAlignment w:val="center"/>
        <w:rPr>
          <w:rFonts w:ascii="標楷體" w:eastAsia="標楷體" w:hAnsi="標楷體"/>
          <w:sz w:val="28"/>
          <w:szCs w:val="28"/>
        </w:rPr>
      </w:pPr>
      <w:r w:rsidRPr="00E326CB">
        <w:rPr>
          <w:rFonts w:ascii="標楷體" w:eastAsia="標楷體" w:hAnsi="標楷體" w:hint="eastAsia"/>
          <w:sz w:val="28"/>
          <w:szCs w:val="28"/>
        </w:rPr>
        <w:t>其他足以影響公司繼續營運之重大情事者。</w:t>
      </w:r>
    </w:p>
    <w:p w:rsidR="00A71B94" w:rsidRPr="00E326CB" w:rsidRDefault="00A71B94" w:rsidP="00A01B24">
      <w:pPr>
        <w:numPr>
          <w:ilvl w:val="0"/>
          <w:numId w:val="85"/>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hint="eastAsia"/>
          <w:sz w:val="28"/>
          <w:szCs w:val="28"/>
        </w:rPr>
        <w:t>前開管理辦法第4條規定，前二條（即第2條、第3條）所定消息之成立時點，為事實發生日、協議日、簽約日、付款日、委託日、成交日、過戶日、審計委員會或董事會決議日或其他足資確定之日，以日期在</w:t>
      </w:r>
      <w:r w:rsidRPr="00E326CB">
        <w:rPr>
          <w:rFonts w:ascii="標楷體" w:eastAsia="標楷體" w:hAnsi="標楷體" w:hint="eastAsia"/>
          <w:sz w:val="28"/>
          <w:szCs w:val="28"/>
        </w:rPr>
        <w:lastRenderedPageBreak/>
        <w:t>前者為準。</w:t>
      </w:r>
    </w:p>
    <w:p w:rsidR="00A71B94" w:rsidRPr="00E326CB" w:rsidRDefault="00A71B94" w:rsidP="00A01B24">
      <w:pPr>
        <w:numPr>
          <w:ilvl w:val="0"/>
          <w:numId w:val="85"/>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hint="eastAsia"/>
          <w:sz w:val="28"/>
          <w:szCs w:val="28"/>
        </w:rPr>
        <w:t>前開管理辦法第5條規定如下：</w:t>
      </w:r>
    </w:p>
    <w:p w:rsidR="00A71B94" w:rsidRPr="00E326CB" w:rsidRDefault="00A71B94" w:rsidP="00A01B24">
      <w:pPr>
        <w:pStyle w:val="aa"/>
        <w:spacing w:beforeLines="50" w:before="180" w:afterLines="50" w:after="180" w:line="500" w:lineRule="exact"/>
        <w:ind w:left="1440"/>
        <w:textDirection w:val="lrTb"/>
        <w:rPr>
          <w:rFonts w:ascii="標楷體" w:eastAsia="標楷體" w:hAnsi="標楷體"/>
          <w:szCs w:val="28"/>
        </w:rPr>
      </w:pPr>
      <w:r w:rsidRPr="00E326CB">
        <w:rPr>
          <w:rFonts w:ascii="標楷體" w:eastAsia="標楷體" w:hAnsi="標楷體" w:hint="eastAsia"/>
          <w:szCs w:val="28"/>
        </w:rPr>
        <w:t>第2條消息之公開方式，係指經公司輸入公開資訊觀測站。</w:t>
      </w:r>
    </w:p>
    <w:p w:rsidR="00A71B94" w:rsidRPr="00E326CB" w:rsidRDefault="00A71B94" w:rsidP="00A01B24">
      <w:pPr>
        <w:pStyle w:val="aa"/>
        <w:spacing w:beforeLines="50" w:before="180" w:afterLines="50" w:after="180" w:line="500" w:lineRule="exact"/>
        <w:ind w:left="1980" w:hanging="540"/>
        <w:textDirection w:val="lrTb"/>
        <w:rPr>
          <w:rFonts w:ascii="標楷體" w:eastAsia="標楷體" w:hAnsi="標楷體"/>
          <w:szCs w:val="28"/>
        </w:rPr>
      </w:pPr>
      <w:r w:rsidRPr="00E326CB">
        <w:rPr>
          <w:rFonts w:ascii="標楷體" w:eastAsia="標楷體" w:hAnsi="標楷體" w:hint="eastAsia"/>
          <w:szCs w:val="28"/>
        </w:rPr>
        <w:t>第3條消息之公開，係指透過下列方式之一公開：</w:t>
      </w:r>
    </w:p>
    <w:p w:rsidR="00A71B94" w:rsidRPr="00E326CB" w:rsidRDefault="00A71B94" w:rsidP="00A01B24">
      <w:pPr>
        <w:numPr>
          <w:ilvl w:val="0"/>
          <w:numId w:val="90"/>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公司輸入公開資訊觀測站。</w:t>
      </w:r>
    </w:p>
    <w:p w:rsidR="00A71B94" w:rsidRPr="00E326CB" w:rsidRDefault="00A71B94" w:rsidP="00A01B24">
      <w:pPr>
        <w:numPr>
          <w:ilvl w:val="0"/>
          <w:numId w:val="90"/>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臺灣證券交易所股份有限公司基本市況報導網站中公告。</w:t>
      </w:r>
    </w:p>
    <w:p w:rsidR="00A71B94" w:rsidRPr="00E326CB" w:rsidRDefault="00A71B94" w:rsidP="00A01B24">
      <w:pPr>
        <w:numPr>
          <w:ilvl w:val="0"/>
          <w:numId w:val="90"/>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財團法人中華民國證券櫃檯買賣中心基本市況報導網站中公告。</w:t>
      </w:r>
    </w:p>
    <w:p w:rsidR="00A71B94" w:rsidRPr="00E326CB" w:rsidRDefault="00A71B94" w:rsidP="00A01B24">
      <w:pPr>
        <w:numPr>
          <w:ilvl w:val="0"/>
          <w:numId w:val="90"/>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兩家以上每日於全國發行報紙之非地方性版面、全國性電視新聞或前開媒體所發行之電子報報導。</w:t>
      </w:r>
    </w:p>
    <w:p w:rsidR="00A71B94" w:rsidRPr="00E326CB" w:rsidRDefault="00A71B94" w:rsidP="00A01B24">
      <w:pPr>
        <w:numPr>
          <w:ilvl w:val="0"/>
          <w:numId w:val="90"/>
        </w:numPr>
        <w:autoSpaceDE w:val="0"/>
        <w:autoSpaceDN w:val="0"/>
        <w:spacing w:beforeLines="50" w:before="180" w:afterLines="50" w:after="180" w:line="500" w:lineRule="exact"/>
        <w:ind w:left="1843"/>
        <w:jc w:val="both"/>
        <w:textAlignment w:val="center"/>
        <w:rPr>
          <w:rFonts w:ascii="標楷體" w:eastAsia="標楷體" w:hAnsi="標楷體"/>
          <w:sz w:val="28"/>
          <w:szCs w:val="28"/>
        </w:rPr>
      </w:pPr>
      <w:r w:rsidRPr="00E326CB">
        <w:rPr>
          <w:rFonts w:ascii="標楷體" w:eastAsia="標楷體" w:hAnsi="標楷體" w:hint="eastAsia"/>
          <w:sz w:val="28"/>
          <w:szCs w:val="28"/>
        </w:rPr>
        <w:t>消息透過前項第4款之方式公開者，本法第157條之1第1項</w:t>
      </w:r>
      <w:r w:rsidR="00662F65" w:rsidRPr="00E326CB">
        <w:rPr>
          <w:rFonts w:ascii="標楷體" w:eastAsia="標楷體" w:hAnsi="標楷體" w:hint="eastAsia"/>
          <w:sz w:val="28"/>
          <w:szCs w:val="28"/>
        </w:rPr>
        <w:t>18</w:t>
      </w:r>
      <w:r w:rsidRPr="00E326CB">
        <w:rPr>
          <w:rFonts w:ascii="標楷體" w:eastAsia="標楷體" w:hAnsi="標楷體" w:hint="eastAsia"/>
          <w:sz w:val="28"/>
          <w:szCs w:val="28"/>
        </w:rPr>
        <w:t>小時之計算係以派報或電視新聞首次播出或輸入電子網站時點在後者起算。</w:t>
      </w:r>
    </w:p>
    <w:p w:rsidR="00A71B94" w:rsidRPr="00E326CB" w:rsidRDefault="00A71B94" w:rsidP="00A01B24">
      <w:pPr>
        <w:pStyle w:val="aa"/>
        <w:spacing w:beforeLines="50" w:before="180" w:afterLines="50" w:after="180" w:line="500" w:lineRule="exact"/>
        <w:ind w:left="1440"/>
        <w:textDirection w:val="lrTb"/>
        <w:rPr>
          <w:rFonts w:ascii="標楷體" w:eastAsia="標楷體" w:hAnsi="標楷體"/>
          <w:szCs w:val="28"/>
        </w:rPr>
      </w:pPr>
      <w:r w:rsidRPr="00E326CB">
        <w:rPr>
          <w:rFonts w:ascii="標楷體" w:eastAsia="標楷體" w:hAnsi="標楷體" w:hint="eastAsia"/>
          <w:szCs w:val="28"/>
        </w:rPr>
        <w:t>前項派報時間早報以上午</w:t>
      </w:r>
      <w:r w:rsidR="00D80B60" w:rsidRPr="00E326CB">
        <w:rPr>
          <w:rFonts w:ascii="標楷體" w:eastAsia="標楷體" w:hAnsi="標楷體" w:hint="eastAsia"/>
          <w:szCs w:val="28"/>
        </w:rPr>
        <w:t>6</w:t>
      </w:r>
      <w:r w:rsidRPr="00E326CB">
        <w:rPr>
          <w:rFonts w:ascii="標楷體" w:eastAsia="標楷體" w:hAnsi="標楷體" w:hint="eastAsia"/>
          <w:szCs w:val="28"/>
        </w:rPr>
        <w:t>時起算，晚報以下午</w:t>
      </w:r>
      <w:r w:rsidR="00D80B60" w:rsidRPr="00E326CB">
        <w:rPr>
          <w:rFonts w:ascii="標楷體" w:eastAsia="標楷體" w:hAnsi="標楷體" w:hint="eastAsia"/>
          <w:szCs w:val="28"/>
        </w:rPr>
        <w:t>3</w:t>
      </w:r>
      <w:r w:rsidRPr="00E326CB">
        <w:rPr>
          <w:rFonts w:ascii="標楷體" w:eastAsia="標楷體" w:hAnsi="標楷體" w:hint="eastAsia"/>
          <w:szCs w:val="28"/>
        </w:rPr>
        <w:t>時起算。</w:t>
      </w:r>
    </w:p>
    <w:p w:rsidR="00A71B94" w:rsidRPr="00E326CB" w:rsidRDefault="00A71B94" w:rsidP="00663EC7">
      <w:pPr>
        <w:numPr>
          <w:ilvl w:val="0"/>
          <w:numId w:val="81"/>
        </w:numPr>
        <w:autoSpaceDE w:val="0"/>
        <w:autoSpaceDN w:val="0"/>
        <w:spacing w:beforeLines="50" w:before="180" w:afterLines="50" w:after="180" w:line="500" w:lineRule="exact"/>
        <w:ind w:left="675" w:hanging="675"/>
        <w:jc w:val="both"/>
        <w:textDirection w:val="lrTbV"/>
        <w:textAlignment w:val="center"/>
        <w:outlineLvl w:val="1"/>
        <w:rPr>
          <w:rFonts w:ascii="標楷體" w:eastAsia="標楷體" w:hAnsi="標楷體"/>
          <w:sz w:val="28"/>
          <w:szCs w:val="28"/>
        </w:rPr>
      </w:pPr>
      <w:bookmarkStart w:id="41" w:name="_Toc171349184"/>
      <w:r w:rsidRPr="00E326CB">
        <w:rPr>
          <w:rFonts w:ascii="標楷體" w:eastAsia="標楷體" w:hAnsi="標楷體" w:hint="eastAsia"/>
          <w:sz w:val="28"/>
          <w:szCs w:val="28"/>
        </w:rPr>
        <w:t>違反內線交易之罰則</w:t>
      </w:r>
      <w:bookmarkEnd w:id="41"/>
    </w:p>
    <w:p w:rsidR="00A71B94" w:rsidRPr="00E326CB" w:rsidRDefault="00A71B94" w:rsidP="00A01B24">
      <w:pPr>
        <w:numPr>
          <w:ilvl w:val="0"/>
          <w:numId w:val="91"/>
        </w:numPr>
        <w:autoSpaceDE w:val="0"/>
        <w:autoSpaceDN w:val="0"/>
        <w:spacing w:beforeLines="50" w:before="180" w:afterLines="50" w:after="180" w:line="500" w:lineRule="exact"/>
        <w:ind w:left="868" w:hanging="574"/>
        <w:jc w:val="both"/>
        <w:textAlignment w:val="center"/>
        <w:rPr>
          <w:rFonts w:ascii="標楷體" w:eastAsia="標楷體" w:hAnsi="標楷體"/>
          <w:sz w:val="28"/>
          <w:szCs w:val="28"/>
        </w:rPr>
      </w:pPr>
      <w:r w:rsidRPr="00E326CB">
        <w:rPr>
          <w:rFonts w:ascii="標楷體" w:eastAsia="標楷體" w:hAnsi="標楷體" w:hint="eastAsia"/>
          <w:sz w:val="28"/>
          <w:szCs w:val="28"/>
        </w:rPr>
        <w:t>刑事責任：依證券交易法第171條規定</w:t>
      </w:r>
    </w:p>
    <w:p w:rsidR="00A71B94" w:rsidRPr="00E326CB" w:rsidRDefault="00A71B94" w:rsidP="00A01B24">
      <w:pPr>
        <w:numPr>
          <w:ilvl w:val="0"/>
          <w:numId w:val="92"/>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hint="eastAsia"/>
          <w:sz w:val="28"/>
          <w:szCs w:val="28"/>
        </w:rPr>
        <w:t>違反證券交易法第157條之1內線交易禁止規定者，處</w:t>
      </w:r>
      <w:r w:rsidR="00662F65" w:rsidRPr="00E326CB">
        <w:rPr>
          <w:rFonts w:ascii="標楷體" w:eastAsia="標楷體" w:hAnsi="標楷體" w:hint="eastAsia"/>
          <w:sz w:val="28"/>
          <w:szCs w:val="28"/>
        </w:rPr>
        <w:t>3</w:t>
      </w:r>
      <w:r w:rsidRPr="00E326CB">
        <w:rPr>
          <w:rFonts w:ascii="標楷體" w:eastAsia="標楷體" w:hAnsi="標楷體" w:hint="eastAsia"/>
          <w:sz w:val="28"/>
          <w:szCs w:val="28"/>
        </w:rPr>
        <w:t>年以上</w:t>
      </w:r>
      <w:r w:rsidR="00662F65" w:rsidRPr="00E326CB">
        <w:rPr>
          <w:rFonts w:ascii="標楷體" w:eastAsia="標楷體" w:hAnsi="標楷體" w:hint="eastAsia"/>
          <w:sz w:val="28"/>
          <w:szCs w:val="28"/>
        </w:rPr>
        <w:t>10</w:t>
      </w:r>
      <w:r w:rsidRPr="00E326CB">
        <w:rPr>
          <w:rFonts w:ascii="標楷體" w:eastAsia="標楷體" w:hAnsi="標楷體" w:hint="eastAsia"/>
          <w:sz w:val="28"/>
          <w:szCs w:val="28"/>
        </w:rPr>
        <w:t>年以下有期徒刑、得併科新台幣</w:t>
      </w:r>
      <w:r w:rsidR="00662F65" w:rsidRPr="00E326CB">
        <w:rPr>
          <w:rFonts w:ascii="標楷體" w:eastAsia="標楷體" w:hAnsi="標楷體" w:hint="eastAsia"/>
          <w:sz w:val="28"/>
          <w:szCs w:val="28"/>
        </w:rPr>
        <w:t>1</w:t>
      </w:r>
      <w:r w:rsidRPr="00E326CB">
        <w:rPr>
          <w:rFonts w:ascii="標楷體" w:eastAsia="標楷體" w:hAnsi="標楷體" w:hint="eastAsia"/>
          <w:sz w:val="28"/>
          <w:szCs w:val="28"/>
        </w:rPr>
        <w:t>千萬元</w:t>
      </w:r>
      <w:r w:rsidRPr="00E326CB">
        <w:rPr>
          <w:rFonts w:ascii="標楷體" w:eastAsia="標楷體" w:hAnsi="標楷體" w:hint="eastAsia"/>
          <w:sz w:val="28"/>
          <w:szCs w:val="28"/>
        </w:rPr>
        <w:lastRenderedPageBreak/>
        <w:t>以上</w:t>
      </w:r>
      <w:r w:rsidR="00662F65" w:rsidRPr="00E326CB">
        <w:rPr>
          <w:rFonts w:ascii="標楷體" w:eastAsia="標楷體" w:hAnsi="標楷體" w:hint="eastAsia"/>
          <w:sz w:val="28"/>
          <w:szCs w:val="28"/>
        </w:rPr>
        <w:t>2</w:t>
      </w:r>
      <w:r w:rsidRPr="00E326CB">
        <w:rPr>
          <w:rFonts w:ascii="標楷體" w:eastAsia="標楷體" w:hAnsi="標楷體" w:hint="eastAsia"/>
          <w:sz w:val="28"/>
          <w:szCs w:val="28"/>
        </w:rPr>
        <w:t>億元以下之罰金。</w:t>
      </w:r>
    </w:p>
    <w:p w:rsidR="00A71B94" w:rsidRPr="00E326CB" w:rsidRDefault="00A71B94" w:rsidP="00A01B24">
      <w:pPr>
        <w:numPr>
          <w:ilvl w:val="0"/>
          <w:numId w:val="92"/>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犯罪所得金額達新臺幣</w:t>
      </w:r>
      <w:r w:rsidR="00662F65" w:rsidRPr="00E326CB">
        <w:rPr>
          <w:rFonts w:ascii="標楷體" w:eastAsia="標楷體" w:hAnsi="標楷體" w:hint="eastAsia"/>
          <w:sz w:val="28"/>
          <w:szCs w:val="28"/>
        </w:rPr>
        <w:t>1</w:t>
      </w:r>
      <w:r w:rsidRPr="00E326CB">
        <w:rPr>
          <w:rFonts w:ascii="標楷體" w:eastAsia="標楷體" w:hAnsi="標楷體"/>
          <w:sz w:val="28"/>
          <w:szCs w:val="28"/>
        </w:rPr>
        <w:t>億元以上者，處</w:t>
      </w:r>
      <w:r w:rsidR="00662F65" w:rsidRPr="00E326CB">
        <w:rPr>
          <w:rFonts w:ascii="標楷體" w:eastAsia="標楷體" w:hAnsi="標楷體" w:hint="eastAsia"/>
          <w:sz w:val="28"/>
          <w:szCs w:val="28"/>
        </w:rPr>
        <w:t>7</w:t>
      </w:r>
      <w:r w:rsidRPr="00E326CB">
        <w:rPr>
          <w:rFonts w:ascii="標楷體" w:eastAsia="標楷體" w:hAnsi="標楷體"/>
          <w:sz w:val="28"/>
          <w:szCs w:val="28"/>
        </w:rPr>
        <w:t>年以上有期徒刑，得併科新臺幣</w:t>
      </w:r>
      <w:r w:rsidR="00662F65" w:rsidRPr="00E326CB">
        <w:rPr>
          <w:rFonts w:ascii="標楷體" w:eastAsia="標楷體" w:hAnsi="標楷體" w:hint="eastAsia"/>
          <w:sz w:val="28"/>
          <w:szCs w:val="28"/>
        </w:rPr>
        <w:t>2</w:t>
      </w:r>
      <w:r w:rsidRPr="00E326CB">
        <w:rPr>
          <w:rFonts w:ascii="標楷體" w:eastAsia="標楷體" w:hAnsi="標楷體"/>
          <w:sz w:val="28"/>
          <w:szCs w:val="28"/>
        </w:rPr>
        <w:t>千</w:t>
      </w:r>
      <w:r w:rsidR="00662F65" w:rsidRPr="00E326CB">
        <w:rPr>
          <w:rFonts w:ascii="標楷體" w:eastAsia="標楷體" w:hAnsi="標楷體" w:hint="eastAsia"/>
          <w:sz w:val="28"/>
          <w:szCs w:val="28"/>
        </w:rPr>
        <w:t>5</w:t>
      </w:r>
      <w:r w:rsidRPr="00E326CB">
        <w:rPr>
          <w:rFonts w:ascii="標楷體" w:eastAsia="標楷體" w:hAnsi="標楷體"/>
          <w:sz w:val="28"/>
          <w:szCs w:val="28"/>
        </w:rPr>
        <w:t>百萬元以上</w:t>
      </w:r>
      <w:r w:rsidR="00662F65" w:rsidRPr="00E326CB">
        <w:rPr>
          <w:rFonts w:ascii="標楷體" w:eastAsia="標楷體" w:hAnsi="標楷體" w:hint="eastAsia"/>
          <w:sz w:val="28"/>
          <w:szCs w:val="28"/>
        </w:rPr>
        <w:t>5</w:t>
      </w:r>
      <w:r w:rsidRPr="00E326CB">
        <w:rPr>
          <w:rFonts w:ascii="標楷體" w:eastAsia="標楷體" w:hAnsi="標楷體"/>
          <w:sz w:val="28"/>
          <w:szCs w:val="28"/>
        </w:rPr>
        <w:t>億元以下罰金</w:t>
      </w:r>
      <w:r w:rsidRPr="00E326CB">
        <w:rPr>
          <w:rFonts w:ascii="標楷體" w:eastAsia="標楷體" w:hAnsi="標楷體" w:hint="eastAsia"/>
          <w:sz w:val="28"/>
          <w:szCs w:val="28"/>
        </w:rPr>
        <w:t>。</w:t>
      </w:r>
    </w:p>
    <w:p w:rsidR="00A71B94" w:rsidRPr="00E326CB" w:rsidRDefault="00A71B94" w:rsidP="00A01B24">
      <w:pPr>
        <w:numPr>
          <w:ilvl w:val="0"/>
          <w:numId w:val="92"/>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於犯罪後自首，如有犯罪所得並自動繳交全部所得財物者，減輕或免除其刑；並因而查獲其他共犯者，免除其刑</w:t>
      </w:r>
      <w:r w:rsidRPr="00E326CB">
        <w:rPr>
          <w:rFonts w:ascii="標楷體" w:eastAsia="標楷體" w:hAnsi="標楷體" w:hint="eastAsia"/>
          <w:sz w:val="28"/>
          <w:szCs w:val="28"/>
        </w:rPr>
        <w:t>。</w:t>
      </w:r>
    </w:p>
    <w:p w:rsidR="00A71B94" w:rsidRPr="00E326CB" w:rsidRDefault="00A71B94" w:rsidP="00A01B24">
      <w:pPr>
        <w:numPr>
          <w:ilvl w:val="0"/>
          <w:numId w:val="92"/>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在偵查中自白，如有犯罪所得並自動繳交全部所得財物者，減輕其刑；並因而查獲其他共犯者，減輕其刑至二分之一。</w:t>
      </w:r>
    </w:p>
    <w:p w:rsidR="00A71B94" w:rsidRPr="00E326CB" w:rsidRDefault="00A71B94" w:rsidP="00A01B24">
      <w:pPr>
        <w:numPr>
          <w:ilvl w:val="0"/>
          <w:numId w:val="92"/>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犯罪所得利益超過罰金最高額時，得於所得利益之範圍內加重罰金；如損及證券市場穩定者，加重其刑至二分之一。</w:t>
      </w:r>
    </w:p>
    <w:p w:rsidR="00A71B94" w:rsidRPr="00E326CB" w:rsidRDefault="00A71B94" w:rsidP="00A01B24">
      <w:pPr>
        <w:numPr>
          <w:ilvl w:val="0"/>
          <w:numId w:val="92"/>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因犯罪所得財物或財產上利益，除應發還被害人、第三人或應負損害賠償金額者外，以屬於犯人者為限，沒收之。如全部或一部不能沒收時，追徵其價額或以其財產抵償之。</w:t>
      </w:r>
    </w:p>
    <w:p w:rsidR="00A71B94" w:rsidRPr="00E326CB" w:rsidRDefault="00A71B94" w:rsidP="00A01B24">
      <w:pPr>
        <w:numPr>
          <w:ilvl w:val="0"/>
          <w:numId w:val="91"/>
        </w:numPr>
        <w:autoSpaceDE w:val="0"/>
        <w:autoSpaceDN w:val="0"/>
        <w:spacing w:beforeLines="50" w:before="180" w:afterLines="50" w:after="180" w:line="500" w:lineRule="exact"/>
        <w:ind w:left="868" w:hanging="574"/>
        <w:jc w:val="both"/>
        <w:textAlignment w:val="center"/>
        <w:rPr>
          <w:rFonts w:ascii="標楷體" w:eastAsia="標楷體" w:hAnsi="標楷體"/>
          <w:sz w:val="28"/>
          <w:szCs w:val="28"/>
        </w:rPr>
      </w:pPr>
      <w:r w:rsidRPr="00E326CB">
        <w:rPr>
          <w:rFonts w:ascii="標楷體" w:eastAsia="標楷體" w:hAnsi="標楷體" w:hint="eastAsia"/>
          <w:sz w:val="28"/>
          <w:szCs w:val="28"/>
        </w:rPr>
        <w:t>民事責任：</w:t>
      </w:r>
    </w:p>
    <w:p w:rsidR="00A71B94" w:rsidRPr="00E326CB" w:rsidRDefault="006F1FDE" w:rsidP="00A01B24">
      <w:pPr>
        <w:numPr>
          <w:ilvl w:val="0"/>
          <w:numId w:val="93"/>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hint="eastAsia"/>
          <w:sz w:val="28"/>
          <w:szCs w:val="28"/>
        </w:rPr>
        <w:t>損害賠償責任：依證券交易法第157條之1第3項規定，違反內線交易禁止規定者，對於當日善意從事相反買賣之人買入或賣出該證券之價格，與消息公開後</w:t>
      </w:r>
      <w:r w:rsidR="00662F65" w:rsidRPr="00E326CB">
        <w:rPr>
          <w:rFonts w:ascii="標楷體" w:eastAsia="標楷體" w:hAnsi="標楷體" w:hint="eastAsia"/>
          <w:sz w:val="28"/>
          <w:szCs w:val="28"/>
        </w:rPr>
        <w:t>10</w:t>
      </w:r>
      <w:r w:rsidRPr="00E326CB">
        <w:rPr>
          <w:rFonts w:ascii="標楷體" w:eastAsia="標楷體" w:hAnsi="標楷體" w:hint="eastAsia"/>
          <w:sz w:val="28"/>
          <w:szCs w:val="28"/>
        </w:rPr>
        <w:t>個營業日收盤平均價格之差額，負損害賠償責任</w:t>
      </w:r>
      <w:r w:rsidRPr="00E326CB">
        <w:rPr>
          <w:rFonts w:ascii="標楷體" w:eastAsia="標楷體" w:hAnsi="標楷體"/>
          <w:sz w:val="28"/>
          <w:szCs w:val="28"/>
        </w:rPr>
        <w:t>；其情節重大者，法院得依善意從事相反買賣之人之請求，將</w:t>
      </w:r>
      <w:r w:rsidRPr="00E326CB">
        <w:rPr>
          <w:rFonts w:ascii="標楷體" w:eastAsia="標楷體" w:hAnsi="標楷體" w:hint="eastAsia"/>
          <w:sz w:val="28"/>
          <w:szCs w:val="28"/>
        </w:rPr>
        <w:t>賠償</w:t>
      </w:r>
      <w:r w:rsidRPr="00E326CB">
        <w:rPr>
          <w:rFonts w:ascii="標楷體" w:eastAsia="標楷體" w:hAnsi="標楷體"/>
          <w:sz w:val="28"/>
          <w:szCs w:val="28"/>
        </w:rPr>
        <w:t>額提高至</w:t>
      </w:r>
      <w:r w:rsidR="00662F65" w:rsidRPr="00E326CB">
        <w:rPr>
          <w:rFonts w:ascii="標楷體" w:eastAsia="標楷體" w:hAnsi="標楷體" w:hint="eastAsia"/>
          <w:sz w:val="28"/>
          <w:szCs w:val="28"/>
        </w:rPr>
        <w:t>3</w:t>
      </w:r>
      <w:r w:rsidRPr="00E326CB">
        <w:rPr>
          <w:rFonts w:ascii="標楷體" w:eastAsia="標楷體" w:hAnsi="標楷體"/>
          <w:sz w:val="28"/>
          <w:szCs w:val="28"/>
        </w:rPr>
        <w:t>倍</w:t>
      </w:r>
      <w:r w:rsidRPr="00E326CB">
        <w:rPr>
          <w:rFonts w:ascii="標楷體" w:eastAsia="標楷體" w:hAnsi="標楷體" w:hint="eastAsia"/>
          <w:sz w:val="28"/>
          <w:szCs w:val="28"/>
        </w:rPr>
        <w:t>；其情節輕微者，法院得減輕賠償金額。又依證券交易法第157條之1第7項規定，第20條第4項規定（</w:t>
      </w:r>
      <w:r w:rsidRPr="00E326CB">
        <w:rPr>
          <w:rFonts w:ascii="標楷體" w:eastAsia="標楷體" w:hAnsi="標楷體"/>
          <w:sz w:val="28"/>
          <w:szCs w:val="28"/>
        </w:rPr>
        <w:t>委託證券經紀商以行紀名義買</w:t>
      </w:r>
      <w:r w:rsidRPr="00E326CB">
        <w:rPr>
          <w:rFonts w:ascii="標楷體" w:eastAsia="標楷體" w:hAnsi="標楷體"/>
          <w:sz w:val="28"/>
          <w:szCs w:val="28"/>
        </w:rPr>
        <w:lastRenderedPageBreak/>
        <w:t>入或賣出之人，視為前項之取得人或出賣人</w:t>
      </w:r>
      <w:r w:rsidRPr="00E326CB">
        <w:rPr>
          <w:rFonts w:ascii="標楷體" w:eastAsia="標楷體" w:hAnsi="標楷體" w:hint="eastAsia"/>
          <w:sz w:val="28"/>
          <w:szCs w:val="28"/>
        </w:rPr>
        <w:t>），</w:t>
      </w:r>
      <w:r w:rsidRPr="00E326CB">
        <w:rPr>
          <w:rFonts w:ascii="標楷體" w:eastAsia="標楷體" w:hAnsi="標楷體"/>
          <w:sz w:val="28"/>
          <w:szCs w:val="28"/>
        </w:rPr>
        <w:t>於</w:t>
      </w:r>
      <w:r w:rsidRPr="00E326CB">
        <w:rPr>
          <w:rFonts w:ascii="標楷體" w:eastAsia="標楷體" w:hAnsi="標楷體" w:hint="eastAsia"/>
          <w:sz w:val="28"/>
          <w:szCs w:val="28"/>
        </w:rPr>
        <w:t>第3</w:t>
      </w:r>
      <w:r w:rsidRPr="00E326CB">
        <w:rPr>
          <w:rFonts w:ascii="標楷體" w:eastAsia="標楷體" w:hAnsi="標楷體"/>
          <w:sz w:val="28"/>
          <w:szCs w:val="28"/>
        </w:rPr>
        <w:t>項從事相反買賣之人</w:t>
      </w:r>
      <w:r w:rsidRPr="00E326CB">
        <w:rPr>
          <w:rFonts w:ascii="標楷體" w:eastAsia="標楷體" w:hAnsi="標楷體" w:hint="eastAsia"/>
          <w:sz w:val="28"/>
          <w:szCs w:val="28"/>
        </w:rPr>
        <w:t>，</w:t>
      </w:r>
      <w:r w:rsidRPr="00E326CB">
        <w:rPr>
          <w:rFonts w:ascii="標楷體" w:eastAsia="標楷體" w:hAnsi="標楷體"/>
          <w:sz w:val="28"/>
          <w:szCs w:val="28"/>
        </w:rPr>
        <w:t>準用之</w:t>
      </w:r>
      <w:r w:rsidR="00A71B94" w:rsidRPr="00E326CB">
        <w:rPr>
          <w:rFonts w:ascii="標楷體" w:eastAsia="標楷體" w:hAnsi="標楷體" w:hint="eastAsia"/>
          <w:sz w:val="28"/>
          <w:szCs w:val="28"/>
        </w:rPr>
        <w:t>。</w:t>
      </w:r>
    </w:p>
    <w:p w:rsidR="00A71B94" w:rsidRPr="00E326CB" w:rsidRDefault="006F1FDE" w:rsidP="00A01B24">
      <w:pPr>
        <w:numPr>
          <w:ilvl w:val="0"/>
          <w:numId w:val="93"/>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連帶賠償責任</w:t>
      </w:r>
      <w:r w:rsidRPr="00E326CB">
        <w:rPr>
          <w:rFonts w:ascii="標楷體" w:eastAsia="標楷體" w:hAnsi="標楷體" w:hint="eastAsia"/>
          <w:sz w:val="28"/>
          <w:szCs w:val="28"/>
        </w:rPr>
        <w:t>：依證券交易法第157條之1第4項規定，</w:t>
      </w:r>
      <w:r w:rsidRPr="00E326CB">
        <w:rPr>
          <w:rFonts w:ascii="標楷體" w:eastAsia="標楷體" w:hAnsi="標楷體"/>
          <w:sz w:val="28"/>
          <w:szCs w:val="28"/>
        </w:rPr>
        <w:t>第1項第</w:t>
      </w:r>
      <w:r w:rsidRPr="00E326CB">
        <w:rPr>
          <w:rFonts w:ascii="標楷體" w:eastAsia="標楷體" w:hAnsi="標楷體" w:hint="eastAsia"/>
          <w:sz w:val="28"/>
          <w:szCs w:val="28"/>
        </w:rPr>
        <w:t>5</w:t>
      </w:r>
      <w:r w:rsidRPr="00E326CB">
        <w:rPr>
          <w:rFonts w:ascii="標楷體" w:eastAsia="標楷體" w:hAnsi="標楷體"/>
          <w:sz w:val="28"/>
          <w:szCs w:val="28"/>
        </w:rPr>
        <w:t>款之人，對於前項損害賠償，應與第1項第1款至第</w:t>
      </w:r>
      <w:r w:rsidRPr="00E326CB">
        <w:rPr>
          <w:rFonts w:ascii="標楷體" w:eastAsia="標楷體" w:hAnsi="標楷體" w:hint="eastAsia"/>
          <w:sz w:val="28"/>
          <w:szCs w:val="28"/>
        </w:rPr>
        <w:t>4</w:t>
      </w:r>
      <w:r w:rsidRPr="00E326CB">
        <w:rPr>
          <w:rFonts w:ascii="標楷體" w:eastAsia="標楷體" w:hAnsi="標楷體"/>
          <w:sz w:val="28"/>
          <w:szCs w:val="28"/>
        </w:rPr>
        <w:t>款提供消息之人，負連帶賠償責任。但第1項第1款至第</w:t>
      </w:r>
      <w:r w:rsidRPr="00E326CB">
        <w:rPr>
          <w:rFonts w:ascii="標楷體" w:eastAsia="標楷體" w:hAnsi="標楷體" w:hint="eastAsia"/>
          <w:sz w:val="28"/>
          <w:szCs w:val="28"/>
        </w:rPr>
        <w:t>4</w:t>
      </w:r>
      <w:r w:rsidRPr="00E326CB">
        <w:rPr>
          <w:rFonts w:ascii="標楷體" w:eastAsia="標楷體" w:hAnsi="標楷體"/>
          <w:sz w:val="28"/>
          <w:szCs w:val="28"/>
        </w:rPr>
        <w:t>款提供消息之人有正當理由相信消息已公開者，不負賠償責任</w:t>
      </w:r>
      <w:r w:rsidR="00A71B94" w:rsidRPr="00E326CB">
        <w:rPr>
          <w:rFonts w:ascii="標楷體" w:eastAsia="標楷體" w:hAnsi="標楷體" w:hint="eastAsia"/>
          <w:sz w:val="28"/>
          <w:szCs w:val="28"/>
        </w:rPr>
        <w:t>。</w:t>
      </w:r>
    </w:p>
    <w:p w:rsidR="00A71B94" w:rsidRPr="00E326CB" w:rsidRDefault="00A71B94" w:rsidP="00A01B24">
      <w:pPr>
        <w:numPr>
          <w:ilvl w:val="0"/>
          <w:numId w:val="93"/>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hint="eastAsia"/>
          <w:sz w:val="28"/>
          <w:szCs w:val="28"/>
        </w:rPr>
        <w:t>上開民事賠償金額之計算，舉例說明如下：</w:t>
      </w:r>
    </w:p>
    <w:p w:rsidR="00A71B94" w:rsidRPr="00E326CB" w:rsidRDefault="006F1FDE" w:rsidP="00A01B24">
      <w:pPr>
        <w:spacing w:beforeLines="50" w:before="180" w:afterLines="50" w:after="180" w:line="500" w:lineRule="exact"/>
        <w:ind w:leftChars="590" w:left="1416" w:firstLine="2"/>
        <w:jc w:val="both"/>
        <w:rPr>
          <w:rFonts w:ascii="標楷體" w:eastAsia="標楷體" w:hAnsi="標楷體"/>
          <w:sz w:val="28"/>
          <w:szCs w:val="28"/>
        </w:rPr>
      </w:pPr>
      <w:r w:rsidRPr="00E326CB">
        <w:rPr>
          <w:rFonts w:ascii="標楷體" w:eastAsia="標楷體" w:hAnsi="標楷體" w:hint="eastAsia"/>
          <w:sz w:val="28"/>
          <w:szCs w:val="28"/>
        </w:rPr>
        <w:t>A公司董事某甲知悉公司將併購B公司，於該併購消息公開前，某甲買進B公司股票1000張（仟股）、買進平均價格每股為30元，而當日善意從事相反買賣人共計賣出5000張（仟股）、賣出平均價格為31元，如該股票於消息公開後10個營業日之平均收盤價為50元，雖某甲內線交易可能獲利之金額為2千萬元【計算公式：(50-30)元×1000（張）×1000（股）=20,000仟元】。但某甲對當日善意從事相反買賣人應負之賠償金額為 9千5百萬元【計算公式：</w:t>
      </w:r>
      <w:r w:rsidRPr="00E326CB">
        <w:rPr>
          <w:rFonts w:ascii="標楷體" w:eastAsia="標楷體" w:hAnsi="標楷體"/>
          <w:sz w:val="28"/>
          <w:szCs w:val="28"/>
        </w:rPr>
        <w:t>(50-3</w:t>
      </w:r>
      <w:r w:rsidRPr="00E326CB">
        <w:rPr>
          <w:rFonts w:ascii="標楷體" w:eastAsia="標楷體" w:hAnsi="標楷體" w:hint="eastAsia"/>
          <w:sz w:val="28"/>
          <w:szCs w:val="28"/>
        </w:rPr>
        <w:t>1</w:t>
      </w:r>
      <w:r w:rsidRPr="00E326CB">
        <w:rPr>
          <w:rFonts w:ascii="標楷體" w:eastAsia="標楷體" w:hAnsi="標楷體"/>
          <w:sz w:val="28"/>
          <w:szCs w:val="28"/>
        </w:rPr>
        <w:t>)</w:t>
      </w:r>
      <w:r w:rsidRPr="00E326CB">
        <w:rPr>
          <w:rFonts w:ascii="標楷體" w:eastAsia="標楷體" w:hAnsi="標楷體" w:hint="eastAsia"/>
          <w:sz w:val="28"/>
          <w:szCs w:val="28"/>
        </w:rPr>
        <w:t>元×5</w:t>
      </w:r>
      <w:r w:rsidRPr="00E326CB">
        <w:rPr>
          <w:rFonts w:ascii="標楷體" w:eastAsia="標楷體" w:hAnsi="標楷體"/>
          <w:sz w:val="28"/>
          <w:szCs w:val="28"/>
        </w:rPr>
        <w:t>000</w:t>
      </w:r>
      <w:r w:rsidRPr="00E326CB">
        <w:rPr>
          <w:rFonts w:ascii="標楷體" w:eastAsia="標楷體" w:hAnsi="標楷體" w:hint="eastAsia"/>
          <w:sz w:val="28"/>
          <w:szCs w:val="28"/>
        </w:rPr>
        <w:t>（張）×1000（股）</w:t>
      </w:r>
      <w:r w:rsidRPr="00E326CB">
        <w:rPr>
          <w:rFonts w:ascii="標楷體" w:eastAsia="標楷體" w:hAnsi="標楷體"/>
          <w:sz w:val="28"/>
          <w:szCs w:val="28"/>
        </w:rPr>
        <w:t>=</w:t>
      </w:r>
      <w:r w:rsidRPr="00E326CB">
        <w:rPr>
          <w:rFonts w:ascii="標楷體" w:eastAsia="標楷體" w:hAnsi="標楷體" w:hint="eastAsia"/>
          <w:sz w:val="28"/>
          <w:szCs w:val="28"/>
        </w:rPr>
        <w:t>95</w:t>
      </w:r>
      <w:r w:rsidRPr="00E326CB">
        <w:rPr>
          <w:rFonts w:ascii="標楷體" w:eastAsia="標楷體" w:hAnsi="標楷體"/>
          <w:sz w:val="28"/>
          <w:szCs w:val="28"/>
        </w:rPr>
        <w:t>,000</w:t>
      </w:r>
      <w:r w:rsidRPr="00E326CB">
        <w:rPr>
          <w:rFonts w:ascii="標楷體" w:eastAsia="標楷體" w:hAnsi="標楷體" w:hint="eastAsia"/>
          <w:sz w:val="28"/>
          <w:szCs w:val="28"/>
        </w:rPr>
        <w:t>仟元】</w:t>
      </w:r>
      <w:r w:rsidR="00A71B94" w:rsidRPr="00E326CB">
        <w:rPr>
          <w:rFonts w:ascii="標楷體" w:eastAsia="標楷體" w:hAnsi="標楷體" w:hint="eastAsia"/>
          <w:sz w:val="28"/>
          <w:szCs w:val="28"/>
        </w:rPr>
        <w:t>。</w:t>
      </w:r>
    </w:p>
    <w:p w:rsidR="00A71B94" w:rsidRPr="00E326CB" w:rsidRDefault="006F1FDE" w:rsidP="00A01B24">
      <w:pPr>
        <w:numPr>
          <w:ilvl w:val="0"/>
          <w:numId w:val="93"/>
        </w:numPr>
        <w:autoSpaceDE w:val="0"/>
        <w:autoSpaceDN w:val="0"/>
        <w:spacing w:beforeLines="50" w:before="180" w:afterLines="50" w:after="180" w:line="500" w:lineRule="exact"/>
        <w:ind w:left="1418" w:hanging="579"/>
        <w:jc w:val="both"/>
        <w:textAlignment w:val="center"/>
        <w:rPr>
          <w:rFonts w:ascii="標楷體" w:eastAsia="標楷體" w:hAnsi="標楷體"/>
          <w:sz w:val="28"/>
          <w:szCs w:val="28"/>
        </w:rPr>
      </w:pPr>
      <w:r w:rsidRPr="00E326CB">
        <w:rPr>
          <w:rFonts w:ascii="標楷體" w:eastAsia="標楷體" w:hAnsi="標楷體"/>
          <w:sz w:val="28"/>
          <w:szCs w:val="28"/>
        </w:rPr>
        <w:t>團體訴訟</w:t>
      </w:r>
      <w:r w:rsidRPr="00E326CB">
        <w:rPr>
          <w:rFonts w:ascii="標楷體" w:eastAsia="標楷體" w:hAnsi="標楷體" w:hint="eastAsia"/>
          <w:sz w:val="28"/>
          <w:szCs w:val="28"/>
        </w:rPr>
        <w:t>：如經</w:t>
      </w:r>
      <w:r w:rsidRPr="00E326CB">
        <w:rPr>
          <w:rFonts w:ascii="標楷體" w:eastAsia="標楷體" w:hAnsi="標楷體"/>
          <w:sz w:val="28"/>
          <w:szCs w:val="28"/>
        </w:rPr>
        <w:t>檢察官起訴之</w:t>
      </w:r>
      <w:r w:rsidRPr="00E326CB">
        <w:rPr>
          <w:rFonts w:ascii="標楷體" w:eastAsia="標楷體" w:hAnsi="標楷體" w:hint="eastAsia"/>
          <w:sz w:val="28"/>
          <w:szCs w:val="28"/>
        </w:rPr>
        <w:t>內線交易</w:t>
      </w:r>
      <w:r w:rsidRPr="00E326CB">
        <w:rPr>
          <w:rFonts w:ascii="標楷體" w:eastAsia="標楷體" w:hAnsi="標楷體"/>
          <w:sz w:val="28"/>
          <w:szCs w:val="28"/>
        </w:rPr>
        <w:t>案件</w:t>
      </w:r>
      <w:r w:rsidRPr="00E326CB">
        <w:rPr>
          <w:rFonts w:ascii="標楷體" w:eastAsia="標楷體" w:hAnsi="標楷體" w:hint="eastAsia"/>
          <w:sz w:val="28"/>
          <w:szCs w:val="28"/>
        </w:rPr>
        <w:t>，前述善意從事相反買賣之人，得逕向「財團法人證券投資人及期貨交易人保護</w:t>
      </w:r>
      <w:r w:rsidRPr="00E326CB">
        <w:rPr>
          <w:rFonts w:ascii="標楷體" w:eastAsia="標楷體" w:hAnsi="標楷體"/>
          <w:sz w:val="28"/>
          <w:szCs w:val="28"/>
        </w:rPr>
        <w:t>中心</w:t>
      </w:r>
      <w:r w:rsidRPr="00E326CB">
        <w:rPr>
          <w:rFonts w:ascii="標楷體" w:eastAsia="標楷體" w:hAnsi="標楷體" w:hint="eastAsia"/>
          <w:sz w:val="28"/>
          <w:szCs w:val="28"/>
        </w:rPr>
        <w:t>」（以下稱保護中心）洽辦投資人求償登記並</w:t>
      </w:r>
      <w:r w:rsidRPr="00E326CB">
        <w:rPr>
          <w:rFonts w:ascii="標楷體" w:eastAsia="標楷體" w:hAnsi="標楷體"/>
          <w:sz w:val="28"/>
          <w:szCs w:val="28"/>
        </w:rPr>
        <w:t>授與訴訟實施權，</w:t>
      </w:r>
      <w:r w:rsidRPr="00E326CB">
        <w:rPr>
          <w:rFonts w:ascii="標楷體" w:eastAsia="標楷體" w:hAnsi="標楷體" w:hint="eastAsia"/>
          <w:sz w:val="28"/>
          <w:szCs w:val="28"/>
        </w:rPr>
        <w:t>俾由</w:t>
      </w:r>
      <w:r w:rsidRPr="00E326CB">
        <w:rPr>
          <w:rFonts w:ascii="標楷體" w:eastAsia="標楷體" w:hAnsi="標楷體"/>
          <w:sz w:val="28"/>
          <w:szCs w:val="28"/>
        </w:rPr>
        <w:t>保護中心</w:t>
      </w:r>
      <w:r w:rsidRPr="00E326CB">
        <w:rPr>
          <w:rFonts w:ascii="標楷體" w:eastAsia="標楷體" w:hAnsi="標楷體" w:hint="eastAsia"/>
          <w:sz w:val="28"/>
          <w:szCs w:val="28"/>
        </w:rPr>
        <w:t>提</w:t>
      </w:r>
      <w:r w:rsidRPr="00E326CB">
        <w:rPr>
          <w:rFonts w:ascii="標楷體" w:eastAsia="標楷體" w:hAnsi="標楷體"/>
          <w:sz w:val="28"/>
          <w:szCs w:val="28"/>
        </w:rPr>
        <w:t>起</w:t>
      </w:r>
      <w:r w:rsidRPr="00E326CB">
        <w:rPr>
          <w:rFonts w:ascii="標楷體" w:eastAsia="標楷體" w:hAnsi="標楷體" w:hint="eastAsia"/>
          <w:sz w:val="28"/>
          <w:szCs w:val="28"/>
        </w:rPr>
        <w:t>民事</w:t>
      </w:r>
      <w:r w:rsidRPr="00E326CB">
        <w:rPr>
          <w:rFonts w:ascii="標楷體" w:eastAsia="標楷體" w:hAnsi="標楷體"/>
          <w:sz w:val="28"/>
          <w:szCs w:val="28"/>
        </w:rPr>
        <w:t>訴</w:t>
      </w:r>
      <w:r w:rsidRPr="00E326CB">
        <w:rPr>
          <w:rFonts w:ascii="標楷體" w:eastAsia="標楷體" w:hAnsi="標楷體" w:hint="eastAsia"/>
          <w:sz w:val="28"/>
          <w:szCs w:val="28"/>
        </w:rPr>
        <w:t>訟</w:t>
      </w:r>
      <w:r w:rsidRPr="00E326CB">
        <w:rPr>
          <w:rFonts w:ascii="標楷體" w:eastAsia="標楷體" w:hAnsi="標楷體"/>
          <w:sz w:val="28"/>
          <w:szCs w:val="28"/>
        </w:rPr>
        <w:t>或提付仲裁進行團體訴訟</w:t>
      </w:r>
      <w:r w:rsidR="00A71B94" w:rsidRPr="00E326CB">
        <w:rPr>
          <w:rFonts w:ascii="標楷體" w:eastAsia="標楷體" w:hAnsi="標楷體"/>
          <w:sz w:val="28"/>
          <w:szCs w:val="28"/>
        </w:rPr>
        <w:t>。</w:t>
      </w:r>
    </w:p>
    <w:p w:rsidR="009F2EC7" w:rsidRPr="00E326CB" w:rsidRDefault="009F2EC7" w:rsidP="00D75F68">
      <w:pPr>
        <w:autoSpaceDE w:val="0"/>
        <w:autoSpaceDN w:val="0"/>
        <w:spacing w:beforeLines="50" w:before="180" w:afterLines="50" w:after="180" w:line="500" w:lineRule="exact"/>
        <w:ind w:left="868"/>
        <w:jc w:val="both"/>
        <w:textAlignment w:val="center"/>
        <w:rPr>
          <w:rFonts w:ascii="標楷體" w:eastAsia="標楷體" w:hAnsi="標楷體"/>
          <w:sz w:val="28"/>
          <w:szCs w:val="28"/>
        </w:rPr>
      </w:pPr>
    </w:p>
    <w:sectPr w:rsidR="009F2EC7" w:rsidRPr="00E326CB" w:rsidSect="009E0E66">
      <w:footerReference w:type="default" r:id="rId10"/>
      <w:pgSz w:w="16838" w:h="11906" w:orient="landscape" w:code="9"/>
      <w:pgMar w:top="1134" w:right="1440" w:bottom="1134" w:left="1440" w:header="851" w:footer="992" w:gutter="0"/>
      <w:pgBorders w:display="firstPage" w:offsetFrom="page">
        <w:top w:val="cornerTriangles" w:sz="10" w:space="24" w:color="auto"/>
        <w:left w:val="cornerTriangles" w:sz="10" w:space="24" w:color="auto"/>
        <w:bottom w:val="cornerTriangles" w:sz="10" w:space="24" w:color="auto"/>
        <w:right w:val="cornerTriangles" w:sz="10" w:space="24" w:color="auto"/>
      </w:pgBorders>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01F" w:rsidRDefault="0000201F">
      <w:r>
        <w:separator/>
      </w:r>
    </w:p>
  </w:endnote>
  <w:endnote w:type="continuationSeparator" w:id="0">
    <w:p w:rsidR="0000201F" w:rsidRDefault="0000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標楷體"/>
    <w:charset w:val="88"/>
    <w:family w:val="script"/>
    <w:pitch w:val="fixed"/>
    <w:sig w:usb0="80000001" w:usb1="28091800" w:usb2="00000016" w:usb3="00000000" w:csb0="00100000" w:csb1="00000000"/>
  </w:font>
  <w:font w:name="CG Times (W1)">
    <w:altName w:val="Times New Roman"/>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a....">
    <w:altName w:val="細明體_HKSCS"/>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6A" w:rsidRDefault="006A036A">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63EC7">
      <w:rPr>
        <w:rStyle w:val="af0"/>
        <w:noProof/>
      </w:rPr>
      <w:t>21</w:t>
    </w:r>
    <w:r>
      <w:rPr>
        <w:rStyle w:val="af0"/>
      </w:rPr>
      <w:fldChar w:fldCharType="end"/>
    </w:r>
  </w:p>
  <w:p w:rsidR="006A036A" w:rsidRDefault="006A036A">
    <w:pPr>
      <w:pStyle w:val="af1"/>
      <w:ind w:right="360" w:firstLine="360"/>
      <w:textDirection w:val="lrTbV"/>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01F" w:rsidRDefault="0000201F">
      <w:r>
        <w:separator/>
      </w:r>
    </w:p>
  </w:footnote>
  <w:footnote w:type="continuationSeparator" w:id="0">
    <w:p w:rsidR="0000201F" w:rsidRDefault="0000201F">
      <w:r>
        <w:continuationSeparator/>
      </w:r>
    </w:p>
  </w:footnote>
  <w:footnote w:id="1">
    <w:p w:rsidR="006A036A" w:rsidRDefault="006A036A" w:rsidP="00A71B94">
      <w:pPr>
        <w:pStyle w:val="af9"/>
        <w:spacing w:line="240" w:lineRule="auto"/>
        <w:ind w:leftChars="0" w:left="0" w:firstLineChars="0" w:firstLine="0"/>
        <w:rPr>
          <w:sz w:val="20"/>
        </w:rPr>
      </w:pPr>
      <w:r>
        <w:rPr>
          <w:rStyle w:val="af3"/>
          <w:sz w:val="20"/>
        </w:rPr>
        <w:footnoteRef/>
      </w:r>
      <w:r>
        <w:rPr>
          <w:sz w:val="20"/>
        </w:rPr>
        <w:t xml:space="preserve"> </w:t>
      </w:r>
      <w:r>
        <w:rPr>
          <w:rFonts w:hint="eastAsia"/>
          <w:sz w:val="20"/>
        </w:rPr>
        <w:t>依據行政院金融監督管理委員會</w:t>
      </w:r>
      <w:r w:rsidRPr="00F85CF0">
        <w:rPr>
          <w:rFonts w:hint="eastAsia"/>
          <w:sz w:val="20"/>
        </w:rPr>
        <w:t>99</w:t>
      </w:r>
      <w:r w:rsidRPr="00F85CF0">
        <w:rPr>
          <w:rFonts w:hint="eastAsia"/>
          <w:sz w:val="20"/>
        </w:rPr>
        <w:t>年</w:t>
      </w:r>
      <w:r w:rsidRPr="00F85CF0">
        <w:rPr>
          <w:rFonts w:hint="eastAsia"/>
          <w:sz w:val="20"/>
        </w:rPr>
        <w:t>10</w:t>
      </w:r>
      <w:r w:rsidRPr="00F85CF0">
        <w:rPr>
          <w:rFonts w:hint="eastAsia"/>
          <w:sz w:val="20"/>
        </w:rPr>
        <w:t>月</w:t>
      </w:r>
      <w:r w:rsidRPr="00F85CF0">
        <w:rPr>
          <w:rFonts w:hint="eastAsia"/>
          <w:sz w:val="20"/>
        </w:rPr>
        <w:t>27</w:t>
      </w:r>
      <w:r w:rsidRPr="00F85CF0">
        <w:rPr>
          <w:rFonts w:hint="eastAsia"/>
          <w:sz w:val="20"/>
        </w:rPr>
        <w:t>日金管證交字第</w:t>
      </w:r>
      <w:r w:rsidRPr="00F85CF0">
        <w:rPr>
          <w:rFonts w:hint="eastAsia"/>
          <w:sz w:val="20"/>
        </w:rPr>
        <w:t>0990042867</w:t>
      </w:r>
      <w:r w:rsidRPr="00F85CF0">
        <w:rPr>
          <w:rFonts w:hint="eastAsia"/>
          <w:sz w:val="20"/>
        </w:rPr>
        <w:t>號令</w:t>
      </w:r>
      <w:r>
        <w:rPr>
          <w:rFonts w:hint="eastAsia"/>
          <w:sz w:val="20"/>
        </w:rPr>
        <w:t>，</w:t>
      </w:r>
      <w:r>
        <w:rPr>
          <w:sz w:val="20"/>
        </w:rPr>
        <w:t>公司內部人行使員工認股權，屬買進而取得股票，應有證券交易法第</w:t>
      </w:r>
      <w:r>
        <w:rPr>
          <w:rFonts w:hint="eastAsia"/>
          <w:sz w:val="20"/>
        </w:rPr>
        <w:t>157</w:t>
      </w:r>
      <w:r>
        <w:rPr>
          <w:sz w:val="20"/>
        </w:rPr>
        <w:t>條第</w:t>
      </w:r>
      <w:r>
        <w:rPr>
          <w:rFonts w:hint="eastAsia"/>
          <w:sz w:val="20"/>
        </w:rPr>
        <w:t>1</w:t>
      </w:r>
      <w:r>
        <w:rPr>
          <w:sz w:val="20"/>
        </w:rPr>
        <w:t>項歸入權之適用，並以「股票交付日」為內部人行使員工認股權取得股票之時點，當日所屬公司普通股之收盤價為買進成本。另發行人或其代理機構依「發行人募集與發行有價證券處理準則」第</w:t>
      </w:r>
      <w:r>
        <w:rPr>
          <w:rFonts w:hint="eastAsia"/>
          <w:sz w:val="20"/>
        </w:rPr>
        <w:t>61</w:t>
      </w:r>
      <w:r>
        <w:rPr>
          <w:sz w:val="20"/>
        </w:rPr>
        <w:t>條規定以發行認股權股款繳納憑證發給員工認股權者，則以「交付認股權股款繳納憑證日」為取得時點，並以當日所屬公司普通股之收盤價為買進成本。</w:t>
      </w:r>
    </w:p>
  </w:footnote>
  <w:footnote w:id="2">
    <w:p w:rsidR="006A036A" w:rsidRDefault="006A036A" w:rsidP="00A71B94">
      <w:pPr>
        <w:pStyle w:val="af2"/>
        <w:rPr>
          <w:rFonts w:ascii="Book Antiqua" w:eastAsia="標楷體" w:hAnsi="Book Antiqua"/>
        </w:rPr>
      </w:pPr>
      <w:r>
        <w:rPr>
          <w:rStyle w:val="af3"/>
          <w:rFonts w:ascii="Book Antiqua" w:eastAsia="標楷體" w:hAnsi="Book Antiqua"/>
        </w:rPr>
        <w:footnoteRef/>
      </w:r>
      <w:r>
        <w:rPr>
          <w:rFonts w:ascii="Book Antiqua" w:eastAsia="標楷體" w:hAnsi="Book Antiqua"/>
        </w:rPr>
        <w:t xml:space="preserve"> </w:t>
      </w:r>
      <w:r>
        <w:rPr>
          <w:rFonts w:ascii="Book Antiqua" w:eastAsia="標楷體" w:hAnsi="Book Antiqua" w:hint="eastAsia"/>
        </w:rPr>
        <w:t>依據行政院金融監督管理委員會</w:t>
      </w:r>
      <w:smartTag w:uri="urn:schemas-microsoft-com:office:smarttags" w:element="chsdate">
        <w:smartTagPr>
          <w:attr w:name="IsROCDate" w:val="False"/>
          <w:attr w:name="IsLunarDate" w:val="False"/>
          <w:attr w:name="Day" w:val="26"/>
          <w:attr w:name="Month" w:val="10"/>
          <w:attr w:name="Year" w:val="1996"/>
        </w:smartTagPr>
        <w:r>
          <w:rPr>
            <w:rFonts w:ascii="Book Antiqua" w:eastAsia="標楷體" w:hAnsi="Book Antiqua" w:hint="eastAsia"/>
          </w:rPr>
          <w:t>96</w:t>
        </w:r>
        <w:r>
          <w:rPr>
            <w:rFonts w:ascii="Book Antiqua" w:eastAsia="標楷體" w:hAnsi="Book Antiqua" w:hint="eastAsia"/>
          </w:rPr>
          <w:t>年</w:t>
        </w:r>
        <w:r>
          <w:rPr>
            <w:rFonts w:ascii="Book Antiqua" w:eastAsia="標楷體" w:hAnsi="Book Antiqua" w:hint="eastAsia"/>
          </w:rPr>
          <w:t>10</w:t>
        </w:r>
        <w:r>
          <w:rPr>
            <w:rFonts w:ascii="Book Antiqua" w:eastAsia="標楷體" w:hAnsi="Book Antiqua" w:hint="eastAsia"/>
          </w:rPr>
          <w:t>月</w:t>
        </w:r>
        <w:r>
          <w:rPr>
            <w:rFonts w:ascii="Book Antiqua" w:eastAsia="標楷體" w:hAnsi="Book Antiqua" w:hint="eastAsia"/>
          </w:rPr>
          <w:t>26</w:t>
        </w:r>
        <w:r>
          <w:rPr>
            <w:rFonts w:ascii="Book Antiqua" w:eastAsia="標楷體" w:hAnsi="Book Antiqua" w:hint="eastAsia"/>
          </w:rPr>
          <w:t>日</w:t>
        </w:r>
      </w:smartTag>
      <w:r>
        <w:rPr>
          <w:rFonts w:ascii="Book Antiqua" w:eastAsia="標楷體" w:hAnsi="Book Antiqua" w:hint="eastAsia"/>
        </w:rPr>
        <w:t>金管證三字第</w:t>
      </w:r>
      <w:r>
        <w:rPr>
          <w:rFonts w:ascii="Book Antiqua" w:eastAsia="標楷體" w:hAnsi="Book Antiqua" w:hint="eastAsia"/>
        </w:rPr>
        <w:t>0960048145</w:t>
      </w:r>
      <w:r>
        <w:rPr>
          <w:rFonts w:ascii="Book Antiqua" w:eastAsia="標楷體" w:hAnsi="Book Antiqua" w:hint="eastAsia"/>
        </w:rPr>
        <w:t>號令，繼承非屬證券交易法第</w:t>
      </w:r>
      <w:r>
        <w:rPr>
          <w:rFonts w:ascii="Book Antiqua" w:eastAsia="標楷體" w:hAnsi="Book Antiqua" w:hint="eastAsia"/>
        </w:rPr>
        <w:t>157</w:t>
      </w:r>
      <w:r>
        <w:rPr>
          <w:rFonts w:ascii="Book Antiqua" w:eastAsia="標楷體" w:hAnsi="Book Antiqua" w:hint="eastAsia"/>
        </w:rPr>
        <w:t>條第</w:t>
      </w:r>
      <w:r>
        <w:rPr>
          <w:rFonts w:ascii="Book Antiqua" w:eastAsia="標楷體" w:hAnsi="Book Antiqua" w:hint="eastAsia"/>
        </w:rPr>
        <w:t>1</w:t>
      </w:r>
      <w:r>
        <w:rPr>
          <w:rFonts w:ascii="Book Antiqua" w:eastAsia="標楷體" w:hAnsi="Book Antiqua" w:hint="eastAsia"/>
        </w:rPr>
        <w:t>項所定之「取得」。前財政部證券管理委員會</w:t>
      </w:r>
      <w:smartTag w:uri="urn:schemas-microsoft-com:office:smarttags" w:element="chsdate">
        <w:smartTagPr>
          <w:attr w:name="IsROCDate" w:val="False"/>
          <w:attr w:name="IsLunarDate" w:val="False"/>
          <w:attr w:name="Day" w:val="2"/>
          <w:attr w:name="Month" w:val="3"/>
          <w:attr w:name="Year" w:val="1984"/>
        </w:smartTagPr>
        <w:r>
          <w:rPr>
            <w:rFonts w:ascii="Book Antiqua" w:eastAsia="標楷體" w:hAnsi="Book Antiqua" w:hint="eastAsia"/>
          </w:rPr>
          <w:t>84</w:t>
        </w:r>
        <w:r>
          <w:rPr>
            <w:rFonts w:ascii="Book Antiqua" w:eastAsia="標楷體" w:hAnsi="Book Antiqua" w:hint="eastAsia"/>
          </w:rPr>
          <w:t>年</w:t>
        </w:r>
        <w:r>
          <w:rPr>
            <w:rFonts w:ascii="Book Antiqua" w:eastAsia="標楷體" w:hAnsi="Book Antiqua" w:hint="eastAsia"/>
          </w:rPr>
          <w:t>3</w:t>
        </w:r>
        <w:r>
          <w:rPr>
            <w:rFonts w:ascii="Book Antiqua" w:eastAsia="標楷體" w:hAnsi="Book Antiqua" w:hint="eastAsia"/>
          </w:rPr>
          <w:t>月</w:t>
        </w:r>
        <w:r>
          <w:rPr>
            <w:rFonts w:ascii="Book Antiqua" w:eastAsia="標楷體" w:hAnsi="Book Antiqua" w:hint="eastAsia"/>
          </w:rPr>
          <w:t>2</w:t>
        </w:r>
        <w:r>
          <w:rPr>
            <w:rFonts w:ascii="Book Antiqua" w:eastAsia="標楷體" w:hAnsi="Book Antiqua" w:hint="eastAsia"/>
          </w:rPr>
          <w:t>日</w:t>
        </w:r>
      </w:smartTag>
      <w:r>
        <w:rPr>
          <w:rFonts w:ascii="Book Antiqua" w:eastAsia="標楷體" w:hAnsi="Book Antiqua" w:hint="eastAsia"/>
        </w:rPr>
        <w:t>(</w:t>
      </w:r>
      <w:r>
        <w:rPr>
          <w:rFonts w:ascii="Book Antiqua" w:eastAsia="標楷體" w:hAnsi="Book Antiqua" w:hint="eastAsia"/>
        </w:rPr>
        <w:t>八四</w:t>
      </w:r>
      <w:r>
        <w:rPr>
          <w:rFonts w:ascii="Book Antiqua" w:eastAsia="標楷體" w:hAnsi="Book Antiqua" w:hint="eastAsia"/>
        </w:rPr>
        <w:t>)</w:t>
      </w:r>
      <w:r>
        <w:rPr>
          <w:rFonts w:ascii="Book Antiqua" w:eastAsia="標楷體" w:hAnsi="Book Antiqua" w:hint="eastAsia"/>
        </w:rPr>
        <w:t>台財證</w:t>
      </w:r>
      <w:r>
        <w:rPr>
          <w:rFonts w:ascii="Book Antiqua" w:eastAsia="標楷體" w:hAnsi="Book Antiqua" w:hint="eastAsia"/>
        </w:rPr>
        <w:t>(</w:t>
      </w:r>
      <w:r>
        <w:rPr>
          <w:rFonts w:ascii="Book Antiqua" w:eastAsia="標楷體" w:hAnsi="Book Antiqua" w:hint="eastAsia"/>
        </w:rPr>
        <w:t>三</w:t>
      </w:r>
      <w:r>
        <w:rPr>
          <w:rFonts w:ascii="Book Antiqua" w:eastAsia="標楷體" w:hAnsi="Book Antiqua" w:hint="eastAsia"/>
        </w:rPr>
        <w:t>)</w:t>
      </w:r>
      <w:r>
        <w:rPr>
          <w:rFonts w:ascii="Book Antiqua" w:eastAsia="標楷體" w:hAnsi="Book Antiqua" w:hint="eastAsia"/>
        </w:rPr>
        <w:t>第００四六一號函說明二，因繼承而取得上市股票，係屬本條第</w:t>
      </w:r>
      <w:r>
        <w:rPr>
          <w:rFonts w:ascii="Book Antiqua" w:eastAsia="標楷體" w:hAnsi="Book Antiqua" w:hint="eastAsia"/>
        </w:rPr>
        <w:t>1</w:t>
      </w:r>
      <w:r>
        <w:rPr>
          <w:rFonts w:ascii="Book Antiqua" w:eastAsia="標楷體" w:hAnsi="Book Antiqua" w:hint="eastAsia"/>
        </w:rPr>
        <w:t>項所定「取得」之範圍，不再適用。</w:t>
      </w:r>
    </w:p>
    <w:p w:rsidR="006A036A" w:rsidRDefault="006A036A" w:rsidP="00A71B94">
      <w:pPr>
        <w:pStyle w:val="af2"/>
        <w:rPr>
          <w:rFonts w:ascii="Book Antiqua" w:eastAsia="標楷體" w:hAnsi="Book Antiqua"/>
        </w:rPr>
      </w:pPr>
      <w:r>
        <w:rPr>
          <w:rFonts w:ascii="Book Antiqua" w:eastAsia="標楷體" w:hAnsi="Book Antiqua" w:hint="eastAsia"/>
        </w:rPr>
        <w:t>另依據財政部證券暨期貨管理委員會</w:t>
      </w:r>
      <w:smartTag w:uri="urn:schemas-microsoft-com:office:smarttags" w:element="chsdate">
        <w:smartTagPr>
          <w:attr w:name="IsROCDate" w:val="False"/>
          <w:attr w:name="IsLunarDate" w:val="False"/>
          <w:attr w:name="Day" w:val="4"/>
          <w:attr w:name="Month" w:val="5"/>
          <w:attr w:name="Year" w:val="1993"/>
        </w:smartTagPr>
        <w:r>
          <w:rPr>
            <w:rFonts w:ascii="Book Antiqua" w:eastAsia="標楷體" w:hAnsi="Book Antiqua" w:hint="eastAsia"/>
          </w:rPr>
          <w:t>93</w:t>
        </w:r>
        <w:r>
          <w:rPr>
            <w:rFonts w:ascii="Book Antiqua" w:eastAsia="標楷體" w:hAnsi="Book Antiqua" w:hint="eastAsia"/>
          </w:rPr>
          <w:t>年</w:t>
        </w:r>
        <w:r>
          <w:rPr>
            <w:rFonts w:ascii="Book Antiqua" w:eastAsia="標楷體" w:hAnsi="Book Antiqua" w:hint="eastAsia"/>
          </w:rPr>
          <w:t>5</w:t>
        </w:r>
        <w:r>
          <w:rPr>
            <w:rFonts w:ascii="Book Antiqua" w:eastAsia="標楷體" w:hAnsi="Book Antiqua" w:hint="eastAsia"/>
          </w:rPr>
          <w:t>月</w:t>
        </w:r>
        <w:r>
          <w:rPr>
            <w:rFonts w:ascii="Book Antiqua" w:eastAsia="標楷體" w:hAnsi="Book Antiqua" w:hint="eastAsia"/>
          </w:rPr>
          <w:t>4</w:t>
        </w:r>
        <w:r>
          <w:rPr>
            <w:rFonts w:ascii="Book Antiqua" w:eastAsia="標楷體" w:hAnsi="Book Antiqua" w:hint="eastAsia"/>
          </w:rPr>
          <w:t>日</w:t>
        </w:r>
      </w:smartTag>
      <w:r>
        <w:rPr>
          <w:rFonts w:ascii="Book Antiqua" w:eastAsia="標楷體" w:hAnsi="Book Antiqua" w:hint="eastAsia"/>
        </w:rPr>
        <w:t>台財證三字第</w:t>
      </w:r>
      <w:r>
        <w:rPr>
          <w:rFonts w:ascii="Book Antiqua" w:eastAsia="標楷體" w:hAnsi="Book Antiqua" w:hint="eastAsia"/>
        </w:rPr>
        <w:t>0930001805</w:t>
      </w:r>
      <w:r>
        <w:rPr>
          <w:rFonts w:ascii="Book Antiqua" w:eastAsia="標楷體" w:hAnsi="Book Antiqua" w:hint="eastAsia"/>
        </w:rPr>
        <w:t>號函及行政院金融監督管理委員會</w:t>
      </w:r>
      <w:smartTag w:uri="urn:schemas-microsoft-com:office:smarttags" w:element="chsdate">
        <w:smartTagPr>
          <w:attr w:name="IsROCDate" w:val="False"/>
          <w:attr w:name="IsLunarDate" w:val="False"/>
          <w:attr w:name="Day" w:val="22"/>
          <w:attr w:name="Month" w:val="11"/>
          <w:attr w:name="Year" w:val="1995"/>
        </w:smartTagPr>
        <w:r>
          <w:rPr>
            <w:rFonts w:ascii="Book Antiqua" w:eastAsia="標楷體" w:hAnsi="Book Antiqua" w:hint="eastAsia"/>
          </w:rPr>
          <w:t>95</w:t>
        </w:r>
        <w:r>
          <w:rPr>
            <w:rFonts w:ascii="Book Antiqua" w:eastAsia="標楷體" w:hAnsi="Book Antiqua" w:hint="eastAsia"/>
          </w:rPr>
          <w:t>年</w:t>
        </w:r>
        <w:r>
          <w:rPr>
            <w:rFonts w:ascii="Book Antiqua" w:eastAsia="標楷體" w:hAnsi="Book Antiqua" w:hint="eastAsia"/>
          </w:rPr>
          <w:t>11</w:t>
        </w:r>
        <w:r>
          <w:rPr>
            <w:rFonts w:ascii="Book Antiqua" w:eastAsia="標楷體" w:hAnsi="Book Antiqua" w:hint="eastAsia"/>
          </w:rPr>
          <w:t>月</w:t>
        </w:r>
        <w:r>
          <w:rPr>
            <w:rFonts w:ascii="Book Antiqua" w:eastAsia="標楷體" w:hAnsi="Book Antiqua" w:hint="eastAsia"/>
          </w:rPr>
          <w:t>22</w:t>
        </w:r>
        <w:r>
          <w:rPr>
            <w:rFonts w:ascii="Book Antiqua" w:eastAsia="標楷體" w:hAnsi="Book Antiqua" w:hint="eastAsia"/>
          </w:rPr>
          <w:t>日</w:t>
        </w:r>
      </w:smartTag>
      <w:r>
        <w:rPr>
          <w:rFonts w:ascii="Book Antiqua" w:eastAsia="標楷體" w:hAnsi="Book Antiqua" w:hint="eastAsia"/>
        </w:rPr>
        <w:t>金管證三字第</w:t>
      </w:r>
      <w:r>
        <w:rPr>
          <w:rFonts w:ascii="Book Antiqua" w:eastAsia="標楷體" w:hAnsi="Book Antiqua" w:hint="eastAsia"/>
        </w:rPr>
        <w:t>0950145599</w:t>
      </w:r>
      <w:r>
        <w:rPr>
          <w:rFonts w:ascii="Book Antiqua" w:eastAsia="標楷體" w:hAnsi="Book Antiqua" w:hint="eastAsia"/>
        </w:rPr>
        <w:t>號函，內部人將其持有所屬公司股票贈與配偶及未成年子女，得免納入歸入利益之計算。</w:t>
      </w:r>
    </w:p>
  </w:footnote>
  <w:footnote w:id="3">
    <w:p w:rsidR="006A036A" w:rsidRDefault="006A036A" w:rsidP="00A71B94">
      <w:pPr>
        <w:pStyle w:val="af2"/>
        <w:rPr>
          <w:rFonts w:ascii="Book Antiqua" w:eastAsia="標楷體" w:hAnsi="Book Antiqua"/>
        </w:rPr>
      </w:pPr>
      <w:r>
        <w:rPr>
          <w:rStyle w:val="af3"/>
          <w:rFonts w:ascii="Book Antiqua" w:eastAsia="標楷體" w:hAnsi="Book Antiqua"/>
        </w:rPr>
        <w:footnoteRef/>
      </w:r>
      <w:r>
        <w:rPr>
          <w:rFonts w:ascii="Book Antiqua" w:eastAsia="標楷體" w:hAnsi="Book Antiqua"/>
        </w:rPr>
        <w:t xml:space="preserve"> </w:t>
      </w:r>
      <w:r>
        <w:rPr>
          <w:rFonts w:ascii="Book Antiqua" w:eastAsia="標楷體" w:hAnsi="Book Antiqua" w:hint="eastAsia"/>
        </w:rPr>
        <w:t>依據財政部證券管理委員會</w:t>
      </w:r>
      <w:smartTag w:uri="urn:schemas-microsoft-com:office:smarttags" w:element="chsdate">
        <w:smartTagPr>
          <w:attr w:name="IsROCDate" w:val="False"/>
          <w:attr w:name="IsLunarDate" w:val="False"/>
          <w:attr w:name="Day" w:val="2"/>
          <w:attr w:name="Month" w:val="3"/>
          <w:attr w:name="Year" w:val="1984"/>
        </w:smartTagPr>
        <w:r>
          <w:rPr>
            <w:rFonts w:ascii="Book Antiqua" w:eastAsia="標楷體" w:hAnsi="Book Antiqua" w:hint="eastAsia"/>
          </w:rPr>
          <w:t>84</w:t>
        </w:r>
        <w:r>
          <w:rPr>
            <w:rFonts w:ascii="Book Antiqua" w:eastAsia="標楷體" w:hAnsi="Book Antiqua" w:hint="eastAsia"/>
          </w:rPr>
          <w:t>年</w:t>
        </w:r>
        <w:r>
          <w:rPr>
            <w:rFonts w:ascii="Book Antiqua" w:eastAsia="標楷體" w:hAnsi="Book Antiqua" w:hint="eastAsia"/>
          </w:rPr>
          <w:t>3</w:t>
        </w:r>
        <w:r>
          <w:rPr>
            <w:rFonts w:ascii="Book Antiqua" w:eastAsia="標楷體" w:hAnsi="Book Antiqua" w:hint="eastAsia"/>
          </w:rPr>
          <w:t>月</w:t>
        </w:r>
        <w:r>
          <w:rPr>
            <w:rFonts w:ascii="Book Antiqua" w:eastAsia="標楷體" w:hAnsi="Book Antiqua" w:hint="eastAsia"/>
          </w:rPr>
          <w:t>2</w:t>
        </w:r>
        <w:r>
          <w:rPr>
            <w:rFonts w:ascii="Book Antiqua" w:eastAsia="標楷體" w:hAnsi="Book Antiqua" w:hint="eastAsia"/>
          </w:rPr>
          <w:t>日</w:t>
        </w:r>
      </w:smartTag>
      <w:r>
        <w:rPr>
          <w:rFonts w:ascii="Book Antiqua" w:eastAsia="標楷體" w:hAnsi="Book Antiqua" w:hint="eastAsia"/>
        </w:rPr>
        <w:t>(84)</w:t>
      </w:r>
      <w:r>
        <w:rPr>
          <w:rFonts w:ascii="Book Antiqua" w:eastAsia="標楷體" w:hAnsi="Book Antiqua" w:hint="eastAsia"/>
        </w:rPr>
        <w:t>台財證</w:t>
      </w:r>
      <w:r>
        <w:rPr>
          <w:rFonts w:ascii="Book Antiqua" w:eastAsia="標楷體" w:hAnsi="Book Antiqua" w:hint="eastAsia"/>
        </w:rPr>
        <w:t>(</w:t>
      </w:r>
      <w:r>
        <w:rPr>
          <w:rFonts w:ascii="Book Antiqua" w:eastAsia="標楷體" w:hAnsi="Book Antiqua" w:hint="eastAsia"/>
        </w:rPr>
        <w:t>三</w:t>
      </w:r>
      <w:r>
        <w:rPr>
          <w:rFonts w:ascii="Book Antiqua" w:eastAsia="標楷體" w:hAnsi="Book Antiqua" w:hint="eastAsia"/>
        </w:rPr>
        <w:t>)</w:t>
      </w:r>
      <w:r>
        <w:rPr>
          <w:rFonts w:ascii="Book Antiqua" w:eastAsia="標楷體" w:hAnsi="Book Antiqua" w:hint="eastAsia"/>
        </w:rPr>
        <w:t>字第</w:t>
      </w:r>
      <w:r>
        <w:rPr>
          <w:rFonts w:ascii="Book Antiqua" w:eastAsia="標楷體" w:hAnsi="Book Antiqua" w:hint="eastAsia"/>
        </w:rPr>
        <w:t>00461</w:t>
      </w:r>
      <w:r>
        <w:rPr>
          <w:rFonts w:ascii="Book Antiqua" w:eastAsia="標楷體" w:hAnsi="Book Antiqua" w:hint="eastAsia"/>
        </w:rPr>
        <w:t>號，發行股票公司董事、監察人、經理人或持有公司股份超過百分之十之股東違反證券交易法第</w:t>
      </w:r>
      <w:r>
        <w:rPr>
          <w:rFonts w:ascii="Book Antiqua" w:eastAsia="標楷體" w:hAnsi="Book Antiqua" w:hint="eastAsia"/>
        </w:rPr>
        <w:t>157</w:t>
      </w:r>
      <w:r>
        <w:rPr>
          <w:rFonts w:ascii="Book Antiqua" w:eastAsia="標楷體" w:hAnsi="Book Antiqua" w:hint="eastAsia"/>
        </w:rPr>
        <w:t>條之規定者，於計算差利益時，其於未具前述身分前及喪失身分後買進或賣出之股票，不列入計算範圍。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122"/>
    <w:multiLevelType w:val="hybridMultilevel"/>
    <w:tmpl w:val="306CFCF4"/>
    <w:lvl w:ilvl="0" w:tplc="05B07048">
      <w:start w:val="1"/>
      <w:numFmt w:val="decimal"/>
      <w:lvlText w:val="%1、"/>
      <w:lvlJc w:val="left"/>
      <w:pPr>
        <w:ind w:left="1309" w:hanging="480"/>
      </w:pPr>
      <w:rPr>
        <w:rFonts w:hint="eastAsia"/>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 w15:restartNumberingAfterBreak="0">
    <w:nsid w:val="02356806"/>
    <w:multiLevelType w:val="hybridMultilevel"/>
    <w:tmpl w:val="16C29100"/>
    <w:lvl w:ilvl="0" w:tplc="BFE078FE">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78678C"/>
    <w:multiLevelType w:val="hybridMultilevel"/>
    <w:tmpl w:val="84F0535C"/>
    <w:lvl w:ilvl="0" w:tplc="1F86998C">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C5BF8"/>
    <w:multiLevelType w:val="hybridMultilevel"/>
    <w:tmpl w:val="05922B3A"/>
    <w:lvl w:ilvl="0" w:tplc="B65A2E78">
      <w:start w:val="1"/>
      <w:numFmt w:val="decimal"/>
      <w:lvlText w:val="%1、"/>
      <w:lvlJc w:val="left"/>
      <w:pPr>
        <w:ind w:left="75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30598"/>
    <w:multiLevelType w:val="hybridMultilevel"/>
    <w:tmpl w:val="964082D8"/>
    <w:lvl w:ilvl="0" w:tplc="08B0A02A">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7379F8"/>
    <w:multiLevelType w:val="hybridMultilevel"/>
    <w:tmpl w:val="DC8EEF42"/>
    <w:lvl w:ilvl="0" w:tplc="F3243C26">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466E75"/>
    <w:multiLevelType w:val="hybridMultilevel"/>
    <w:tmpl w:val="9A82DBCC"/>
    <w:lvl w:ilvl="0" w:tplc="F11C764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DF376A"/>
    <w:multiLevelType w:val="hybridMultilevel"/>
    <w:tmpl w:val="5DBEB23E"/>
    <w:lvl w:ilvl="0" w:tplc="599ADEA6">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A01D01"/>
    <w:multiLevelType w:val="hybridMultilevel"/>
    <w:tmpl w:val="BE682C42"/>
    <w:lvl w:ilvl="0" w:tplc="B3122768">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B8405E"/>
    <w:multiLevelType w:val="hybridMultilevel"/>
    <w:tmpl w:val="2A4644E0"/>
    <w:lvl w:ilvl="0" w:tplc="C99295C4">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866C07"/>
    <w:multiLevelType w:val="hybridMultilevel"/>
    <w:tmpl w:val="364C643A"/>
    <w:lvl w:ilvl="0" w:tplc="F0548816">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F16BDA"/>
    <w:multiLevelType w:val="hybridMultilevel"/>
    <w:tmpl w:val="D60AB49C"/>
    <w:lvl w:ilvl="0" w:tplc="E3A00D6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381681"/>
    <w:multiLevelType w:val="hybridMultilevel"/>
    <w:tmpl w:val="CE5293B8"/>
    <w:lvl w:ilvl="0" w:tplc="04090015">
      <w:start w:val="1"/>
      <w:numFmt w:val="taiwaneseCountingThousand"/>
      <w:lvlText w:val="%1、"/>
      <w:lvlJc w:val="left"/>
      <w:pPr>
        <w:ind w:left="774" w:hanging="480"/>
      </w:pPr>
    </w:lvl>
    <w:lvl w:ilvl="1" w:tplc="04090019">
      <w:start w:val="1"/>
      <w:numFmt w:val="ideographTraditional"/>
      <w:lvlText w:val="%2、"/>
      <w:lvlJc w:val="left"/>
      <w:pPr>
        <w:ind w:left="1254" w:hanging="480"/>
      </w:pPr>
    </w:lvl>
    <w:lvl w:ilvl="2" w:tplc="0409001B">
      <w:start w:val="1"/>
      <w:numFmt w:val="lowerRoman"/>
      <w:lvlText w:val="%3."/>
      <w:lvlJc w:val="right"/>
      <w:pPr>
        <w:ind w:left="1734" w:hanging="480"/>
      </w:pPr>
    </w:lvl>
    <w:lvl w:ilvl="3" w:tplc="04090015">
      <w:start w:val="1"/>
      <w:numFmt w:val="taiwaneseCountingThousand"/>
      <w:lvlText w:val="%4、"/>
      <w:lvlJc w:val="left"/>
      <w:pPr>
        <w:ind w:left="2214" w:hanging="480"/>
      </w:pPr>
    </w:lvl>
    <w:lvl w:ilvl="4" w:tplc="04090015">
      <w:start w:val="1"/>
      <w:numFmt w:val="taiwaneseCountingThousand"/>
      <w:lvlText w:val="%5、"/>
      <w:lvlJc w:val="left"/>
      <w:pPr>
        <w:ind w:left="2694" w:hanging="480"/>
      </w:pPr>
    </w:lvl>
    <w:lvl w:ilvl="5" w:tplc="B1BE44FE">
      <w:start w:val="1"/>
      <w:numFmt w:val="taiwaneseCountingThousand"/>
      <w:lvlText w:val="（%6）"/>
      <w:lvlJc w:val="left"/>
      <w:pPr>
        <w:ind w:left="3174" w:hanging="480"/>
      </w:pPr>
      <w:rPr>
        <w:rFonts w:hint="eastAsia"/>
      </w:rPr>
    </w:lvl>
    <w:lvl w:ilvl="6" w:tplc="B1BE44FE">
      <w:start w:val="1"/>
      <w:numFmt w:val="taiwaneseCountingThousand"/>
      <w:lvlText w:val="（%7）"/>
      <w:lvlJc w:val="left"/>
      <w:pPr>
        <w:ind w:left="3654" w:hanging="480"/>
      </w:pPr>
      <w:rPr>
        <w:rFonts w:hint="eastAsia"/>
      </w:r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13" w15:restartNumberingAfterBreak="0">
    <w:nsid w:val="0F975217"/>
    <w:multiLevelType w:val="hybridMultilevel"/>
    <w:tmpl w:val="193EA358"/>
    <w:lvl w:ilvl="0" w:tplc="C524ABF4">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D6627F"/>
    <w:multiLevelType w:val="hybridMultilevel"/>
    <w:tmpl w:val="F88EE65E"/>
    <w:lvl w:ilvl="0" w:tplc="2B3C011E">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963C29"/>
    <w:multiLevelType w:val="hybridMultilevel"/>
    <w:tmpl w:val="678246EA"/>
    <w:lvl w:ilvl="0" w:tplc="CFD49B94">
      <w:start w:val="1"/>
      <w:numFmt w:val="taiwaneseCountingThousand"/>
      <w:lvlText w:val="%1、"/>
      <w:lvlJc w:val="left"/>
      <w:pPr>
        <w:ind w:left="7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C3654C"/>
    <w:multiLevelType w:val="hybridMultilevel"/>
    <w:tmpl w:val="D0F4A8C8"/>
    <w:lvl w:ilvl="0" w:tplc="A762D6AC">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3597354"/>
    <w:multiLevelType w:val="hybridMultilevel"/>
    <w:tmpl w:val="621E9476"/>
    <w:lvl w:ilvl="0" w:tplc="61824944">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4734400"/>
    <w:multiLevelType w:val="hybridMultilevel"/>
    <w:tmpl w:val="CAD4A924"/>
    <w:lvl w:ilvl="0" w:tplc="19506DF8">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5CB4550"/>
    <w:multiLevelType w:val="hybridMultilevel"/>
    <w:tmpl w:val="C7687EEC"/>
    <w:lvl w:ilvl="0" w:tplc="0409000D">
      <w:start w:val="1"/>
      <w:numFmt w:val="bullet"/>
      <w:lvlText w:val=""/>
      <w:lvlJc w:val="left"/>
      <w:pPr>
        <w:ind w:left="2578" w:hanging="480"/>
      </w:pPr>
      <w:rPr>
        <w:rFonts w:ascii="Wingdings" w:hAnsi="Wingdings" w:hint="default"/>
      </w:rPr>
    </w:lvl>
    <w:lvl w:ilvl="1" w:tplc="04090003" w:tentative="1">
      <w:start w:val="1"/>
      <w:numFmt w:val="bullet"/>
      <w:lvlText w:val=""/>
      <w:lvlJc w:val="left"/>
      <w:pPr>
        <w:ind w:left="3058" w:hanging="480"/>
      </w:pPr>
      <w:rPr>
        <w:rFonts w:ascii="Wingdings" w:hAnsi="Wingdings" w:hint="default"/>
      </w:rPr>
    </w:lvl>
    <w:lvl w:ilvl="2" w:tplc="04090005" w:tentative="1">
      <w:start w:val="1"/>
      <w:numFmt w:val="bullet"/>
      <w:lvlText w:val=""/>
      <w:lvlJc w:val="left"/>
      <w:pPr>
        <w:ind w:left="3538" w:hanging="480"/>
      </w:pPr>
      <w:rPr>
        <w:rFonts w:ascii="Wingdings" w:hAnsi="Wingdings" w:hint="default"/>
      </w:rPr>
    </w:lvl>
    <w:lvl w:ilvl="3" w:tplc="04090001" w:tentative="1">
      <w:start w:val="1"/>
      <w:numFmt w:val="bullet"/>
      <w:lvlText w:val=""/>
      <w:lvlJc w:val="left"/>
      <w:pPr>
        <w:ind w:left="4018" w:hanging="480"/>
      </w:pPr>
      <w:rPr>
        <w:rFonts w:ascii="Wingdings" w:hAnsi="Wingdings" w:hint="default"/>
      </w:rPr>
    </w:lvl>
    <w:lvl w:ilvl="4" w:tplc="04090003" w:tentative="1">
      <w:start w:val="1"/>
      <w:numFmt w:val="bullet"/>
      <w:lvlText w:val=""/>
      <w:lvlJc w:val="left"/>
      <w:pPr>
        <w:ind w:left="4498" w:hanging="480"/>
      </w:pPr>
      <w:rPr>
        <w:rFonts w:ascii="Wingdings" w:hAnsi="Wingdings" w:hint="default"/>
      </w:rPr>
    </w:lvl>
    <w:lvl w:ilvl="5" w:tplc="04090005" w:tentative="1">
      <w:start w:val="1"/>
      <w:numFmt w:val="bullet"/>
      <w:lvlText w:val=""/>
      <w:lvlJc w:val="left"/>
      <w:pPr>
        <w:ind w:left="4978" w:hanging="480"/>
      </w:pPr>
      <w:rPr>
        <w:rFonts w:ascii="Wingdings" w:hAnsi="Wingdings" w:hint="default"/>
      </w:rPr>
    </w:lvl>
    <w:lvl w:ilvl="6" w:tplc="04090001" w:tentative="1">
      <w:start w:val="1"/>
      <w:numFmt w:val="bullet"/>
      <w:lvlText w:val=""/>
      <w:lvlJc w:val="left"/>
      <w:pPr>
        <w:ind w:left="5458" w:hanging="480"/>
      </w:pPr>
      <w:rPr>
        <w:rFonts w:ascii="Wingdings" w:hAnsi="Wingdings" w:hint="default"/>
      </w:rPr>
    </w:lvl>
    <w:lvl w:ilvl="7" w:tplc="04090003" w:tentative="1">
      <w:start w:val="1"/>
      <w:numFmt w:val="bullet"/>
      <w:lvlText w:val=""/>
      <w:lvlJc w:val="left"/>
      <w:pPr>
        <w:ind w:left="5938" w:hanging="480"/>
      </w:pPr>
      <w:rPr>
        <w:rFonts w:ascii="Wingdings" w:hAnsi="Wingdings" w:hint="default"/>
      </w:rPr>
    </w:lvl>
    <w:lvl w:ilvl="8" w:tplc="04090005" w:tentative="1">
      <w:start w:val="1"/>
      <w:numFmt w:val="bullet"/>
      <w:lvlText w:val=""/>
      <w:lvlJc w:val="left"/>
      <w:pPr>
        <w:ind w:left="6418" w:hanging="480"/>
      </w:pPr>
      <w:rPr>
        <w:rFonts w:ascii="Wingdings" w:hAnsi="Wingdings" w:hint="default"/>
      </w:rPr>
    </w:lvl>
  </w:abstractNum>
  <w:abstractNum w:abstractNumId="20" w15:restartNumberingAfterBreak="0">
    <w:nsid w:val="1B1769E4"/>
    <w:multiLevelType w:val="hybridMultilevel"/>
    <w:tmpl w:val="3E1E6524"/>
    <w:lvl w:ilvl="0" w:tplc="79540264">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E5C7046"/>
    <w:multiLevelType w:val="hybridMultilevel"/>
    <w:tmpl w:val="E67E0464"/>
    <w:lvl w:ilvl="0" w:tplc="B72A53EE">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ECF20C4"/>
    <w:multiLevelType w:val="hybridMultilevel"/>
    <w:tmpl w:val="537054A6"/>
    <w:lvl w:ilvl="0" w:tplc="E9A4E86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F1F1674"/>
    <w:multiLevelType w:val="hybridMultilevel"/>
    <w:tmpl w:val="3B7A21B4"/>
    <w:lvl w:ilvl="0" w:tplc="AA76FA0C">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87622D"/>
    <w:multiLevelType w:val="hybridMultilevel"/>
    <w:tmpl w:val="42AE7190"/>
    <w:lvl w:ilvl="0" w:tplc="E2E85EAC">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257B95"/>
    <w:multiLevelType w:val="hybridMultilevel"/>
    <w:tmpl w:val="AD589D74"/>
    <w:lvl w:ilvl="0" w:tplc="B1BE44FE">
      <w:start w:val="1"/>
      <w:numFmt w:val="taiwaneseCountingThousand"/>
      <w:lvlText w:val="（%1）"/>
      <w:lvlJc w:val="left"/>
      <w:pPr>
        <w:ind w:left="3391" w:hanging="480"/>
      </w:pPr>
      <w:rPr>
        <w:rFonts w:hint="eastAsia"/>
      </w:rPr>
    </w:lvl>
    <w:lvl w:ilvl="1" w:tplc="04090019" w:tentative="1">
      <w:start w:val="1"/>
      <w:numFmt w:val="ideographTraditional"/>
      <w:lvlText w:val="%2、"/>
      <w:lvlJc w:val="left"/>
      <w:pPr>
        <w:ind w:left="3871" w:hanging="480"/>
      </w:pPr>
    </w:lvl>
    <w:lvl w:ilvl="2" w:tplc="0409001B" w:tentative="1">
      <w:start w:val="1"/>
      <w:numFmt w:val="lowerRoman"/>
      <w:lvlText w:val="%3."/>
      <w:lvlJc w:val="right"/>
      <w:pPr>
        <w:ind w:left="4351" w:hanging="480"/>
      </w:pPr>
    </w:lvl>
    <w:lvl w:ilvl="3" w:tplc="0409000F" w:tentative="1">
      <w:start w:val="1"/>
      <w:numFmt w:val="decimal"/>
      <w:lvlText w:val="%4."/>
      <w:lvlJc w:val="left"/>
      <w:pPr>
        <w:ind w:left="4831" w:hanging="480"/>
      </w:pPr>
    </w:lvl>
    <w:lvl w:ilvl="4" w:tplc="04090019" w:tentative="1">
      <w:start w:val="1"/>
      <w:numFmt w:val="ideographTraditional"/>
      <w:lvlText w:val="%5、"/>
      <w:lvlJc w:val="left"/>
      <w:pPr>
        <w:ind w:left="5311" w:hanging="480"/>
      </w:pPr>
    </w:lvl>
    <w:lvl w:ilvl="5" w:tplc="0409001B" w:tentative="1">
      <w:start w:val="1"/>
      <w:numFmt w:val="lowerRoman"/>
      <w:lvlText w:val="%6."/>
      <w:lvlJc w:val="right"/>
      <w:pPr>
        <w:ind w:left="5791" w:hanging="480"/>
      </w:pPr>
    </w:lvl>
    <w:lvl w:ilvl="6" w:tplc="0409000F" w:tentative="1">
      <w:start w:val="1"/>
      <w:numFmt w:val="decimal"/>
      <w:lvlText w:val="%7."/>
      <w:lvlJc w:val="left"/>
      <w:pPr>
        <w:ind w:left="6271" w:hanging="480"/>
      </w:pPr>
    </w:lvl>
    <w:lvl w:ilvl="7" w:tplc="04090019" w:tentative="1">
      <w:start w:val="1"/>
      <w:numFmt w:val="ideographTraditional"/>
      <w:lvlText w:val="%8、"/>
      <w:lvlJc w:val="left"/>
      <w:pPr>
        <w:ind w:left="6751" w:hanging="480"/>
      </w:pPr>
    </w:lvl>
    <w:lvl w:ilvl="8" w:tplc="0409001B" w:tentative="1">
      <w:start w:val="1"/>
      <w:numFmt w:val="lowerRoman"/>
      <w:lvlText w:val="%9."/>
      <w:lvlJc w:val="right"/>
      <w:pPr>
        <w:ind w:left="7231" w:hanging="480"/>
      </w:pPr>
    </w:lvl>
  </w:abstractNum>
  <w:abstractNum w:abstractNumId="26" w15:restartNumberingAfterBreak="0">
    <w:nsid w:val="29D933EC"/>
    <w:multiLevelType w:val="hybridMultilevel"/>
    <w:tmpl w:val="2D6279E6"/>
    <w:lvl w:ilvl="0" w:tplc="D9FE859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B812360"/>
    <w:multiLevelType w:val="hybridMultilevel"/>
    <w:tmpl w:val="AF364D32"/>
    <w:lvl w:ilvl="0" w:tplc="F332739A">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CF42B4"/>
    <w:multiLevelType w:val="hybridMultilevel"/>
    <w:tmpl w:val="90DCE234"/>
    <w:lvl w:ilvl="0" w:tplc="4AB8DC9E">
      <w:start w:val="1"/>
      <w:numFmt w:val="ideographLegalTraditional"/>
      <w:lvlText w:val="%1、"/>
      <w:lvlJc w:val="left"/>
      <w:pPr>
        <w:ind w:left="1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D59724F"/>
    <w:multiLevelType w:val="hybridMultilevel"/>
    <w:tmpl w:val="2B1E6FE8"/>
    <w:lvl w:ilvl="0" w:tplc="828009A4">
      <w:start w:val="1"/>
      <w:numFmt w:val="taiwaneseCountingThousand"/>
      <w:lvlText w:val="%1、"/>
      <w:lvlJc w:val="left"/>
      <w:pPr>
        <w:ind w:left="7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E216053"/>
    <w:multiLevelType w:val="hybridMultilevel"/>
    <w:tmpl w:val="2FB0D492"/>
    <w:lvl w:ilvl="0" w:tplc="B70E1754">
      <w:start w:val="1"/>
      <w:numFmt w:val="decimal"/>
      <w:lvlText w:val="%1、"/>
      <w:lvlJc w:val="left"/>
      <w:pPr>
        <w:ind w:left="1319"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F812A6D"/>
    <w:multiLevelType w:val="hybridMultilevel"/>
    <w:tmpl w:val="C2EA1C58"/>
    <w:lvl w:ilvl="0" w:tplc="13B0BF5A">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0C64894"/>
    <w:multiLevelType w:val="hybridMultilevel"/>
    <w:tmpl w:val="54E0A494"/>
    <w:lvl w:ilvl="0" w:tplc="2A0C58D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3271AC6"/>
    <w:multiLevelType w:val="hybridMultilevel"/>
    <w:tmpl w:val="8AD801FE"/>
    <w:lvl w:ilvl="0" w:tplc="102845A0">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37970F5"/>
    <w:multiLevelType w:val="hybridMultilevel"/>
    <w:tmpl w:val="A8DC6976"/>
    <w:lvl w:ilvl="0" w:tplc="8E0E466A">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5" w15:restartNumberingAfterBreak="0">
    <w:nsid w:val="341715A8"/>
    <w:multiLevelType w:val="hybridMultilevel"/>
    <w:tmpl w:val="A41E8BEE"/>
    <w:lvl w:ilvl="0" w:tplc="ABFC92C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49E450B"/>
    <w:multiLevelType w:val="hybridMultilevel"/>
    <w:tmpl w:val="F8905346"/>
    <w:lvl w:ilvl="0" w:tplc="A0D44BB2">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8431951"/>
    <w:multiLevelType w:val="hybridMultilevel"/>
    <w:tmpl w:val="C15EE624"/>
    <w:lvl w:ilvl="0" w:tplc="04090017">
      <w:start w:val="1"/>
      <w:numFmt w:val="ideographLegalTraditional"/>
      <w:lvlText w:val="%1、"/>
      <w:lvlJc w:val="left"/>
      <w:pPr>
        <w:ind w:left="1880" w:hanging="480"/>
      </w:p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8" w15:restartNumberingAfterBreak="0">
    <w:nsid w:val="384C6AFA"/>
    <w:multiLevelType w:val="hybridMultilevel"/>
    <w:tmpl w:val="A7FE3A58"/>
    <w:lvl w:ilvl="0" w:tplc="F4FA9BD2">
      <w:start w:val="1"/>
      <w:numFmt w:val="taiwaneseCountingThousand"/>
      <w:lvlText w:val="%1、"/>
      <w:lvlJc w:val="left"/>
      <w:pPr>
        <w:ind w:left="7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A62076A"/>
    <w:multiLevelType w:val="hybridMultilevel"/>
    <w:tmpl w:val="41F843A2"/>
    <w:lvl w:ilvl="0" w:tplc="93A2388A">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B001DFC"/>
    <w:multiLevelType w:val="hybridMultilevel"/>
    <w:tmpl w:val="E132EA60"/>
    <w:lvl w:ilvl="0" w:tplc="489028B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B2366AE"/>
    <w:multiLevelType w:val="hybridMultilevel"/>
    <w:tmpl w:val="BDE44D74"/>
    <w:lvl w:ilvl="0" w:tplc="04090015">
      <w:start w:val="1"/>
      <w:numFmt w:val="taiwaneseCountingThousand"/>
      <w:lvlText w:val="%1、"/>
      <w:lvlJc w:val="left"/>
      <w:pPr>
        <w:ind w:left="774" w:hanging="480"/>
      </w:pPr>
    </w:lvl>
    <w:lvl w:ilvl="1" w:tplc="04090019">
      <w:start w:val="1"/>
      <w:numFmt w:val="ideographTraditional"/>
      <w:lvlText w:val="%2、"/>
      <w:lvlJc w:val="left"/>
      <w:pPr>
        <w:ind w:left="1254" w:hanging="480"/>
      </w:pPr>
    </w:lvl>
    <w:lvl w:ilvl="2" w:tplc="0409001B">
      <w:start w:val="1"/>
      <w:numFmt w:val="lowerRoman"/>
      <w:lvlText w:val="%3."/>
      <w:lvlJc w:val="right"/>
      <w:pPr>
        <w:ind w:left="1734" w:hanging="480"/>
      </w:pPr>
    </w:lvl>
    <w:lvl w:ilvl="3" w:tplc="04090015">
      <w:start w:val="1"/>
      <w:numFmt w:val="taiwaneseCountingThousand"/>
      <w:lvlText w:val="%4、"/>
      <w:lvlJc w:val="left"/>
      <w:pPr>
        <w:ind w:left="2214" w:hanging="480"/>
      </w:pPr>
    </w:lvl>
    <w:lvl w:ilvl="4" w:tplc="04090019">
      <w:start w:val="1"/>
      <w:numFmt w:val="ideographTraditional"/>
      <w:lvlText w:val="%5、"/>
      <w:lvlJc w:val="left"/>
      <w:pPr>
        <w:ind w:left="2694" w:hanging="480"/>
      </w:pPr>
    </w:lvl>
    <w:lvl w:ilvl="5" w:tplc="04090015">
      <w:start w:val="1"/>
      <w:numFmt w:val="taiwaneseCountingThousand"/>
      <w:lvlText w:val="%6、"/>
      <w:lvlJc w:val="left"/>
      <w:pPr>
        <w:ind w:left="3174" w:hanging="480"/>
      </w:pPr>
    </w:lvl>
    <w:lvl w:ilvl="6" w:tplc="04090015">
      <w:start w:val="1"/>
      <w:numFmt w:val="taiwaneseCountingThousand"/>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42" w15:restartNumberingAfterBreak="0">
    <w:nsid w:val="3B5579AA"/>
    <w:multiLevelType w:val="hybridMultilevel"/>
    <w:tmpl w:val="97EA54B6"/>
    <w:lvl w:ilvl="0" w:tplc="48AC5CD2">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B6A16CC"/>
    <w:multiLevelType w:val="hybridMultilevel"/>
    <w:tmpl w:val="81307B18"/>
    <w:lvl w:ilvl="0" w:tplc="82D46B5E">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D286E32"/>
    <w:multiLevelType w:val="hybridMultilevel"/>
    <w:tmpl w:val="A3A8D3E8"/>
    <w:lvl w:ilvl="0" w:tplc="833645D6">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F684386"/>
    <w:multiLevelType w:val="hybridMultilevel"/>
    <w:tmpl w:val="65944144"/>
    <w:lvl w:ilvl="0" w:tplc="D7C6553E">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FA56CB1"/>
    <w:multiLevelType w:val="hybridMultilevel"/>
    <w:tmpl w:val="FEC45C1A"/>
    <w:lvl w:ilvl="0" w:tplc="2E0AB5DE">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0321154"/>
    <w:multiLevelType w:val="hybridMultilevel"/>
    <w:tmpl w:val="F3DE14E6"/>
    <w:lvl w:ilvl="0" w:tplc="09464124">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03C0BC2"/>
    <w:multiLevelType w:val="multilevel"/>
    <w:tmpl w:val="3710B320"/>
    <w:lvl w:ilvl="0">
      <w:start w:val="1"/>
      <w:numFmt w:val="taiwaneseCountingThousand"/>
      <w:pStyle w:val="a"/>
      <w:lvlText w:val="%1、"/>
      <w:lvlJc w:val="left"/>
      <w:pPr>
        <w:tabs>
          <w:tab w:val="num" w:pos="1200"/>
        </w:tabs>
        <w:ind w:left="1200" w:hanging="720"/>
      </w:pPr>
      <w:rPr>
        <w:rFonts w:hint="eastAsia"/>
        <w:color w:val="auto"/>
      </w:rPr>
    </w:lvl>
    <w:lvl w:ilvl="1">
      <w:start w:val="1"/>
      <w:numFmt w:val="taiwaneseCountingThousand"/>
      <w:lvlText w:val="（%2）"/>
      <w:lvlJc w:val="left"/>
      <w:pPr>
        <w:tabs>
          <w:tab w:val="num" w:pos="2040"/>
        </w:tabs>
        <w:ind w:left="2040" w:hanging="1080"/>
      </w:pPr>
      <w:rPr>
        <w:rFonts w:hint="eastAsia"/>
      </w:rPr>
    </w:lvl>
    <w:lvl w:ilvl="2">
      <w:start w:val="2"/>
      <w:numFmt w:val="decimal"/>
      <w:lvlText w:val="（%3）"/>
      <w:lvlJc w:val="left"/>
      <w:pPr>
        <w:ind w:left="2175" w:hanging="735"/>
      </w:pPr>
      <w:rPr>
        <w:rFonts w:hint="default"/>
      </w:rPr>
    </w:lvl>
    <w:lvl w:ilvl="3">
      <w:start w:val="1"/>
      <w:numFmt w:val="decimal"/>
      <w:lvlText w:val="%4."/>
      <w:lvlJc w:val="left"/>
      <w:pPr>
        <w:tabs>
          <w:tab w:val="num" w:pos="2400"/>
        </w:tabs>
        <w:ind w:left="2400" w:hanging="480"/>
      </w:pPr>
      <w:rPr>
        <w:rFonts w:hint="eastAsia"/>
      </w:rPr>
    </w:lvl>
    <w:lvl w:ilvl="4">
      <w:start w:val="1"/>
      <w:numFmt w:val="ideographTraditional"/>
      <w:lvlText w:val="%5、"/>
      <w:lvlJc w:val="left"/>
      <w:pPr>
        <w:tabs>
          <w:tab w:val="num" w:pos="2880"/>
        </w:tabs>
        <w:ind w:left="2880" w:hanging="480"/>
      </w:pPr>
      <w:rPr>
        <w:rFonts w:hint="eastAsia"/>
      </w:rPr>
    </w:lvl>
    <w:lvl w:ilvl="5">
      <w:start w:val="1"/>
      <w:numFmt w:val="lowerRoman"/>
      <w:lvlText w:val="%6."/>
      <w:lvlJc w:val="right"/>
      <w:pPr>
        <w:tabs>
          <w:tab w:val="num" w:pos="3360"/>
        </w:tabs>
        <w:ind w:left="3360" w:hanging="480"/>
      </w:pPr>
      <w:rPr>
        <w:rFonts w:hint="eastAsia"/>
      </w:rPr>
    </w:lvl>
    <w:lvl w:ilvl="6">
      <w:start w:val="1"/>
      <w:numFmt w:val="decimal"/>
      <w:lvlText w:val="%7."/>
      <w:lvlJc w:val="left"/>
      <w:pPr>
        <w:tabs>
          <w:tab w:val="num" w:pos="3840"/>
        </w:tabs>
        <w:ind w:left="3840" w:hanging="480"/>
      </w:pPr>
      <w:rPr>
        <w:rFonts w:hint="eastAsia"/>
      </w:rPr>
    </w:lvl>
    <w:lvl w:ilvl="7">
      <w:start w:val="1"/>
      <w:numFmt w:val="ideographTraditional"/>
      <w:lvlText w:val="%8、"/>
      <w:lvlJc w:val="left"/>
      <w:pPr>
        <w:tabs>
          <w:tab w:val="num" w:pos="4320"/>
        </w:tabs>
        <w:ind w:left="4320" w:hanging="480"/>
      </w:pPr>
      <w:rPr>
        <w:rFonts w:hint="eastAsia"/>
      </w:rPr>
    </w:lvl>
    <w:lvl w:ilvl="8">
      <w:start w:val="1"/>
      <w:numFmt w:val="lowerRoman"/>
      <w:lvlText w:val="%9."/>
      <w:lvlJc w:val="right"/>
      <w:pPr>
        <w:tabs>
          <w:tab w:val="num" w:pos="4800"/>
        </w:tabs>
        <w:ind w:left="4800" w:hanging="480"/>
      </w:pPr>
      <w:rPr>
        <w:rFonts w:hint="eastAsia"/>
      </w:rPr>
    </w:lvl>
  </w:abstractNum>
  <w:abstractNum w:abstractNumId="49" w15:restartNumberingAfterBreak="0">
    <w:nsid w:val="43E61C90"/>
    <w:multiLevelType w:val="hybridMultilevel"/>
    <w:tmpl w:val="DD524660"/>
    <w:lvl w:ilvl="0" w:tplc="558A1CD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6451934"/>
    <w:multiLevelType w:val="hybridMultilevel"/>
    <w:tmpl w:val="3D068D8A"/>
    <w:lvl w:ilvl="0" w:tplc="2542B2A2">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68C2BD0"/>
    <w:multiLevelType w:val="hybridMultilevel"/>
    <w:tmpl w:val="2C26031C"/>
    <w:lvl w:ilvl="0" w:tplc="EC66B7FE">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6F26AF8"/>
    <w:multiLevelType w:val="hybridMultilevel"/>
    <w:tmpl w:val="F89E897C"/>
    <w:lvl w:ilvl="0" w:tplc="9FDAE5C6">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81D3999"/>
    <w:multiLevelType w:val="hybridMultilevel"/>
    <w:tmpl w:val="E4F29418"/>
    <w:lvl w:ilvl="0" w:tplc="CFE41A2C">
      <w:start w:val="1"/>
      <w:numFmt w:val="taiwaneseCountingThousand"/>
      <w:lvlText w:val="%1、"/>
      <w:lvlJc w:val="left"/>
      <w:pPr>
        <w:ind w:left="7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8CD3130"/>
    <w:multiLevelType w:val="hybridMultilevel"/>
    <w:tmpl w:val="F61E8A66"/>
    <w:lvl w:ilvl="0" w:tplc="E83E33BA">
      <w:start w:val="1"/>
      <w:numFmt w:val="taiwaneseCountingThousand"/>
      <w:pStyle w:val="a0"/>
      <w:lvlText w:val="（%1）"/>
      <w:lvlJc w:val="left"/>
      <w:pPr>
        <w:ind w:left="1815" w:hanging="855"/>
      </w:pPr>
      <w:rPr>
        <w:rFonts w:ascii="標楷體" w:eastAsia="標楷體" w:hAnsi="標楷體" w:hint="default"/>
        <w:color w:val="auto"/>
        <w:sz w:val="28"/>
        <w:szCs w:val="28"/>
        <w:lang w:val="en-US"/>
      </w:rPr>
    </w:lvl>
    <w:lvl w:ilvl="1" w:tplc="04090019">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55" w15:restartNumberingAfterBreak="0">
    <w:nsid w:val="4D5909B3"/>
    <w:multiLevelType w:val="hybridMultilevel"/>
    <w:tmpl w:val="8710F8DA"/>
    <w:lvl w:ilvl="0" w:tplc="74A8CA90">
      <w:start w:val="1"/>
      <w:numFmt w:val="ideographLegalTraditional"/>
      <w:lvlText w:val="%1、"/>
      <w:lvlJc w:val="left"/>
      <w:pPr>
        <w:ind w:left="1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0B45299"/>
    <w:multiLevelType w:val="hybridMultilevel"/>
    <w:tmpl w:val="0C5A2D8C"/>
    <w:lvl w:ilvl="0" w:tplc="D8781196">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12A701D"/>
    <w:multiLevelType w:val="hybridMultilevel"/>
    <w:tmpl w:val="A0E4D75A"/>
    <w:lvl w:ilvl="0" w:tplc="2E20DFD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20A1896"/>
    <w:multiLevelType w:val="hybridMultilevel"/>
    <w:tmpl w:val="D714AD74"/>
    <w:lvl w:ilvl="0" w:tplc="CD78312A">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4E523B0"/>
    <w:multiLevelType w:val="hybridMultilevel"/>
    <w:tmpl w:val="7E7E2D20"/>
    <w:lvl w:ilvl="0" w:tplc="1BB41242">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50159B3"/>
    <w:multiLevelType w:val="hybridMultilevel"/>
    <w:tmpl w:val="E2C2C3D8"/>
    <w:lvl w:ilvl="0" w:tplc="3DD697A8">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569576A"/>
    <w:multiLevelType w:val="hybridMultilevel"/>
    <w:tmpl w:val="7C843AEE"/>
    <w:lvl w:ilvl="0" w:tplc="FD0E9F9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672196A"/>
    <w:multiLevelType w:val="hybridMultilevel"/>
    <w:tmpl w:val="36F6EFCE"/>
    <w:lvl w:ilvl="0" w:tplc="261A02C6">
      <w:start w:val="1"/>
      <w:numFmt w:val="taiwaneseCountingThousand"/>
      <w:lvlText w:val="%1、"/>
      <w:lvlJc w:val="left"/>
      <w:pPr>
        <w:ind w:left="105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7145AB4"/>
    <w:multiLevelType w:val="hybridMultilevel"/>
    <w:tmpl w:val="FCAE3CA0"/>
    <w:lvl w:ilvl="0" w:tplc="3B7C5440">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7661E27"/>
    <w:multiLevelType w:val="hybridMultilevel"/>
    <w:tmpl w:val="1082AA70"/>
    <w:lvl w:ilvl="0" w:tplc="2A3EFDEA">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8016B36"/>
    <w:multiLevelType w:val="hybridMultilevel"/>
    <w:tmpl w:val="952C40B0"/>
    <w:lvl w:ilvl="0" w:tplc="B1A47C7A">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B912620"/>
    <w:multiLevelType w:val="hybridMultilevel"/>
    <w:tmpl w:val="AFA6F968"/>
    <w:lvl w:ilvl="0" w:tplc="66648C1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BAA50AD"/>
    <w:multiLevelType w:val="hybridMultilevel"/>
    <w:tmpl w:val="7B0CE262"/>
    <w:lvl w:ilvl="0" w:tplc="04090017">
      <w:start w:val="1"/>
      <w:numFmt w:val="ideographLegalTraditional"/>
      <w:lvlText w:val="%1、"/>
      <w:lvlJc w:val="left"/>
      <w:pPr>
        <w:ind w:left="7143" w:hanging="480"/>
      </w:pPr>
    </w:lvl>
    <w:lvl w:ilvl="1" w:tplc="04090019" w:tentative="1">
      <w:start w:val="1"/>
      <w:numFmt w:val="ideographTraditional"/>
      <w:lvlText w:val="%2、"/>
      <w:lvlJc w:val="left"/>
      <w:pPr>
        <w:ind w:left="7623" w:hanging="480"/>
      </w:p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68" w15:restartNumberingAfterBreak="0">
    <w:nsid w:val="5CAA28F4"/>
    <w:multiLevelType w:val="hybridMultilevel"/>
    <w:tmpl w:val="198A0E86"/>
    <w:lvl w:ilvl="0" w:tplc="04090015">
      <w:start w:val="1"/>
      <w:numFmt w:val="taiwaneseCountingThousand"/>
      <w:lvlText w:val="%1、"/>
      <w:lvlJc w:val="left"/>
      <w:pPr>
        <w:ind w:left="774" w:hanging="480"/>
      </w:pPr>
    </w:lvl>
    <w:lvl w:ilvl="1" w:tplc="04090019">
      <w:start w:val="1"/>
      <w:numFmt w:val="ideographTraditional"/>
      <w:lvlText w:val="%2、"/>
      <w:lvlJc w:val="left"/>
      <w:pPr>
        <w:ind w:left="1254" w:hanging="480"/>
      </w:pPr>
    </w:lvl>
    <w:lvl w:ilvl="2" w:tplc="0409001B">
      <w:start w:val="1"/>
      <w:numFmt w:val="lowerRoman"/>
      <w:lvlText w:val="%3."/>
      <w:lvlJc w:val="right"/>
      <w:pPr>
        <w:ind w:left="1734" w:hanging="480"/>
      </w:pPr>
    </w:lvl>
    <w:lvl w:ilvl="3" w:tplc="04090015">
      <w:start w:val="1"/>
      <w:numFmt w:val="taiwaneseCountingThousand"/>
      <w:lvlText w:val="%4、"/>
      <w:lvlJc w:val="left"/>
      <w:pPr>
        <w:ind w:left="2214" w:hanging="480"/>
      </w:pPr>
    </w:lvl>
    <w:lvl w:ilvl="4" w:tplc="04090019">
      <w:start w:val="1"/>
      <w:numFmt w:val="ideographTraditional"/>
      <w:lvlText w:val="%5、"/>
      <w:lvlJc w:val="left"/>
      <w:pPr>
        <w:ind w:left="2694" w:hanging="480"/>
      </w:pPr>
    </w:lvl>
    <w:lvl w:ilvl="5" w:tplc="0409001B">
      <w:start w:val="1"/>
      <w:numFmt w:val="lowerRoman"/>
      <w:lvlText w:val="%6."/>
      <w:lvlJc w:val="right"/>
      <w:pPr>
        <w:ind w:left="3174" w:hanging="480"/>
      </w:pPr>
    </w:lvl>
    <w:lvl w:ilvl="6" w:tplc="04090015">
      <w:start w:val="1"/>
      <w:numFmt w:val="taiwaneseCountingThousand"/>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69" w15:restartNumberingAfterBreak="0">
    <w:nsid w:val="5F546D0F"/>
    <w:multiLevelType w:val="hybridMultilevel"/>
    <w:tmpl w:val="2AAC88C2"/>
    <w:lvl w:ilvl="0" w:tplc="6756E72C">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0" w15:restartNumberingAfterBreak="0">
    <w:nsid w:val="5F5D498C"/>
    <w:multiLevelType w:val="hybridMultilevel"/>
    <w:tmpl w:val="752EF1F8"/>
    <w:lvl w:ilvl="0" w:tplc="1A58FFC4">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F725DF6"/>
    <w:multiLevelType w:val="hybridMultilevel"/>
    <w:tmpl w:val="D0282618"/>
    <w:lvl w:ilvl="0" w:tplc="30024C84">
      <w:start w:val="1"/>
      <w:numFmt w:val="taiwaneseCountingThousand"/>
      <w:lvlText w:val="%1、"/>
      <w:lvlJc w:val="left"/>
      <w:pPr>
        <w:ind w:left="7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0462D0F"/>
    <w:multiLevelType w:val="hybridMultilevel"/>
    <w:tmpl w:val="99747692"/>
    <w:lvl w:ilvl="0" w:tplc="04090015">
      <w:start w:val="1"/>
      <w:numFmt w:val="taiwaneseCountingThousand"/>
      <w:lvlText w:val="%1、"/>
      <w:lvlJc w:val="left"/>
      <w:pPr>
        <w:ind w:left="2499" w:hanging="480"/>
      </w:pPr>
    </w:lvl>
    <w:lvl w:ilvl="1" w:tplc="04090019" w:tentative="1">
      <w:start w:val="1"/>
      <w:numFmt w:val="ideographTraditional"/>
      <w:lvlText w:val="%2、"/>
      <w:lvlJc w:val="left"/>
      <w:pPr>
        <w:ind w:left="2979" w:hanging="480"/>
      </w:pPr>
    </w:lvl>
    <w:lvl w:ilvl="2" w:tplc="0409001B" w:tentative="1">
      <w:start w:val="1"/>
      <w:numFmt w:val="lowerRoman"/>
      <w:lvlText w:val="%3."/>
      <w:lvlJc w:val="right"/>
      <w:pPr>
        <w:ind w:left="3459" w:hanging="480"/>
      </w:pPr>
    </w:lvl>
    <w:lvl w:ilvl="3" w:tplc="0409000F" w:tentative="1">
      <w:start w:val="1"/>
      <w:numFmt w:val="decimal"/>
      <w:lvlText w:val="%4."/>
      <w:lvlJc w:val="left"/>
      <w:pPr>
        <w:ind w:left="3939" w:hanging="480"/>
      </w:pPr>
    </w:lvl>
    <w:lvl w:ilvl="4" w:tplc="04090019" w:tentative="1">
      <w:start w:val="1"/>
      <w:numFmt w:val="ideographTraditional"/>
      <w:lvlText w:val="%5、"/>
      <w:lvlJc w:val="left"/>
      <w:pPr>
        <w:ind w:left="4419" w:hanging="480"/>
      </w:pPr>
    </w:lvl>
    <w:lvl w:ilvl="5" w:tplc="0409001B" w:tentative="1">
      <w:start w:val="1"/>
      <w:numFmt w:val="lowerRoman"/>
      <w:lvlText w:val="%6."/>
      <w:lvlJc w:val="right"/>
      <w:pPr>
        <w:ind w:left="4899" w:hanging="480"/>
      </w:pPr>
    </w:lvl>
    <w:lvl w:ilvl="6" w:tplc="0409000F" w:tentative="1">
      <w:start w:val="1"/>
      <w:numFmt w:val="decimal"/>
      <w:lvlText w:val="%7."/>
      <w:lvlJc w:val="left"/>
      <w:pPr>
        <w:ind w:left="5379" w:hanging="480"/>
      </w:pPr>
    </w:lvl>
    <w:lvl w:ilvl="7" w:tplc="04090019" w:tentative="1">
      <w:start w:val="1"/>
      <w:numFmt w:val="ideographTraditional"/>
      <w:lvlText w:val="%8、"/>
      <w:lvlJc w:val="left"/>
      <w:pPr>
        <w:ind w:left="5859" w:hanging="480"/>
      </w:pPr>
    </w:lvl>
    <w:lvl w:ilvl="8" w:tplc="0409001B" w:tentative="1">
      <w:start w:val="1"/>
      <w:numFmt w:val="lowerRoman"/>
      <w:lvlText w:val="%9."/>
      <w:lvlJc w:val="right"/>
      <w:pPr>
        <w:ind w:left="6339" w:hanging="480"/>
      </w:pPr>
    </w:lvl>
  </w:abstractNum>
  <w:abstractNum w:abstractNumId="73" w15:restartNumberingAfterBreak="0">
    <w:nsid w:val="61652F90"/>
    <w:multiLevelType w:val="hybridMultilevel"/>
    <w:tmpl w:val="B5502CA4"/>
    <w:lvl w:ilvl="0" w:tplc="FDAA0D9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19E2AC0"/>
    <w:multiLevelType w:val="hybridMultilevel"/>
    <w:tmpl w:val="69EE405A"/>
    <w:lvl w:ilvl="0" w:tplc="6FFA4E28">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30C1880"/>
    <w:multiLevelType w:val="hybridMultilevel"/>
    <w:tmpl w:val="35A466B4"/>
    <w:lvl w:ilvl="0" w:tplc="2E76F216">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3701D4E"/>
    <w:multiLevelType w:val="hybridMultilevel"/>
    <w:tmpl w:val="C8AE4476"/>
    <w:lvl w:ilvl="0" w:tplc="0B505192">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3F209C3"/>
    <w:multiLevelType w:val="hybridMultilevel"/>
    <w:tmpl w:val="45DA3C34"/>
    <w:lvl w:ilvl="0" w:tplc="9014E586">
      <w:start w:val="1"/>
      <w:numFmt w:val="taiwaneseCountingThousand"/>
      <w:lvlText w:val="%1、"/>
      <w:lvlJc w:val="left"/>
      <w:pPr>
        <w:ind w:left="7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50675ED"/>
    <w:multiLevelType w:val="hybridMultilevel"/>
    <w:tmpl w:val="CFC2D2C8"/>
    <w:lvl w:ilvl="0" w:tplc="7386502A">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57B6DBD"/>
    <w:multiLevelType w:val="hybridMultilevel"/>
    <w:tmpl w:val="8710EE4C"/>
    <w:lvl w:ilvl="0" w:tplc="47B0B1AC">
      <w:start w:val="1"/>
      <w:numFmt w:val="decimal"/>
      <w:lvlText w:val="%1、"/>
      <w:lvlJc w:val="left"/>
      <w:pPr>
        <w:ind w:left="1843" w:hanging="480"/>
      </w:pPr>
      <w:rPr>
        <w:rFonts w:hint="eastAsia"/>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80" w15:restartNumberingAfterBreak="0">
    <w:nsid w:val="65AD58EC"/>
    <w:multiLevelType w:val="hybridMultilevel"/>
    <w:tmpl w:val="276A6950"/>
    <w:lvl w:ilvl="0" w:tplc="9DEE3C3C">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1" w15:restartNumberingAfterBreak="0">
    <w:nsid w:val="667613C6"/>
    <w:multiLevelType w:val="hybridMultilevel"/>
    <w:tmpl w:val="6E06448C"/>
    <w:lvl w:ilvl="0" w:tplc="FFFAC63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9635B3C"/>
    <w:multiLevelType w:val="hybridMultilevel"/>
    <w:tmpl w:val="92E4B4E6"/>
    <w:lvl w:ilvl="0" w:tplc="0BEE24CA">
      <w:start w:val="1"/>
      <w:numFmt w:val="ideographLegalTraditional"/>
      <w:lvlText w:val="%1、"/>
      <w:lvlJc w:val="left"/>
      <w:pPr>
        <w:ind w:left="1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B3B12F5"/>
    <w:multiLevelType w:val="hybridMultilevel"/>
    <w:tmpl w:val="E61EB98C"/>
    <w:lvl w:ilvl="0" w:tplc="74485BA2">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BB97461"/>
    <w:multiLevelType w:val="hybridMultilevel"/>
    <w:tmpl w:val="FEBAB72A"/>
    <w:lvl w:ilvl="0" w:tplc="15CC7988">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CE554B4"/>
    <w:multiLevelType w:val="hybridMultilevel"/>
    <w:tmpl w:val="98D6F298"/>
    <w:lvl w:ilvl="0" w:tplc="2B421248">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F48743D"/>
    <w:multiLevelType w:val="hybridMultilevel"/>
    <w:tmpl w:val="50343AA4"/>
    <w:lvl w:ilvl="0" w:tplc="F222BC78">
      <w:start w:val="1"/>
      <w:numFmt w:val="ideographLegalTraditional"/>
      <w:lvlText w:val="%1、"/>
      <w:lvlJc w:val="left"/>
      <w:pPr>
        <w:ind w:left="1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1675FB6"/>
    <w:multiLevelType w:val="hybridMultilevel"/>
    <w:tmpl w:val="03A8C4A4"/>
    <w:lvl w:ilvl="0" w:tplc="6B063B5E">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211529F"/>
    <w:multiLevelType w:val="hybridMultilevel"/>
    <w:tmpl w:val="CDF012D2"/>
    <w:lvl w:ilvl="0" w:tplc="0604104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2B25A37"/>
    <w:multiLevelType w:val="hybridMultilevel"/>
    <w:tmpl w:val="965CB5BE"/>
    <w:lvl w:ilvl="0" w:tplc="AB86BDB2">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3EC6337"/>
    <w:multiLevelType w:val="hybridMultilevel"/>
    <w:tmpl w:val="024C7A1A"/>
    <w:lvl w:ilvl="0" w:tplc="5A2E07A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5866017"/>
    <w:multiLevelType w:val="hybridMultilevel"/>
    <w:tmpl w:val="E51CFFD8"/>
    <w:lvl w:ilvl="0" w:tplc="34A870FC">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60D126D"/>
    <w:multiLevelType w:val="hybridMultilevel"/>
    <w:tmpl w:val="3E4E9C24"/>
    <w:lvl w:ilvl="0" w:tplc="08E24128">
      <w:start w:val="1"/>
      <w:numFmt w:val="ideographLegalTraditional"/>
      <w:lvlText w:val="%1、"/>
      <w:lvlJc w:val="left"/>
      <w:pPr>
        <w:ind w:left="1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69466A6"/>
    <w:multiLevelType w:val="hybridMultilevel"/>
    <w:tmpl w:val="03C62CA4"/>
    <w:lvl w:ilvl="0" w:tplc="D160D0BA">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76E7A09"/>
    <w:multiLevelType w:val="hybridMultilevel"/>
    <w:tmpl w:val="1E981F4C"/>
    <w:lvl w:ilvl="0" w:tplc="7D023A0A">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8D3079F"/>
    <w:multiLevelType w:val="hybridMultilevel"/>
    <w:tmpl w:val="3B70ADCA"/>
    <w:lvl w:ilvl="0" w:tplc="7B747ADE">
      <w:start w:val="1"/>
      <w:numFmt w:val="taiwaneseCountingThousand"/>
      <w:lvlText w:val="(%1)"/>
      <w:lvlJc w:val="left"/>
      <w:pPr>
        <w:ind w:left="1319"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C3F4488"/>
    <w:multiLevelType w:val="hybridMultilevel"/>
    <w:tmpl w:val="B85425D0"/>
    <w:lvl w:ilvl="0" w:tplc="0CFEEE48">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C8677B2"/>
    <w:multiLevelType w:val="hybridMultilevel"/>
    <w:tmpl w:val="617E87B6"/>
    <w:lvl w:ilvl="0" w:tplc="4808AA90">
      <w:start w:val="1"/>
      <w:numFmt w:val="decimal"/>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CD716F2"/>
    <w:multiLevelType w:val="hybridMultilevel"/>
    <w:tmpl w:val="869ECC62"/>
    <w:lvl w:ilvl="0" w:tplc="F1A29AF0">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D4E6AB4"/>
    <w:multiLevelType w:val="hybridMultilevel"/>
    <w:tmpl w:val="A510CBC6"/>
    <w:lvl w:ilvl="0" w:tplc="D6B4451E">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E347356"/>
    <w:multiLevelType w:val="hybridMultilevel"/>
    <w:tmpl w:val="F2DED7E2"/>
    <w:lvl w:ilvl="0" w:tplc="9D149A1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0"/>
  </w:num>
  <w:num w:numId="2">
    <w:abstractNumId w:val="69"/>
  </w:num>
  <w:num w:numId="3">
    <w:abstractNumId w:val="54"/>
  </w:num>
  <w:num w:numId="4">
    <w:abstractNumId w:val="48"/>
  </w:num>
  <w:num w:numId="5">
    <w:abstractNumId w:val="54"/>
    <w:lvlOverride w:ilvl="0">
      <w:startOverride w:val="1"/>
    </w:lvlOverride>
  </w:num>
  <w:num w:numId="6">
    <w:abstractNumId w:val="19"/>
  </w:num>
  <w:num w:numId="7">
    <w:abstractNumId w:val="67"/>
  </w:num>
  <w:num w:numId="8">
    <w:abstractNumId w:val="68"/>
  </w:num>
  <w:num w:numId="9">
    <w:abstractNumId w:val="34"/>
  </w:num>
  <w:num w:numId="10">
    <w:abstractNumId w:val="20"/>
  </w:num>
  <w:num w:numId="11">
    <w:abstractNumId w:val="84"/>
  </w:num>
  <w:num w:numId="12">
    <w:abstractNumId w:val="96"/>
  </w:num>
  <w:num w:numId="13">
    <w:abstractNumId w:val="91"/>
  </w:num>
  <w:num w:numId="14">
    <w:abstractNumId w:val="43"/>
  </w:num>
  <w:num w:numId="15">
    <w:abstractNumId w:val="93"/>
  </w:num>
  <w:num w:numId="16">
    <w:abstractNumId w:val="39"/>
  </w:num>
  <w:num w:numId="17">
    <w:abstractNumId w:val="37"/>
  </w:num>
  <w:num w:numId="18">
    <w:abstractNumId w:val="72"/>
  </w:num>
  <w:num w:numId="19">
    <w:abstractNumId w:val="55"/>
  </w:num>
  <w:num w:numId="20">
    <w:abstractNumId w:val="86"/>
  </w:num>
  <w:num w:numId="21">
    <w:abstractNumId w:val="28"/>
  </w:num>
  <w:num w:numId="22">
    <w:abstractNumId w:val="92"/>
  </w:num>
  <w:num w:numId="23">
    <w:abstractNumId w:val="82"/>
  </w:num>
  <w:num w:numId="24">
    <w:abstractNumId w:val="65"/>
  </w:num>
  <w:num w:numId="25">
    <w:abstractNumId w:val="45"/>
  </w:num>
  <w:num w:numId="26">
    <w:abstractNumId w:val="52"/>
  </w:num>
  <w:num w:numId="27">
    <w:abstractNumId w:val="75"/>
  </w:num>
  <w:num w:numId="28">
    <w:abstractNumId w:val="56"/>
  </w:num>
  <w:num w:numId="29">
    <w:abstractNumId w:val="3"/>
  </w:num>
  <w:num w:numId="30">
    <w:abstractNumId w:val="63"/>
  </w:num>
  <w:num w:numId="31">
    <w:abstractNumId w:val="38"/>
  </w:num>
  <w:num w:numId="32">
    <w:abstractNumId w:val="51"/>
  </w:num>
  <w:num w:numId="33">
    <w:abstractNumId w:val="74"/>
  </w:num>
  <w:num w:numId="34">
    <w:abstractNumId w:val="76"/>
  </w:num>
  <w:num w:numId="35">
    <w:abstractNumId w:val="85"/>
  </w:num>
  <w:num w:numId="36">
    <w:abstractNumId w:val="89"/>
  </w:num>
  <w:num w:numId="37">
    <w:abstractNumId w:val="98"/>
  </w:num>
  <w:num w:numId="38">
    <w:abstractNumId w:val="14"/>
  </w:num>
  <w:num w:numId="39">
    <w:abstractNumId w:val="31"/>
  </w:num>
  <w:num w:numId="40">
    <w:abstractNumId w:val="36"/>
  </w:num>
  <w:num w:numId="41">
    <w:abstractNumId w:val="42"/>
  </w:num>
  <w:num w:numId="42">
    <w:abstractNumId w:val="21"/>
  </w:num>
  <w:num w:numId="43">
    <w:abstractNumId w:val="44"/>
  </w:num>
  <w:num w:numId="44">
    <w:abstractNumId w:val="13"/>
  </w:num>
  <w:num w:numId="45">
    <w:abstractNumId w:val="47"/>
  </w:num>
  <w:num w:numId="46">
    <w:abstractNumId w:val="1"/>
  </w:num>
  <w:num w:numId="47">
    <w:abstractNumId w:val="5"/>
  </w:num>
  <w:num w:numId="48">
    <w:abstractNumId w:val="7"/>
  </w:num>
  <w:num w:numId="49">
    <w:abstractNumId w:val="57"/>
  </w:num>
  <w:num w:numId="50">
    <w:abstractNumId w:val="6"/>
  </w:num>
  <w:num w:numId="51">
    <w:abstractNumId w:val="100"/>
  </w:num>
  <w:num w:numId="52">
    <w:abstractNumId w:val="22"/>
  </w:num>
  <w:num w:numId="53">
    <w:abstractNumId w:val="59"/>
  </w:num>
  <w:num w:numId="54">
    <w:abstractNumId w:val="97"/>
  </w:num>
  <w:num w:numId="55">
    <w:abstractNumId w:val="2"/>
  </w:num>
  <w:num w:numId="56">
    <w:abstractNumId w:val="35"/>
  </w:num>
  <w:num w:numId="57">
    <w:abstractNumId w:val="15"/>
  </w:num>
  <w:num w:numId="58">
    <w:abstractNumId w:val="53"/>
  </w:num>
  <w:num w:numId="59">
    <w:abstractNumId w:val="33"/>
  </w:num>
  <w:num w:numId="60">
    <w:abstractNumId w:val="71"/>
  </w:num>
  <w:num w:numId="61">
    <w:abstractNumId w:val="87"/>
  </w:num>
  <w:num w:numId="62">
    <w:abstractNumId w:val="78"/>
  </w:num>
  <w:num w:numId="63">
    <w:abstractNumId w:val="77"/>
  </w:num>
  <w:num w:numId="64">
    <w:abstractNumId w:val="94"/>
  </w:num>
  <w:num w:numId="65">
    <w:abstractNumId w:val="18"/>
  </w:num>
  <w:num w:numId="66">
    <w:abstractNumId w:val="95"/>
  </w:num>
  <w:num w:numId="67">
    <w:abstractNumId w:val="50"/>
  </w:num>
  <w:num w:numId="68">
    <w:abstractNumId w:val="60"/>
  </w:num>
  <w:num w:numId="69">
    <w:abstractNumId w:val="29"/>
  </w:num>
  <w:num w:numId="70">
    <w:abstractNumId w:val="4"/>
  </w:num>
  <w:num w:numId="71">
    <w:abstractNumId w:val="30"/>
  </w:num>
  <w:num w:numId="72">
    <w:abstractNumId w:val="79"/>
  </w:num>
  <w:num w:numId="73">
    <w:abstractNumId w:val="32"/>
  </w:num>
  <w:num w:numId="74">
    <w:abstractNumId w:val="49"/>
  </w:num>
  <w:num w:numId="75">
    <w:abstractNumId w:val="46"/>
  </w:num>
  <w:num w:numId="76">
    <w:abstractNumId w:val="64"/>
  </w:num>
  <w:num w:numId="77">
    <w:abstractNumId w:val="83"/>
  </w:num>
  <w:num w:numId="78">
    <w:abstractNumId w:val="16"/>
  </w:num>
  <w:num w:numId="79">
    <w:abstractNumId w:val="61"/>
  </w:num>
  <w:num w:numId="80">
    <w:abstractNumId w:val="62"/>
  </w:num>
  <w:num w:numId="81">
    <w:abstractNumId w:val="88"/>
  </w:num>
  <w:num w:numId="82">
    <w:abstractNumId w:val="40"/>
  </w:num>
  <w:num w:numId="83">
    <w:abstractNumId w:val="99"/>
  </w:num>
  <w:num w:numId="84">
    <w:abstractNumId w:val="90"/>
  </w:num>
  <w:num w:numId="85">
    <w:abstractNumId w:val="23"/>
  </w:num>
  <w:num w:numId="86">
    <w:abstractNumId w:val="24"/>
  </w:num>
  <w:num w:numId="87">
    <w:abstractNumId w:val="17"/>
  </w:num>
  <w:num w:numId="88">
    <w:abstractNumId w:val="9"/>
  </w:num>
  <w:num w:numId="89">
    <w:abstractNumId w:val="0"/>
  </w:num>
  <w:num w:numId="90">
    <w:abstractNumId w:val="58"/>
  </w:num>
  <w:num w:numId="91">
    <w:abstractNumId w:val="27"/>
  </w:num>
  <w:num w:numId="92">
    <w:abstractNumId w:val="70"/>
  </w:num>
  <w:num w:numId="93">
    <w:abstractNumId w:val="81"/>
  </w:num>
  <w:num w:numId="94">
    <w:abstractNumId w:val="11"/>
  </w:num>
  <w:num w:numId="95">
    <w:abstractNumId w:val="26"/>
  </w:num>
  <w:num w:numId="96">
    <w:abstractNumId w:val="73"/>
  </w:num>
  <w:num w:numId="97">
    <w:abstractNumId w:val="66"/>
  </w:num>
  <w:num w:numId="98">
    <w:abstractNumId w:val="8"/>
  </w:num>
  <w:num w:numId="99">
    <w:abstractNumId w:val="10"/>
  </w:num>
  <w:num w:numId="100">
    <w:abstractNumId w:val="25"/>
  </w:num>
  <w:num w:numId="101">
    <w:abstractNumId w:val="41"/>
  </w:num>
  <w:num w:numId="102">
    <w:abstractNumId w:val="1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94"/>
    <w:rsid w:val="00001701"/>
    <w:rsid w:val="00001B1C"/>
    <w:rsid w:val="0000201F"/>
    <w:rsid w:val="0000288D"/>
    <w:rsid w:val="000032CF"/>
    <w:rsid w:val="00004290"/>
    <w:rsid w:val="0000672B"/>
    <w:rsid w:val="00010506"/>
    <w:rsid w:val="000110A9"/>
    <w:rsid w:val="00012BFA"/>
    <w:rsid w:val="000137A1"/>
    <w:rsid w:val="00013EE4"/>
    <w:rsid w:val="00015A84"/>
    <w:rsid w:val="0002029E"/>
    <w:rsid w:val="00023E4F"/>
    <w:rsid w:val="0002499B"/>
    <w:rsid w:val="000255FC"/>
    <w:rsid w:val="00025601"/>
    <w:rsid w:val="00031E01"/>
    <w:rsid w:val="000477D3"/>
    <w:rsid w:val="00050589"/>
    <w:rsid w:val="00051554"/>
    <w:rsid w:val="00054185"/>
    <w:rsid w:val="00055EB6"/>
    <w:rsid w:val="00060411"/>
    <w:rsid w:val="00061862"/>
    <w:rsid w:val="00063D31"/>
    <w:rsid w:val="00066E17"/>
    <w:rsid w:val="0007083E"/>
    <w:rsid w:val="000713EC"/>
    <w:rsid w:val="00074015"/>
    <w:rsid w:val="00075991"/>
    <w:rsid w:val="00081ED8"/>
    <w:rsid w:val="000841AC"/>
    <w:rsid w:val="000846A7"/>
    <w:rsid w:val="00086078"/>
    <w:rsid w:val="000932E5"/>
    <w:rsid w:val="000979BF"/>
    <w:rsid w:val="000A028B"/>
    <w:rsid w:val="000A51B2"/>
    <w:rsid w:val="000A5ED2"/>
    <w:rsid w:val="000A6744"/>
    <w:rsid w:val="000A7F8E"/>
    <w:rsid w:val="000B1148"/>
    <w:rsid w:val="000B1ABE"/>
    <w:rsid w:val="000B24B3"/>
    <w:rsid w:val="000B2EFC"/>
    <w:rsid w:val="000B70D0"/>
    <w:rsid w:val="000C193B"/>
    <w:rsid w:val="000C1FBC"/>
    <w:rsid w:val="000C3F73"/>
    <w:rsid w:val="000C4440"/>
    <w:rsid w:val="000C5205"/>
    <w:rsid w:val="000C57E1"/>
    <w:rsid w:val="000D033E"/>
    <w:rsid w:val="000D1B95"/>
    <w:rsid w:val="000D2100"/>
    <w:rsid w:val="000D21FD"/>
    <w:rsid w:val="000D2F19"/>
    <w:rsid w:val="000D38B3"/>
    <w:rsid w:val="000D5A75"/>
    <w:rsid w:val="000D642C"/>
    <w:rsid w:val="000D70BC"/>
    <w:rsid w:val="000D73A1"/>
    <w:rsid w:val="000E2FD9"/>
    <w:rsid w:val="000F1BEC"/>
    <w:rsid w:val="000F24B0"/>
    <w:rsid w:val="000F4D3F"/>
    <w:rsid w:val="000F519C"/>
    <w:rsid w:val="0010089E"/>
    <w:rsid w:val="00105476"/>
    <w:rsid w:val="001079E8"/>
    <w:rsid w:val="0011159B"/>
    <w:rsid w:val="00111E61"/>
    <w:rsid w:val="0011268B"/>
    <w:rsid w:val="001128D4"/>
    <w:rsid w:val="001143B7"/>
    <w:rsid w:val="00115352"/>
    <w:rsid w:val="001155D6"/>
    <w:rsid w:val="001219F9"/>
    <w:rsid w:val="001236F3"/>
    <w:rsid w:val="00124697"/>
    <w:rsid w:val="00127BB1"/>
    <w:rsid w:val="0013468E"/>
    <w:rsid w:val="00140175"/>
    <w:rsid w:val="001477E5"/>
    <w:rsid w:val="00147C44"/>
    <w:rsid w:val="00153A4B"/>
    <w:rsid w:val="00154A23"/>
    <w:rsid w:val="00161EA7"/>
    <w:rsid w:val="00163089"/>
    <w:rsid w:val="00172A45"/>
    <w:rsid w:val="00173233"/>
    <w:rsid w:val="00175D82"/>
    <w:rsid w:val="00176683"/>
    <w:rsid w:val="00176B64"/>
    <w:rsid w:val="00177F77"/>
    <w:rsid w:val="00182096"/>
    <w:rsid w:val="00182139"/>
    <w:rsid w:val="00192DD8"/>
    <w:rsid w:val="00196EA9"/>
    <w:rsid w:val="001A0D2C"/>
    <w:rsid w:val="001A3C06"/>
    <w:rsid w:val="001A3F07"/>
    <w:rsid w:val="001A4110"/>
    <w:rsid w:val="001A6B30"/>
    <w:rsid w:val="001A761F"/>
    <w:rsid w:val="001A7895"/>
    <w:rsid w:val="001B1F3D"/>
    <w:rsid w:val="001B7E1B"/>
    <w:rsid w:val="001C3B6D"/>
    <w:rsid w:val="001C4700"/>
    <w:rsid w:val="001C7CD8"/>
    <w:rsid w:val="001D05DD"/>
    <w:rsid w:val="001D3871"/>
    <w:rsid w:val="001D3BD6"/>
    <w:rsid w:val="001D4AA6"/>
    <w:rsid w:val="001D58A0"/>
    <w:rsid w:val="001E33D8"/>
    <w:rsid w:val="001E44B4"/>
    <w:rsid w:val="001E49D8"/>
    <w:rsid w:val="001E56C7"/>
    <w:rsid w:val="001F05ED"/>
    <w:rsid w:val="001F5F7D"/>
    <w:rsid w:val="00203B11"/>
    <w:rsid w:val="0020400D"/>
    <w:rsid w:val="00204B40"/>
    <w:rsid w:val="00206BDF"/>
    <w:rsid w:val="00207E4B"/>
    <w:rsid w:val="0021039C"/>
    <w:rsid w:val="002128D6"/>
    <w:rsid w:val="002136E6"/>
    <w:rsid w:val="002147B0"/>
    <w:rsid w:val="00216921"/>
    <w:rsid w:val="00220840"/>
    <w:rsid w:val="0022179A"/>
    <w:rsid w:val="0022206F"/>
    <w:rsid w:val="00223300"/>
    <w:rsid w:val="002244E5"/>
    <w:rsid w:val="0022524E"/>
    <w:rsid w:val="00232A70"/>
    <w:rsid w:val="00234AB5"/>
    <w:rsid w:val="0023668E"/>
    <w:rsid w:val="0023671B"/>
    <w:rsid w:val="00241A4C"/>
    <w:rsid w:val="00241DC4"/>
    <w:rsid w:val="0024372E"/>
    <w:rsid w:val="00244494"/>
    <w:rsid w:val="00244C90"/>
    <w:rsid w:val="00245269"/>
    <w:rsid w:val="00245683"/>
    <w:rsid w:val="00247665"/>
    <w:rsid w:val="002507B9"/>
    <w:rsid w:val="00250B36"/>
    <w:rsid w:val="0025146E"/>
    <w:rsid w:val="00254CD6"/>
    <w:rsid w:val="00255B29"/>
    <w:rsid w:val="00266153"/>
    <w:rsid w:val="00270D9F"/>
    <w:rsid w:val="002739E1"/>
    <w:rsid w:val="00274822"/>
    <w:rsid w:val="00280CA3"/>
    <w:rsid w:val="002847CB"/>
    <w:rsid w:val="00285E2B"/>
    <w:rsid w:val="00291280"/>
    <w:rsid w:val="00292A09"/>
    <w:rsid w:val="002935D2"/>
    <w:rsid w:val="00294F1F"/>
    <w:rsid w:val="0029502E"/>
    <w:rsid w:val="00297061"/>
    <w:rsid w:val="002A0FA6"/>
    <w:rsid w:val="002A364B"/>
    <w:rsid w:val="002A4CFE"/>
    <w:rsid w:val="002A5598"/>
    <w:rsid w:val="002A66A2"/>
    <w:rsid w:val="002B1733"/>
    <w:rsid w:val="002B2576"/>
    <w:rsid w:val="002B43BD"/>
    <w:rsid w:val="002B4AC7"/>
    <w:rsid w:val="002B4E73"/>
    <w:rsid w:val="002D01C4"/>
    <w:rsid w:val="002D1904"/>
    <w:rsid w:val="002D493C"/>
    <w:rsid w:val="002D5AFB"/>
    <w:rsid w:val="002D5B50"/>
    <w:rsid w:val="002D7DF7"/>
    <w:rsid w:val="002E5ED1"/>
    <w:rsid w:val="002E64F9"/>
    <w:rsid w:val="002F4B7C"/>
    <w:rsid w:val="00300400"/>
    <w:rsid w:val="00300621"/>
    <w:rsid w:val="003025A4"/>
    <w:rsid w:val="00303B09"/>
    <w:rsid w:val="00304D4B"/>
    <w:rsid w:val="003054EC"/>
    <w:rsid w:val="0030670E"/>
    <w:rsid w:val="00306985"/>
    <w:rsid w:val="00311543"/>
    <w:rsid w:val="00312D64"/>
    <w:rsid w:val="00315F7A"/>
    <w:rsid w:val="00321A18"/>
    <w:rsid w:val="003237BF"/>
    <w:rsid w:val="00324238"/>
    <w:rsid w:val="0032525B"/>
    <w:rsid w:val="00330EEC"/>
    <w:rsid w:val="0033384B"/>
    <w:rsid w:val="00341980"/>
    <w:rsid w:val="00345F0C"/>
    <w:rsid w:val="00346883"/>
    <w:rsid w:val="00351982"/>
    <w:rsid w:val="00351CE7"/>
    <w:rsid w:val="00351DC4"/>
    <w:rsid w:val="00352DC0"/>
    <w:rsid w:val="00353FDE"/>
    <w:rsid w:val="00355D0E"/>
    <w:rsid w:val="00357CD6"/>
    <w:rsid w:val="00362562"/>
    <w:rsid w:val="00370B4D"/>
    <w:rsid w:val="00371A2F"/>
    <w:rsid w:val="00375180"/>
    <w:rsid w:val="0038120B"/>
    <w:rsid w:val="0038243E"/>
    <w:rsid w:val="00382D25"/>
    <w:rsid w:val="00384B75"/>
    <w:rsid w:val="003853C4"/>
    <w:rsid w:val="003854CD"/>
    <w:rsid w:val="003931CA"/>
    <w:rsid w:val="00395C91"/>
    <w:rsid w:val="0039726C"/>
    <w:rsid w:val="00397B82"/>
    <w:rsid w:val="003A1AE2"/>
    <w:rsid w:val="003A3E39"/>
    <w:rsid w:val="003B2E7F"/>
    <w:rsid w:val="003B4DB4"/>
    <w:rsid w:val="003B73C5"/>
    <w:rsid w:val="003C0E86"/>
    <w:rsid w:val="003C53E4"/>
    <w:rsid w:val="003D1CE1"/>
    <w:rsid w:val="003D29BA"/>
    <w:rsid w:val="003D2C9C"/>
    <w:rsid w:val="003D4184"/>
    <w:rsid w:val="003E023F"/>
    <w:rsid w:val="003E14B4"/>
    <w:rsid w:val="003E385D"/>
    <w:rsid w:val="003E646F"/>
    <w:rsid w:val="003E66A6"/>
    <w:rsid w:val="003F7E15"/>
    <w:rsid w:val="00405949"/>
    <w:rsid w:val="00406F3F"/>
    <w:rsid w:val="004146A8"/>
    <w:rsid w:val="004175C4"/>
    <w:rsid w:val="00424F4A"/>
    <w:rsid w:val="00427272"/>
    <w:rsid w:val="0044254D"/>
    <w:rsid w:val="00442678"/>
    <w:rsid w:val="004431D8"/>
    <w:rsid w:val="00450A52"/>
    <w:rsid w:val="004524BE"/>
    <w:rsid w:val="00463990"/>
    <w:rsid w:val="00463AD8"/>
    <w:rsid w:val="00466E69"/>
    <w:rsid w:val="004675E7"/>
    <w:rsid w:val="00470FCD"/>
    <w:rsid w:val="00472176"/>
    <w:rsid w:val="00475116"/>
    <w:rsid w:val="00475531"/>
    <w:rsid w:val="00480819"/>
    <w:rsid w:val="0048528C"/>
    <w:rsid w:val="00485E36"/>
    <w:rsid w:val="0049039A"/>
    <w:rsid w:val="00492A95"/>
    <w:rsid w:val="00493572"/>
    <w:rsid w:val="00493D00"/>
    <w:rsid w:val="00496D55"/>
    <w:rsid w:val="004A0D46"/>
    <w:rsid w:val="004A51F8"/>
    <w:rsid w:val="004B0DE4"/>
    <w:rsid w:val="004B2AED"/>
    <w:rsid w:val="004B4D09"/>
    <w:rsid w:val="004B7A17"/>
    <w:rsid w:val="004C5CE3"/>
    <w:rsid w:val="004D1D80"/>
    <w:rsid w:val="004D3783"/>
    <w:rsid w:val="004D3EE0"/>
    <w:rsid w:val="004D6317"/>
    <w:rsid w:val="004E08A5"/>
    <w:rsid w:val="004E5031"/>
    <w:rsid w:val="004F131C"/>
    <w:rsid w:val="004F17DD"/>
    <w:rsid w:val="004F79CD"/>
    <w:rsid w:val="004F7CBD"/>
    <w:rsid w:val="005005A6"/>
    <w:rsid w:val="00504A27"/>
    <w:rsid w:val="00504FC7"/>
    <w:rsid w:val="005053D5"/>
    <w:rsid w:val="00506886"/>
    <w:rsid w:val="0051103E"/>
    <w:rsid w:val="00512CF5"/>
    <w:rsid w:val="00513D1A"/>
    <w:rsid w:val="00513D5C"/>
    <w:rsid w:val="00516FDE"/>
    <w:rsid w:val="00517D6D"/>
    <w:rsid w:val="005202B3"/>
    <w:rsid w:val="00521F69"/>
    <w:rsid w:val="00522361"/>
    <w:rsid w:val="00523E62"/>
    <w:rsid w:val="00523F60"/>
    <w:rsid w:val="00526A93"/>
    <w:rsid w:val="00530353"/>
    <w:rsid w:val="00531644"/>
    <w:rsid w:val="005318F4"/>
    <w:rsid w:val="0053487D"/>
    <w:rsid w:val="00541266"/>
    <w:rsid w:val="00541CD1"/>
    <w:rsid w:val="0054365E"/>
    <w:rsid w:val="00551B5A"/>
    <w:rsid w:val="00552302"/>
    <w:rsid w:val="0055300B"/>
    <w:rsid w:val="00553394"/>
    <w:rsid w:val="00556A78"/>
    <w:rsid w:val="00556F3F"/>
    <w:rsid w:val="00557A7E"/>
    <w:rsid w:val="005615E5"/>
    <w:rsid w:val="00561A83"/>
    <w:rsid w:val="0056680D"/>
    <w:rsid w:val="00571161"/>
    <w:rsid w:val="00575352"/>
    <w:rsid w:val="005767B0"/>
    <w:rsid w:val="00580002"/>
    <w:rsid w:val="0058127B"/>
    <w:rsid w:val="00583707"/>
    <w:rsid w:val="005837AB"/>
    <w:rsid w:val="00584873"/>
    <w:rsid w:val="0058508E"/>
    <w:rsid w:val="00586670"/>
    <w:rsid w:val="00591E7D"/>
    <w:rsid w:val="00592B4C"/>
    <w:rsid w:val="00592DCB"/>
    <w:rsid w:val="00594771"/>
    <w:rsid w:val="00595C52"/>
    <w:rsid w:val="005A10E1"/>
    <w:rsid w:val="005A1B7C"/>
    <w:rsid w:val="005A1FD6"/>
    <w:rsid w:val="005A7CD6"/>
    <w:rsid w:val="005B6672"/>
    <w:rsid w:val="005B67BC"/>
    <w:rsid w:val="005C0780"/>
    <w:rsid w:val="005C1987"/>
    <w:rsid w:val="005C3618"/>
    <w:rsid w:val="005C7B99"/>
    <w:rsid w:val="005D0B93"/>
    <w:rsid w:val="005D30DD"/>
    <w:rsid w:val="005D3402"/>
    <w:rsid w:val="005D4B23"/>
    <w:rsid w:val="005D4D7B"/>
    <w:rsid w:val="005D67E8"/>
    <w:rsid w:val="005E12BC"/>
    <w:rsid w:val="005E15AE"/>
    <w:rsid w:val="005E40EF"/>
    <w:rsid w:val="005E5598"/>
    <w:rsid w:val="005E5A6F"/>
    <w:rsid w:val="005F0E1D"/>
    <w:rsid w:val="005F1308"/>
    <w:rsid w:val="005F6603"/>
    <w:rsid w:val="00601B0D"/>
    <w:rsid w:val="00602BEB"/>
    <w:rsid w:val="00602EF5"/>
    <w:rsid w:val="0060320D"/>
    <w:rsid w:val="00604992"/>
    <w:rsid w:val="00604E54"/>
    <w:rsid w:val="00604FBF"/>
    <w:rsid w:val="006070FD"/>
    <w:rsid w:val="00614027"/>
    <w:rsid w:val="00614B8E"/>
    <w:rsid w:val="00616470"/>
    <w:rsid w:val="00617DA8"/>
    <w:rsid w:val="006231E4"/>
    <w:rsid w:val="0062350A"/>
    <w:rsid w:val="00623DEE"/>
    <w:rsid w:val="00625452"/>
    <w:rsid w:val="00626A90"/>
    <w:rsid w:val="00627A17"/>
    <w:rsid w:val="006359C0"/>
    <w:rsid w:val="006360E0"/>
    <w:rsid w:val="00641A96"/>
    <w:rsid w:val="00641AD2"/>
    <w:rsid w:val="00641F1E"/>
    <w:rsid w:val="00642474"/>
    <w:rsid w:val="00650DDC"/>
    <w:rsid w:val="006563E1"/>
    <w:rsid w:val="0065780B"/>
    <w:rsid w:val="00661535"/>
    <w:rsid w:val="006626C1"/>
    <w:rsid w:val="00662F65"/>
    <w:rsid w:val="00663EC7"/>
    <w:rsid w:val="00664729"/>
    <w:rsid w:val="00666083"/>
    <w:rsid w:val="00666B87"/>
    <w:rsid w:val="00672545"/>
    <w:rsid w:val="00674135"/>
    <w:rsid w:val="00674780"/>
    <w:rsid w:val="006751C7"/>
    <w:rsid w:val="006754ED"/>
    <w:rsid w:val="0067733D"/>
    <w:rsid w:val="006775A5"/>
    <w:rsid w:val="00677657"/>
    <w:rsid w:val="00677C7C"/>
    <w:rsid w:val="00680193"/>
    <w:rsid w:val="00680620"/>
    <w:rsid w:val="00681008"/>
    <w:rsid w:val="00682093"/>
    <w:rsid w:val="00684DC7"/>
    <w:rsid w:val="006862AB"/>
    <w:rsid w:val="00686FBD"/>
    <w:rsid w:val="00690AEA"/>
    <w:rsid w:val="006925CC"/>
    <w:rsid w:val="00696AE1"/>
    <w:rsid w:val="00696E03"/>
    <w:rsid w:val="006973E1"/>
    <w:rsid w:val="006A0017"/>
    <w:rsid w:val="006A01D7"/>
    <w:rsid w:val="006A036A"/>
    <w:rsid w:val="006A14DA"/>
    <w:rsid w:val="006A292C"/>
    <w:rsid w:val="006A63C8"/>
    <w:rsid w:val="006A6545"/>
    <w:rsid w:val="006B11F5"/>
    <w:rsid w:val="006B24DB"/>
    <w:rsid w:val="006B4E8F"/>
    <w:rsid w:val="006C024C"/>
    <w:rsid w:val="006C2596"/>
    <w:rsid w:val="006C2E45"/>
    <w:rsid w:val="006C2FBF"/>
    <w:rsid w:val="006C378A"/>
    <w:rsid w:val="006C5067"/>
    <w:rsid w:val="006D1C52"/>
    <w:rsid w:val="006D583B"/>
    <w:rsid w:val="006F001A"/>
    <w:rsid w:val="006F1FDE"/>
    <w:rsid w:val="006F29AF"/>
    <w:rsid w:val="006F5E68"/>
    <w:rsid w:val="006F61ED"/>
    <w:rsid w:val="00705323"/>
    <w:rsid w:val="00710A7C"/>
    <w:rsid w:val="00715C6D"/>
    <w:rsid w:val="00720C27"/>
    <w:rsid w:val="00723BC3"/>
    <w:rsid w:val="0072459E"/>
    <w:rsid w:val="007247DA"/>
    <w:rsid w:val="00725565"/>
    <w:rsid w:val="0072605E"/>
    <w:rsid w:val="007278A4"/>
    <w:rsid w:val="00732041"/>
    <w:rsid w:val="0073352C"/>
    <w:rsid w:val="0073520E"/>
    <w:rsid w:val="0075119A"/>
    <w:rsid w:val="00751DBC"/>
    <w:rsid w:val="00754077"/>
    <w:rsid w:val="00766172"/>
    <w:rsid w:val="007665BD"/>
    <w:rsid w:val="007668CE"/>
    <w:rsid w:val="007673F1"/>
    <w:rsid w:val="007703D0"/>
    <w:rsid w:val="00770974"/>
    <w:rsid w:val="00771A48"/>
    <w:rsid w:val="00772287"/>
    <w:rsid w:val="0077666C"/>
    <w:rsid w:val="007775B7"/>
    <w:rsid w:val="00777608"/>
    <w:rsid w:val="007801BC"/>
    <w:rsid w:val="007801CE"/>
    <w:rsid w:val="00784D11"/>
    <w:rsid w:val="00787B5D"/>
    <w:rsid w:val="00791370"/>
    <w:rsid w:val="00791B47"/>
    <w:rsid w:val="0079436B"/>
    <w:rsid w:val="007A30E4"/>
    <w:rsid w:val="007A7213"/>
    <w:rsid w:val="007B0C44"/>
    <w:rsid w:val="007B119F"/>
    <w:rsid w:val="007B2F6B"/>
    <w:rsid w:val="007B3ED0"/>
    <w:rsid w:val="007B43A4"/>
    <w:rsid w:val="007B44DC"/>
    <w:rsid w:val="007C1082"/>
    <w:rsid w:val="007C1A82"/>
    <w:rsid w:val="007C1D35"/>
    <w:rsid w:val="007C1F0F"/>
    <w:rsid w:val="007C5928"/>
    <w:rsid w:val="007C68BF"/>
    <w:rsid w:val="007D48B4"/>
    <w:rsid w:val="007E08A3"/>
    <w:rsid w:val="007E43FB"/>
    <w:rsid w:val="007F2A2D"/>
    <w:rsid w:val="007F4CC4"/>
    <w:rsid w:val="007F651F"/>
    <w:rsid w:val="00800984"/>
    <w:rsid w:val="00800CF3"/>
    <w:rsid w:val="008013A7"/>
    <w:rsid w:val="00802B1D"/>
    <w:rsid w:val="008041D5"/>
    <w:rsid w:val="00810993"/>
    <w:rsid w:val="00811CCB"/>
    <w:rsid w:val="00812EF1"/>
    <w:rsid w:val="00813B98"/>
    <w:rsid w:val="00814BF9"/>
    <w:rsid w:val="00815F58"/>
    <w:rsid w:val="00816836"/>
    <w:rsid w:val="008169CA"/>
    <w:rsid w:val="008220FE"/>
    <w:rsid w:val="008251BB"/>
    <w:rsid w:val="008300E4"/>
    <w:rsid w:val="0083051A"/>
    <w:rsid w:val="00830CC2"/>
    <w:rsid w:val="00830E21"/>
    <w:rsid w:val="00831B79"/>
    <w:rsid w:val="008322FA"/>
    <w:rsid w:val="00833E1D"/>
    <w:rsid w:val="008344F8"/>
    <w:rsid w:val="00834616"/>
    <w:rsid w:val="00835E51"/>
    <w:rsid w:val="00836F0A"/>
    <w:rsid w:val="00842603"/>
    <w:rsid w:val="00842D8D"/>
    <w:rsid w:val="00845416"/>
    <w:rsid w:val="00846172"/>
    <w:rsid w:val="008468EF"/>
    <w:rsid w:val="008476AE"/>
    <w:rsid w:val="00854A6E"/>
    <w:rsid w:val="008565EC"/>
    <w:rsid w:val="00856EBD"/>
    <w:rsid w:val="00860EA4"/>
    <w:rsid w:val="0086421F"/>
    <w:rsid w:val="00866639"/>
    <w:rsid w:val="008675AE"/>
    <w:rsid w:val="00872422"/>
    <w:rsid w:val="0087397B"/>
    <w:rsid w:val="008739E3"/>
    <w:rsid w:val="00884AF1"/>
    <w:rsid w:val="0088736D"/>
    <w:rsid w:val="0088746E"/>
    <w:rsid w:val="0089178E"/>
    <w:rsid w:val="008929FA"/>
    <w:rsid w:val="00895CD4"/>
    <w:rsid w:val="008A408C"/>
    <w:rsid w:val="008B3504"/>
    <w:rsid w:val="008B758D"/>
    <w:rsid w:val="008C0350"/>
    <w:rsid w:val="008C22D4"/>
    <w:rsid w:val="008C2879"/>
    <w:rsid w:val="008C431C"/>
    <w:rsid w:val="008C60E6"/>
    <w:rsid w:val="008C733F"/>
    <w:rsid w:val="008D1562"/>
    <w:rsid w:val="008D2D11"/>
    <w:rsid w:val="008D4061"/>
    <w:rsid w:val="008D5E8F"/>
    <w:rsid w:val="008E041C"/>
    <w:rsid w:val="008E2C35"/>
    <w:rsid w:val="008E3F67"/>
    <w:rsid w:val="008E40AD"/>
    <w:rsid w:val="008E6185"/>
    <w:rsid w:val="008E7B18"/>
    <w:rsid w:val="008F0476"/>
    <w:rsid w:val="008F0534"/>
    <w:rsid w:val="008F5D21"/>
    <w:rsid w:val="008F76C7"/>
    <w:rsid w:val="009005C0"/>
    <w:rsid w:val="00901DBE"/>
    <w:rsid w:val="00901FBC"/>
    <w:rsid w:val="00903300"/>
    <w:rsid w:val="00903C41"/>
    <w:rsid w:val="0090735E"/>
    <w:rsid w:val="00910A89"/>
    <w:rsid w:val="00911648"/>
    <w:rsid w:val="00912B28"/>
    <w:rsid w:val="00913656"/>
    <w:rsid w:val="0091499F"/>
    <w:rsid w:val="00920E63"/>
    <w:rsid w:val="00921029"/>
    <w:rsid w:val="00922BC3"/>
    <w:rsid w:val="00922C82"/>
    <w:rsid w:val="00924385"/>
    <w:rsid w:val="00925142"/>
    <w:rsid w:val="009271C4"/>
    <w:rsid w:val="0092729E"/>
    <w:rsid w:val="00930CD9"/>
    <w:rsid w:val="00932FF4"/>
    <w:rsid w:val="00936BAE"/>
    <w:rsid w:val="00936E62"/>
    <w:rsid w:val="009413E5"/>
    <w:rsid w:val="009417CA"/>
    <w:rsid w:val="009452F5"/>
    <w:rsid w:val="00945F40"/>
    <w:rsid w:val="00946386"/>
    <w:rsid w:val="00946C6F"/>
    <w:rsid w:val="00950AF1"/>
    <w:rsid w:val="009512F6"/>
    <w:rsid w:val="0095321A"/>
    <w:rsid w:val="0095359D"/>
    <w:rsid w:val="009536B6"/>
    <w:rsid w:val="00954CB8"/>
    <w:rsid w:val="0095662A"/>
    <w:rsid w:val="009572E1"/>
    <w:rsid w:val="00960B10"/>
    <w:rsid w:val="00962793"/>
    <w:rsid w:val="00965C08"/>
    <w:rsid w:val="00967CB3"/>
    <w:rsid w:val="00967CDA"/>
    <w:rsid w:val="009748C7"/>
    <w:rsid w:val="0099003C"/>
    <w:rsid w:val="009914F0"/>
    <w:rsid w:val="0099360A"/>
    <w:rsid w:val="00994802"/>
    <w:rsid w:val="00994D6E"/>
    <w:rsid w:val="00995526"/>
    <w:rsid w:val="009960DD"/>
    <w:rsid w:val="009A266B"/>
    <w:rsid w:val="009A2E31"/>
    <w:rsid w:val="009A4615"/>
    <w:rsid w:val="009A5C49"/>
    <w:rsid w:val="009B3D89"/>
    <w:rsid w:val="009B6B76"/>
    <w:rsid w:val="009C4403"/>
    <w:rsid w:val="009C4FD0"/>
    <w:rsid w:val="009C636E"/>
    <w:rsid w:val="009D1AEA"/>
    <w:rsid w:val="009D2DD2"/>
    <w:rsid w:val="009D4FFB"/>
    <w:rsid w:val="009D79C6"/>
    <w:rsid w:val="009E0A25"/>
    <w:rsid w:val="009E0E66"/>
    <w:rsid w:val="009E11D8"/>
    <w:rsid w:val="009E6A33"/>
    <w:rsid w:val="009F2302"/>
    <w:rsid w:val="009F2EC7"/>
    <w:rsid w:val="009F3A67"/>
    <w:rsid w:val="009F3CE6"/>
    <w:rsid w:val="009F446F"/>
    <w:rsid w:val="009F51E7"/>
    <w:rsid w:val="009F6023"/>
    <w:rsid w:val="009F685B"/>
    <w:rsid w:val="009F7269"/>
    <w:rsid w:val="00A01B24"/>
    <w:rsid w:val="00A04784"/>
    <w:rsid w:val="00A071B6"/>
    <w:rsid w:val="00A10075"/>
    <w:rsid w:val="00A11BB1"/>
    <w:rsid w:val="00A16B5C"/>
    <w:rsid w:val="00A20D13"/>
    <w:rsid w:val="00A21112"/>
    <w:rsid w:val="00A22951"/>
    <w:rsid w:val="00A234A5"/>
    <w:rsid w:val="00A243E0"/>
    <w:rsid w:val="00A24CED"/>
    <w:rsid w:val="00A26975"/>
    <w:rsid w:val="00A27148"/>
    <w:rsid w:val="00A31A06"/>
    <w:rsid w:val="00A3785A"/>
    <w:rsid w:val="00A44C74"/>
    <w:rsid w:val="00A45D5F"/>
    <w:rsid w:val="00A4787C"/>
    <w:rsid w:val="00A47E55"/>
    <w:rsid w:val="00A5154A"/>
    <w:rsid w:val="00A60E7D"/>
    <w:rsid w:val="00A63E46"/>
    <w:rsid w:val="00A659CB"/>
    <w:rsid w:val="00A71B94"/>
    <w:rsid w:val="00A77715"/>
    <w:rsid w:val="00A77803"/>
    <w:rsid w:val="00A83D11"/>
    <w:rsid w:val="00A86F89"/>
    <w:rsid w:val="00A876A7"/>
    <w:rsid w:val="00A927F2"/>
    <w:rsid w:val="00A935DA"/>
    <w:rsid w:val="00A9479A"/>
    <w:rsid w:val="00A95930"/>
    <w:rsid w:val="00A97280"/>
    <w:rsid w:val="00AA1182"/>
    <w:rsid w:val="00AA78A5"/>
    <w:rsid w:val="00AB1386"/>
    <w:rsid w:val="00AB2B7C"/>
    <w:rsid w:val="00AB66BB"/>
    <w:rsid w:val="00AC05A1"/>
    <w:rsid w:val="00AC1930"/>
    <w:rsid w:val="00AC2287"/>
    <w:rsid w:val="00AC32BC"/>
    <w:rsid w:val="00AC42E4"/>
    <w:rsid w:val="00AD213E"/>
    <w:rsid w:val="00AD6719"/>
    <w:rsid w:val="00AE337F"/>
    <w:rsid w:val="00AF1103"/>
    <w:rsid w:val="00AF3D3A"/>
    <w:rsid w:val="00AF4490"/>
    <w:rsid w:val="00AF7A71"/>
    <w:rsid w:val="00B05853"/>
    <w:rsid w:val="00B16BCE"/>
    <w:rsid w:val="00B22800"/>
    <w:rsid w:val="00B32509"/>
    <w:rsid w:val="00B32FEA"/>
    <w:rsid w:val="00B3534C"/>
    <w:rsid w:val="00B42279"/>
    <w:rsid w:val="00B43E07"/>
    <w:rsid w:val="00B469C4"/>
    <w:rsid w:val="00B47ACE"/>
    <w:rsid w:val="00B504E3"/>
    <w:rsid w:val="00B61703"/>
    <w:rsid w:val="00B61AB2"/>
    <w:rsid w:val="00B61DE2"/>
    <w:rsid w:val="00B626DE"/>
    <w:rsid w:val="00B64457"/>
    <w:rsid w:val="00B6465B"/>
    <w:rsid w:val="00B64FA6"/>
    <w:rsid w:val="00B66E7C"/>
    <w:rsid w:val="00B678E7"/>
    <w:rsid w:val="00B7011D"/>
    <w:rsid w:val="00B70453"/>
    <w:rsid w:val="00B738E4"/>
    <w:rsid w:val="00B77DA3"/>
    <w:rsid w:val="00B80D68"/>
    <w:rsid w:val="00B80FC8"/>
    <w:rsid w:val="00B822C9"/>
    <w:rsid w:val="00B82E68"/>
    <w:rsid w:val="00B84CDA"/>
    <w:rsid w:val="00B859B5"/>
    <w:rsid w:val="00B85F00"/>
    <w:rsid w:val="00B87338"/>
    <w:rsid w:val="00B879F7"/>
    <w:rsid w:val="00B909C7"/>
    <w:rsid w:val="00B94001"/>
    <w:rsid w:val="00B9721E"/>
    <w:rsid w:val="00BA0DA6"/>
    <w:rsid w:val="00BA77E5"/>
    <w:rsid w:val="00BB0A27"/>
    <w:rsid w:val="00BB1348"/>
    <w:rsid w:val="00BB1F9E"/>
    <w:rsid w:val="00BB4158"/>
    <w:rsid w:val="00BB5AC3"/>
    <w:rsid w:val="00BB7D5F"/>
    <w:rsid w:val="00BC0EB3"/>
    <w:rsid w:val="00BC14CA"/>
    <w:rsid w:val="00BC1900"/>
    <w:rsid w:val="00BC19F7"/>
    <w:rsid w:val="00BD0A60"/>
    <w:rsid w:val="00BD27A6"/>
    <w:rsid w:val="00BD6932"/>
    <w:rsid w:val="00BD709C"/>
    <w:rsid w:val="00BD73D9"/>
    <w:rsid w:val="00BE5492"/>
    <w:rsid w:val="00BE5563"/>
    <w:rsid w:val="00BE7E34"/>
    <w:rsid w:val="00BF212A"/>
    <w:rsid w:val="00BF3DA0"/>
    <w:rsid w:val="00BF57D1"/>
    <w:rsid w:val="00C00173"/>
    <w:rsid w:val="00C06CF6"/>
    <w:rsid w:val="00C074A5"/>
    <w:rsid w:val="00C10A44"/>
    <w:rsid w:val="00C11CD4"/>
    <w:rsid w:val="00C12831"/>
    <w:rsid w:val="00C15360"/>
    <w:rsid w:val="00C227E5"/>
    <w:rsid w:val="00C31D72"/>
    <w:rsid w:val="00C31EED"/>
    <w:rsid w:val="00C34D67"/>
    <w:rsid w:val="00C40223"/>
    <w:rsid w:val="00C41BF4"/>
    <w:rsid w:val="00C4258A"/>
    <w:rsid w:val="00C50D1F"/>
    <w:rsid w:val="00C5196F"/>
    <w:rsid w:val="00C52270"/>
    <w:rsid w:val="00C60A2D"/>
    <w:rsid w:val="00C622E8"/>
    <w:rsid w:val="00C624D7"/>
    <w:rsid w:val="00C64C2E"/>
    <w:rsid w:val="00C653DA"/>
    <w:rsid w:val="00C676AC"/>
    <w:rsid w:val="00C70133"/>
    <w:rsid w:val="00C7186E"/>
    <w:rsid w:val="00C748F9"/>
    <w:rsid w:val="00C77883"/>
    <w:rsid w:val="00C80745"/>
    <w:rsid w:val="00C80DD1"/>
    <w:rsid w:val="00C83E47"/>
    <w:rsid w:val="00C85411"/>
    <w:rsid w:val="00C85F73"/>
    <w:rsid w:val="00C8606B"/>
    <w:rsid w:val="00C9084B"/>
    <w:rsid w:val="00C92DF6"/>
    <w:rsid w:val="00C92E88"/>
    <w:rsid w:val="00C931E8"/>
    <w:rsid w:val="00C97169"/>
    <w:rsid w:val="00CA13E0"/>
    <w:rsid w:val="00CA19FF"/>
    <w:rsid w:val="00CA1F2C"/>
    <w:rsid w:val="00CA24F8"/>
    <w:rsid w:val="00CA2C51"/>
    <w:rsid w:val="00CA37E9"/>
    <w:rsid w:val="00CA3DE5"/>
    <w:rsid w:val="00CA3E83"/>
    <w:rsid w:val="00CA65A1"/>
    <w:rsid w:val="00CB34E6"/>
    <w:rsid w:val="00CB48DE"/>
    <w:rsid w:val="00CC059D"/>
    <w:rsid w:val="00CC2024"/>
    <w:rsid w:val="00CC6522"/>
    <w:rsid w:val="00CD2C95"/>
    <w:rsid w:val="00CD33CB"/>
    <w:rsid w:val="00CD7E2A"/>
    <w:rsid w:val="00CE2F30"/>
    <w:rsid w:val="00CE4FB7"/>
    <w:rsid w:val="00CE554A"/>
    <w:rsid w:val="00CE6463"/>
    <w:rsid w:val="00CF457B"/>
    <w:rsid w:val="00CF6806"/>
    <w:rsid w:val="00D00A47"/>
    <w:rsid w:val="00D01354"/>
    <w:rsid w:val="00D02B84"/>
    <w:rsid w:val="00D04CF2"/>
    <w:rsid w:val="00D132B2"/>
    <w:rsid w:val="00D13D96"/>
    <w:rsid w:val="00D17BC2"/>
    <w:rsid w:val="00D21280"/>
    <w:rsid w:val="00D21907"/>
    <w:rsid w:val="00D21ED4"/>
    <w:rsid w:val="00D23FD7"/>
    <w:rsid w:val="00D25108"/>
    <w:rsid w:val="00D26026"/>
    <w:rsid w:val="00D30C5A"/>
    <w:rsid w:val="00D31A73"/>
    <w:rsid w:val="00D3419A"/>
    <w:rsid w:val="00D36711"/>
    <w:rsid w:val="00D4060F"/>
    <w:rsid w:val="00D4197B"/>
    <w:rsid w:val="00D44366"/>
    <w:rsid w:val="00D46FB6"/>
    <w:rsid w:val="00D53E8C"/>
    <w:rsid w:val="00D545F7"/>
    <w:rsid w:val="00D54B2E"/>
    <w:rsid w:val="00D5601E"/>
    <w:rsid w:val="00D56CDA"/>
    <w:rsid w:val="00D56EBE"/>
    <w:rsid w:val="00D57569"/>
    <w:rsid w:val="00D578B6"/>
    <w:rsid w:val="00D61770"/>
    <w:rsid w:val="00D635A7"/>
    <w:rsid w:val="00D6419F"/>
    <w:rsid w:val="00D6480A"/>
    <w:rsid w:val="00D72437"/>
    <w:rsid w:val="00D7453C"/>
    <w:rsid w:val="00D74C83"/>
    <w:rsid w:val="00D74D78"/>
    <w:rsid w:val="00D75F68"/>
    <w:rsid w:val="00D77593"/>
    <w:rsid w:val="00D80B60"/>
    <w:rsid w:val="00D8333A"/>
    <w:rsid w:val="00D833EB"/>
    <w:rsid w:val="00D877D9"/>
    <w:rsid w:val="00D90552"/>
    <w:rsid w:val="00D93DC2"/>
    <w:rsid w:val="00D968FE"/>
    <w:rsid w:val="00DA26DA"/>
    <w:rsid w:val="00DA6EBD"/>
    <w:rsid w:val="00DA7F42"/>
    <w:rsid w:val="00DB1A3A"/>
    <w:rsid w:val="00DB226C"/>
    <w:rsid w:val="00DB2A31"/>
    <w:rsid w:val="00DB6725"/>
    <w:rsid w:val="00DC0225"/>
    <w:rsid w:val="00DC2549"/>
    <w:rsid w:val="00DC3331"/>
    <w:rsid w:val="00DD0EBC"/>
    <w:rsid w:val="00DD2F01"/>
    <w:rsid w:val="00DD776B"/>
    <w:rsid w:val="00DE0CB0"/>
    <w:rsid w:val="00DE5FDE"/>
    <w:rsid w:val="00DF39A7"/>
    <w:rsid w:val="00DF4FFB"/>
    <w:rsid w:val="00DF750B"/>
    <w:rsid w:val="00DF78FB"/>
    <w:rsid w:val="00E03395"/>
    <w:rsid w:val="00E036FA"/>
    <w:rsid w:val="00E03A61"/>
    <w:rsid w:val="00E03FE4"/>
    <w:rsid w:val="00E04734"/>
    <w:rsid w:val="00E07AC2"/>
    <w:rsid w:val="00E164EB"/>
    <w:rsid w:val="00E16B76"/>
    <w:rsid w:val="00E2030C"/>
    <w:rsid w:val="00E26988"/>
    <w:rsid w:val="00E326CB"/>
    <w:rsid w:val="00E34226"/>
    <w:rsid w:val="00E42367"/>
    <w:rsid w:val="00E42E16"/>
    <w:rsid w:val="00E44A09"/>
    <w:rsid w:val="00E45794"/>
    <w:rsid w:val="00E4696F"/>
    <w:rsid w:val="00E476D1"/>
    <w:rsid w:val="00E533E4"/>
    <w:rsid w:val="00E53C4B"/>
    <w:rsid w:val="00E53D17"/>
    <w:rsid w:val="00E56920"/>
    <w:rsid w:val="00E57B16"/>
    <w:rsid w:val="00E600D0"/>
    <w:rsid w:val="00E60D51"/>
    <w:rsid w:val="00E61EF6"/>
    <w:rsid w:val="00E6575B"/>
    <w:rsid w:val="00E74548"/>
    <w:rsid w:val="00E7622C"/>
    <w:rsid w:val="00E76840"/>
    <w:rsid w:val="00E77BCC"/>
    <w:rsid w:val="00E84602"/>
    <w:rsid w:val="00E86937"/>
    <w:rsid w:val="00E915FE"/>
    <w:rsid w:val="00E91D92"/>
    <w:rsid w:val="00E92041"/>
    <w:rsid w:val="00E94CD9"/>
    <w:rsid w:val="00E9638B"/>
    <w:rsid w:val="00EA45FC"/>
    <w:rsid w:val="00EA5AF7"/>
    <w:rsid w:val="00EB0ED1"/>
    <w:rsid w:val="00EB13E4"/>
    <w:rsid w:val="00EB21DA"/>
    <w:rsid w:val="00EB2437"/>
    <w:rsid w:val="00EB2817"/>
    <w:rsid w:val="00EB29D0"/>
    <w:rsid w:val="00EB6D82"/>
    <w:rsid w:val="00EC065D"/>
    <w:rsid w:val="00EC2659"/>
    <w:rsid w:val="00EC5285"/>
    <w:rsid w:val="00EC61BB"/>
    <w:rsid w:val="00EC62D7"/>
    <w:rsid w:val="00ED0EA2"/>
    <w:rsid w:val="00ED17E6"/>
    <w:rsid w:val="00ED27F2"/>
    <w:rsid w:val="00ED396F"/>
    <w:rsid w:val="00ED3DA2"/>
    <w:rsid w:val="00ED74FA"/>
    <w:rsid w:val="00EE0A98"/>
    <w:rsid w:val="00EE1A91"/>
    <w:rsid w:val="00EE280B"/>
    <w:rsid w:val="00EE63ED"/>
    <w:rsid w:val="00EF0304"/>
    <w:rsid w:val="00F0247D"/>
    <w:rsid w:val="00F040ED"/>
    <w:rsid w:val="00F04D09"/>
    <w:rsid w:val="00F06F87"/>
    <w:rsid w:val="00F111B4"/>
    <w:rsid w:val="00F11960"/>
    <w:rsid w:val="00F12AC3"/>
    <w:rsid w:val="00F21B59"/>
    <w:rsid w:val="00F240B6"/>
    <w:rsid w:val="00F251F1"/>
    <w:rsid w:val="00F270A1"/>
    <w:rsid w:val="00F3143C"/>
    <w:rsid w:val="00F31CD6"/>
    <w:rsid w:val="00F31E1C"/>
    <w:rsid w:val="00F34E93"/>
    <w:rsid w:val="00F36160"/>
    <w:rsid w:val="00F44794"/>
    <w:rsid w:val="00F51A67"/>
    <w:rsid w:val="00F561BC"/>
    <w:rsid w:val="00F56759"/>
    <w:rsid w:val="00F57550"/>
    <w:rsid w:val="00F600BE"/>
    <w:rsid w:val="00F63AD9"/>
    <w:rsid w:val="00F63D84"/>
    <w:rsid w:val="00F652AB"/>
    <w:rsid w:val="00F67996"/>
    <w:rsid w:val="00F711A5"/>
    <w:rsid w:val="00F77CA3"/>
    <w:rsid w:val="00F8099D"/>
    <w:rsid w:val="00F82ACB"/>
    <w:rsid w:val="00F85CF0"/>
    <w:rsid w:val="00F92C02"/>
    <w:rsid w:val="00F95B1B"/>
    <w:rsid w:val="00F977CA"/>
    <w:rsid w:val="00FA60BE"/>
    <w:rsid w:val="00FA63D1"/>
    <w:rsid w:val="00FB55EA"/>
    <w:rsid w:val="00FB7B27"/>
    <w:rsid w:val="00FC2B92"/>
    <w:rsid w:val="00FC30C1"/>
    <w:rsid w:val="00FC4F76"/>
    <w:rsid w:val="00FD4867"/>
    <w:rsid w:val="00FE099B"/>
    <w:rsid w:val="00FE4C3A"/>
    <w:rsid w:val="00FE543D"/>
    <w:rsid w:val="00FE5CC0"/>
    <w:rsid w:val="00FE631A"/>
    <w:rsid w:val="00FF0E1A"/>
    <w:rsid w:val="00FF7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6D5EE64C-948C-4876-BA1B-1EE72BC1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B94"/>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新格式"/>
    <w:basedOn w:val="a1"/>
    <w:rsid w:val="00203B11"/>
    <w:pPr>
      <w:spacing w:before="120" w:after="240" w:line="500" w:lineRule="exact"/>
      <w:ind w:right="11" w:firstLine="374"/>
      <w:jc w:val="both"/>
    </w:pPr>
    <w:rPr>
      <w:rFonts w:ascii="新細明體" w:hAnsi="新細明體"/>
      <w:color w:val="000000"/>
      <w:sz w:val="28"/>
    </w:rPr>
  </w:style>
  <w:style w:type="paragraph" w:customStyle="1" w:styleId="a6">
    <w:name w:val="新"/>
    <w:basedOn w:val="a1"/>
    <w:link w:val="a7"/>
    <w:rsid w:val="00203B11"/>
    <w:pPr>
      <w:spacing w:after="120" w:line="500" w:lineRule="exact"/>
      <w:ind w:right="11" w:firstLine="374"/>
      <w:jc w:val="both"/>
    </w:pPr>
    <w:rPr>
      <w:rFonts w:ascii="新細明體" w:hAnsi="新細明體"/>
      <w:sz w:val="28"/>
      <w:szCs w:val="28"/>
    </w:rPr>
  </w:style>
  <w:style w:type="paragraph" w:customStyle="1" w:styleId="2">
    <w:name w:val="新2"/>
    <w:basedOn w:val="a1"/>
    <w:rsid w:val="00203B11"/>
    <w:pPr>
      <w:spacing w:after="120" w:line="500" w:lineRule="exact"/>
      <w:ind w:right="11" w:firstLine="374"/>
      <w:jc w:val="both"/>
    </w:pPr>
    <w:rPr>
      <w:rFonts w:ascii="新細明體" w:hAnsi="新細明體"/>
      <w:sz w:val="28"/>
      <w:szCs w:val="28"/>
    </w:rPr>
  </w:style>
  <w:style w:type="paragraph" w:customStyle="1" w:styleId="a8">
    <w:name w:val="答"/>
    <w:basedOn w:val="a1"/>
    <w:link w:val="a9"/>
    <w:rsid w:val="00936E62"/>
    <w:pPr>
      <w:snapToGrid w:val="0"/>
      <w:spacing w:line="500" w:lineRule="exact"/>
      <w:ind w:leftChars="400" w:left="1527" w:hanging="567"/>
      <w:jc w:val="both"/>
    </w:pPr>
    <w:rPr>
      <w:rFonts w:ascii="標楷體" w:eastAsia="標楷體" w:hAnsi="標楷體"/>
      <w:color w:val="000000"/>
      <w:sz w:val="28"/>
    </w:rPr>
  </w:style>
  <w:style w:type="paragraph" w:styleId="aa">
    <w:name w:val="Body Text Indent"/>
    <w:basedOn w:val="a1"/>
    <w:link w:val="ab"/>
    <w:rsid w:val="00A71B94"/>
    <w:pPr>
      <w:autoSpaceDE w:val="0"/>
      <w:autoSpaceDN w:val="0"/>
      <w:spacing w:before="120" w:after="60" w:line="360" w:lineRule="auto"/>
      <w:ind w:left="958"/>
      <w:jc w:val="both"/>
      <w:textDirection w:val="lrTbV"/>
      <w:textAlignment w:val="center"/>
    </w:pPr>
    <w:rPr>
      <w:rFonts w:ascii="華康楷書體W5" w:eastAsia="華康楷書體W5"/>
      <w:sz w:val="28"/>
      <w:szCs w:val="20"/>
    </w:rPr>
  </w:style>
  <w:style w:type="paragraph" w:styleId="ac">
    <w:name w:val="Normal Indent"/>
    <w:basedOn w:val="a1"/>
    <w:next w:val="a1"/>
    <w:rsid w:val="00A71B94"/>
    <w:pPr>
      <w:adjustRightInd w:val="0"/>
      <w:spacing w:line="360" w:lineRule="exact"/>
      <w:ind w:left="480"/>
      <w:textAlignment w:val="baseline"/>
    </w:pPr>
    <w:rPr>
      <w:rFonts w:ascii="CG Times (W1)" w:eastAsia="細明體" w:hAnsi="CG Times (W1)"/>
      <w:kern w:val="0"/>
      <w:szCs w:val="20"/>
    </w:rPr>
  </w:style>
  <w:style w:type="paragraph" w:styleId="HTML">
    <w:name w:val="HTML Preformatted"/>
    <w:basedOn w:val="a1"/>
    <w:link w:val="HTML0"/>
    <w:uiPriority w:val="99"/>
    <w:rsid w:val="00A71B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szCs w:val="20"/>
    </w:rPr>
  </w:style>
  <w:style w:type="paragraph" w:styleId="ad">
    <w:name w:val="Plain Text"/>
    <w:basedOn w:val="a1"/>
    <w:link w:val="ae"/>
    <w:uiPriority w:val="99"/>
    <w:rsid w:val="00A71B94"/>
    <w:rPr>
      <w:rFonts w:ascii="細明體" w:eastAsia="細明體" w:hAnsi="Courier New"/>
      <w:sz w:val="28"/>
      <w:szCs w:val="20"/>
    </w:rPr>
  </w:style>
  <w:style w:type="paragraph" w:styleId="Web">
    <w:name w:val="Normal (Web)"/>
    <w:basedOn w:val="a1"/>
    <w:uiPriority w:val="99"/>
    <w:rsid w:val="00A71B94"/>
    <w:pPr>
      <w:widowControl/>
      <w:spacing w:before="100" w:beforeAutospacing="1" w:after="100" w:afterAutospacing="1"/>
    </w:pPr>
    <w:rPr>
      <w:rFonts w:ascii="新細明體" w:hAnsi="新細明體"/>
      <w:kern w:val="0"/>
    </w:rPr>
  </w:style>
  <w:style w:type="paragraph" w:styleId="20">
    <w:name w:val="Body Text Indent 2"/>
    <w:basedOn w:val="a1"/>
    <w:rsid w:val="00A71B94"/>
    <w:pPr>
      <w:autoSpaceDE w:val="0"/>
      <w:autoSpaceDN w:val="0"/>
      <w:spacing w:after="60" w:line="360" w:lineRule="auto"/>
      <w:ind w:firstLine="360"/>
      <w:jc w:val="both"/>
      <w:textDirection w:val="lrTbV"/>
      <w:textAlignment w:val="center"/>
    </w:pPr>
    <w:rPr>
      <w:rFonts w:ascii="華康楷書體W5" w:eastAsia="華康楷書體W5"/>
      <w:sz w:val="32"/>
      <w:szCs w:val="20"/>
    </w:rPr>
  </w:style>
  <w:style w:type="paragraph" w:styleId="3">
    <w:name w:val="Body Text Indent 3"/>
    <w:basedOn w:val="a1"/>
    <w:rsid w:val="00A71B94"/>
    <w:pPr>
      <w:autoSpaceDE w:val="0"/>
      <w:autoSpaceDN w:val="0"/>
      <w:spacing w:after="60" w:line="360" w:lineRule="auto"/>
      <w:ind w:left="1680"/>
      <w:jc w:val="both"/>
      <w:textDirection w:val="lrTbV"/>
      <w:textAlignment w:val="center"/>
    </w:pPr>
    <w:rPr>
      <w:rFonts w:ascii="華康楷書體W5" w:eastAsia="華康楷書體W5"/>
      <w:sz w:val="28"/>
      <w:szCs w:val="20"/>
    </w:rPr>
  </w:style>
  <w:style w:type="paragraph" w:customStyle="1" w:styleId="af">
    <w:name w:val="主旨"/>
    <w:basedOn w:val="a1"/>
    <w:rsid w:val="00A71B94"/>
    <w:rPr>
      <w:rFonts w:eastAsia="標楷體"/>
      <w:sz w:val="32"/>
      <w:szCs w:val="20"/>
    </w:rPr>
  </w:style>
  <w:style w:type="character" w:styleId="af0">
    <w:name w:val="page number"/>
    <w:basedOn w:val="a2"/>
    <w:rsid w:val="00A71B94"/>
  </w:style>
  <w:style w:type="paragraph" w:styleId="af1">
    <w:name w:val="footer"/>
    <w:basedOn w:val="a1"/>
    <w:rsid w:val="00A71B94"/>
    <w:pPr>
      <w:tabs>
        <w:tab w:val="center" w:pos="4153"/>
        <w:tab w:val="right" w:pos="8306"/>
      </w:tabs>
      <w:adjustRightInd w:val="0"/>
      <w:spacing w:line="360" w:lineRule="auto"/>
      <w:textAlignment w:val="baseline"/>
    </w:pPr>
    <w:rPr>
      <w:rFonts w:ascii="CG Times (W1)" w:eastAsia="細明體" w:hAnsi="CG Times (W1)"/>
      <w:kern w:val="0"/>
      <w:sz w:val="16"/>
      <w:szCs w:val="20"/>
    </w:rPr>
  </w:style>
  <w:style w:type="paragraph" w:styleId="af2">
    <w:name w:val="footnote text"/>
    <w:basedOn w:val="a1"/>
    <w:semiHidden/>
    <w:rsid w:val="00A71B94"/>
    <w:pPr>
      <w:snapToGrid w:val="0"/>
    </w:pPr>
    <w:rPr>
      <w:sz w:val="20"/>
      <w:szCs w:val="20"/>
    </w:rPr>
  </w:style>
  <w:style w:type="character" w:styleId="af3">
    <w:name w:val="footnote reference"/>
    <w:basedOn w:val="a2"/>
    <w:semiHidden/>
    <w:rsid w:val="00A71B94"/>
    <w:rPr>
      <w:vertAlign w:val="superscript"/>
    </w:rPr>
  </w:style>
  <w:style w:type="paragraph" w:styleId="af4">
    <w:name w:val="header"/>
    <w:basedOn w:val="a1"/>
    <w:rsid w:val="00A71B94"/>
    <w:pPr>
      <w:tabs>
        <w:tab w:val="center" w:pos="4153"/>
        <w:tab w:val="right" w:pos="8306"/>
      </w:tabs>
      <w:snapToGrid w:val="0"/>
    </w:pPr>
    <w:rPr>
      <w:sz w:val="20"/>
      <w:szCs w:val="20"/>
    </w:rPr>
  </w:style>
  <w:style w:type="character" w:customStyle="1" w:styleId="newscontent">
    <w:name w:val="news_content"/>
    <w:basedOn w:val="a2"/>
    <w:rsid w:val="00A71B94"/>
  </w:style>
  <w:style w:type="paragraph" w:customStyle="1" w:styleId="af5">
    <w:name w:val="a"/>
    <w:basedOn w:val="a1"/>
    <w:rsid w:val="00A71B94"/>
    <w:pPr>
      <w:autoSpaceDE w:val="0"/>
      <w:autoSpaceDN w:val="0"/>
      <w:spacing w:after="60" w:line="500" w:lineRule="exact"/>
      <w:ind w:leftChars="200" w:left="1040" w:hangingChars="200" w:hanging="560"/>
      <w:jc w:val="both"/>
      <w:textDirection w:val="lrTbV"/>
      <w:textAlignment w:val="center"/>
    </w:pPr>
    <w:rPr>
      <w:rFonts w:ascii="新細明體" w:hAnsi="新細明體"/>
      <w:color w:val="000000"/>
      <w:sz w:val="28"/>
    </w:rPr>
  </w:style>
  <w:style w:type="character" w:styleId="af6">
    <w:name w:val="Hyperlink"/>
    <w:basedOn w:val="a2"/>
    <w:uiPriority w:val="99"/>
    <w:rsid w:val="00A71B94"/>
    <w:rPr>
      <w:color w:val="0000FF"/>
      <w:u w:val="single"/>
    </w:rPr>
  </w:style>
  <w:style w:type="paragraph" w:customStyle="1" w:styleId="article3">
    <w:name w:val="article3"/>
    <w:basedOn w:val="a1"/>
    <w:rsid w:val="00A71B94"/>
    <w:pPr>
      <w:widowControl/>
      <w:spacing w:before="100" w:beforeAutospacing="1" w:after="100" w:afterAutospacing="1"/>
    </w:pPr>
    <w:rPr>
      <w:rFonts w:ascii="Arial Unicode MS" w:eastAsia="Arial Unicode MS" w:hAnsi="Arial Unicode MS" w:cs="Arial Unicode MS"/>
      <w:kern w:val="0"/>
    </w:rPr>
  </w:style>
  <w:style w:type="character" w:customStyle="1" w:styleId="a7">
    <w:name w:val="新 字元"/>
    <w:basedOn w:val="a2"/>
    <w:link w:val="a6"/>
    <w:rsid w:val="00A71B94"/>
    <w:rPr>
      <w:rFonts w:ascii="新細明體" w:eastAsia="新細明體" w:hAnsi="新細明體"/>
      <w:kern w:val="2"/>
      <w:sz w:val="28"/>
      <w:szCs w:val="28"/>
      <w:lang w:val="en-US" w:eastAsia="zh-TW" w:bidi="ar-SA"/>
    </w:rPr>
  </w:style>
  <w:style w:type="paragraph" w:customStyle="1" w:styleId="af7">
    <w:name w:val="主要標題"/>
    <w:basedOn w:val="a1"/>
    <w:rsid w:val="00A71B94"/>
    <w:pPr>
      <w:spacing w:line="400" w:lineRule="exact"/>
      <w:ind w:leftChars="200" w:left="960" w:hangingChars="200" w:hanging="480"/>
      <w:jc w:val="both"/>
    </w:pPr>
    <w:rPr>
      <w:rFonts w:ascii="Book Antiqua" w:eastAsia="標楷體" w:hAnsi="Book Antiqua"/>
      <w:b/>
      <w:color w:val="000000"/>
    </w:rPr>
  </w:style>
  <w:style w:type="paragraph" w:customStyle="1" w:styleId="af8">
    <w:name w:val="主旨及說明"/>
    <w:basedOn w:val="af7"/>
    <w:rsid w:val="00A71B94"/>
    <w:pPr>
      <w:ind w:leftChars="400" w:left="1680" w:hangingChars="300" w:hanging="720"/>
    </w:pPr>
    <w:rPr>
      <w:b w:val="0"/>
      <w:bCs/>
    </w:rPr>
  </w:style>
  <w:style w:type="paragraph" w:customStyle="1" w:styleId="af9">
    <w:name w:val="說明一"/>
    <w:basedOn w:val="a1"/>
    <w:rsid w:val="00A71B94"/>
    <w:pPr>
      <w:spacing w:line="400" w:lineRule="exact"/>
      <w:ind w:leftChars="600" w:left="1920" w:hangingChars="200" w:hanging="480"/>
      <w:jc w:val="both"/>
    </w:pPr>
    <w:rPr>
      <w:rFonts w:ascii="Book Antiqua" w:eastAsia="標楷體" w:hAnsi="Book Antiqua"/>
      <w:color w:val="000000"/>
    </w:rPr>
  </w:style>
  <w:style w:type="character" w:styleId="afa">
    <w:name w:val="Strong"/>
    <w:basedOn w:val="a2"/>
    <w:qFormat/>
    <w:rsid w:val="00A71B94"/>
    <w:rPr>
      <w:b/>
      <w:bCs/>
    </w:rPr>
  </w:style>
  <w:style w:type="paragraph" w:customStyle="1" w:styleId="afb">
    <w:name w:val="說明(一)"/>
    <w:basedOn w:val="HTML"/>
    <w:rsid w:val="00A71B94"/>
    <w:pPr>
      <w:spacing w:line="400" w:lineRule="exact"/>
      <w:ind w:leftChars="800" w:left="1000" w:hangingChars="200" w:hanging="200"/>
      <w:jc w:val="both"/>
    </w:pPr>
    <w:rPr>
      <w:rFonts w:ascii="Book Antiqua" w:eastAsia="標楷體" w:hAnsi="Book Antiqua" w:cs="Arial Unicode MS"/>
      <w:sz w:val="24"/>
    </w:rPr>
  </w:style>
  <w:style w:type="character" w:customStyle="1" w:styleId="a9">
    <w:name w:val="答 字元"/>
    <w:basedOn w:val="a2"/>
    <w:link w:val="a8"/>
    <w:rsid w:val="00A71B94"/>
    <w:rPr>
      <w:rFonts w:ascii="標楷體" w:eastAsia="標楷體" w:hAnsi="標楷體"/>
      <w:color w:val="000000"/>
      <w:kern w:val="2"/>
      <w:sz w:val="28"/>
      <w:szCs w:val="24"/>
      <w:lang w:val="en-US" w:eastAsia="zh-TW" w:bidi="ar-SA"/>
    </w:rPr>
  </w:style>
  <w:style w:type="paragraph" w:customStyle="1" w:styleId="Char">
    <w:name w:val="字元 字元 Char"/>
    <w:basedOn w:val="a1"/>
    <w:rsid w:val="00F63AD9"/>
    <w:pPr>
      <w:widowControl/>
      <w:spacing w:after="160" w:line="240" w:lineRule="exact"/>
    </w:pPr>
    <w:rPr>
      <w:rFonts w:ascii="Arial" w:eastAsia="Times New Roman" w:hAnsi="Arial" w:cs="Arial"/>
      <w:kern w:val="0"/>
      <w:sz w:val="20"/>
      <w:szCs w:val="20"/>
      <w:lang w:eastAsia="en-US"/>
    </w:rPr>
  </w:style>
  <w:style w:type="paragraph" w:customStyle="1" w:styleId="afc">
    <w:name w:val="字元"/>
    <w:basedOn w:val="a1"/>
    <w:rsid w:val="001D3BD6"/>
    <w:pPr>
      <w:widowControl/>
      <w:spacing w:after="160" w:line="240" w:lineRule="exact"/>
    </w:pPr>
    <w:rPr>
      <w:rFonts w:ascii="Arial" w:eastAsia="Times New Roman" w:hAnsi="Arial" w:cs="Arial"/>
      <w:kern w:val="0"/>
      <w:sz w:val="20"/>
      <w:szCs w:val="20"/>
      <w:lang w:eastAsia="en-US"/>
    </w:rPr>
  </w:style>
  <w:style w:type="character" w:customStyle="1" w:styleId="HTML0">
    <w:name w:val="HTML 預設格式 字元"/>
    <w:basedOn w:val="a2"/>
    <w:link w:val="HTML"/>
    <w:uiPriority w:val="99"/>
    <w:rsid w:val="005B67BC"/>
    <w:rPr>
      <w:rFonts w:ascii="Arial Unicode MS" w:eastAsia="Arial Unicode MS" w:hAnsi="Arial Unicode MS"/>
      <w:color w:val="000000"/>
    </w:rPr>
  </w:style>
  <w:style w:type="paragraph" w:customStyle="1" w:styleId="a">
    <w:name w:val="一."/>
    <w:basedOn w:val="a1"/>
    <w:qFormat/>
    <w:rsid w:val="007668CE"/>
    <w:pPr>
      <w:numPr>
        <w:numId w:val="4"/>
      </w:numPr>
      <w:autoSpaceDE w:val="0"/>
      <w:autoSpaceDN w:val="0"/>
      <w:spacing w:beforeLines="50" w:afterLines="50" w:line="400" w:lineRule="exact"/>
      <w:ind w:right="6"/>
      <w:jc w:val="both"/>
      <w:textDirection w:val="lrTbV"/>
      <w:textAlignment w:val="center"/>
    </w:pPr>
    <w:rPr>
      <w:rFonts w:ascii="標楷體" w:eastAsia="標楷體" w:hAnsi="標楷體"/>
      <w:sz w:val="28"/>
    </w:rPr>
  </w:style>
  <w:style w:type="paragraph" w:customStyle="1" w:styleId="a0">
    <w:name w:val="(一)"/>
    <w:basedOn w:val="a1"/>
    <w:qFormat/>
    <w:rsid w:val="00AA78A5"/>
    <w:pPr>
      <w:numPr>
        <w:numId w:val="3"/>
      </w:numPr>
      <w:autoSpaceDE w:val="0"/>
      <w:autoSpaceDN w:val="0"/>
      <w:spacing w:beforeLines="50" w:afterLines="50" w:line="400" w:lineRule="exact"/>
      <w:jc w:val="both"/>
      <w:textDirection w:val="lrTbV"/>
      <w:textAlignment w:val="center"/>
    </w:pPr>
    <w:rPr>
      <w:rFonts w:ascii="標楷體" w:eastAsia="標楷體" w:hAnsi="標楷體"/>
      <w:sz w:val="28"/>
    </w:rPr>
  </w:style>
  <w:style w:type="character" w:customStyle="1" w:styleId="ab">
    <w:name w:val="本文縮排 字元"/>
    <w:basedOn w:val="a2"/>
    <w:link w:val="aa"/>
    <w:rsid w:val="00AA78A5"/>
    <w:rPr>
      <w:rFonts w:ascii="華康楷書體W5" w:eastAsia="華康楷書體W5"/>
      <w:kern w:val="2"/>
      <w:sz w:val="28"/>
    </w:rPr>
  </w:style>
  <w:style w:type="paragraph" w:styleId="afd">
    <w:name w:val="Salutation"/>
    <w:basedOn w:val="a1"/>
    <w:next w:val="a1"/>
    <w:link w:val="afe"/>
    <w:rsid w:val="00F040ED"/>
    <w:rPr>
      <w:rFonts w:ascii="標楷體" w:eastAsia="標楷體" w:hAnsi="標楷體"/>
      <w:kern w:val="0"/>
      <w:sz w:val="28"/>
      <w:szCs w:val="32"/>
    </w:rPr>
  </w:style>
  <w:style w:type="character" w:customStyle="1" w:styleId="afe">
    <w:name w:val="問候 字元"/>
    <w:basedOn w:val="a2"/>
    <w:link w:val="afd"/>
    <w:rsid w:val="00F040ED"/>
    <w:rPr>
      <w:rFonts w:ascii="標楷體" w:eastAsia="標楷體" w:hAnsi="標楷體"/>
      <w:sz w:val="28"/>
      <w:szCs w:val="32"/>
    </w:rPr>
  </w:style>
  <w:style w:type="paragraph" w:styleId="aff">
    <w:name w:val="Closing"/>
    <w:basedOn w:val="a1"/>
    <w:link w:val="aff0"/>
    <w:rsid w:val="00F040ED"/>
    <w:pPr>
      <w:ind w:leftChars="1800" w:left="100"/>
    </w:pPr>
    <w:rPr>
      <w:rFonts w:ascii="標楷體" w:eastAsia="標楷體" w:hAnsi="標楷體"/>
      <w:kern w:val="0"/>
      <w:sz w:val="28"/>
      <w:szCs w:val="32"/>
    </w:rPr>
  </w:style>
  <w:style w:type="character" w:customStyle="1" w:styleId="aff0">
    <w:name w:val="結語 字元"/>
    <w:basedOn w:val="a2"/>
    <w:link w:val="aff"/>
    <w:rsid w:val="00F040ED"/>
    <w:rPr>
      <w:rFonts w:ascii="標楷體" w:eastAsia="標楷體" w:hAnsi="標楷體"/>
      <w:sz w:val="28"/>
      <w:szCs w:val="32"/>
    </w:rPr>
  </w:style>
  <w:style w:type="character" w:customStyle="1" w:styleId="ae">
    <w:name w:val="純文字 字元"/>
    <w:basedOn w:val="a2"/>
    <w:link w:val="ad"/>
    <w:uiPriority w:val="99"/>
    <w:rsid w:val="004524BE"/>
    <w:rPr>
      <w:rFonts w:ascii="細明體" w:eastAsia="細明體" w:hAnsi="Courier New"/>
      <w:kern w:val="2"/>
      <w:sz w:val="28"/>
    </w:rPr>
  </w:style>
  <w:style w:type="character" w:styleId="aff1">
    <w:name w:val="FollowedHyperlink"/>
    <w:basedOn w:val="a2"/>
    <w:rsid w:val="00F67996"/>
    <w:rPr>
      <w:color w:val="800080"/>
      <w:u w:val="single"/>
    </w:rPr>
  </w:style>
  <w:style w:type="paragraph" w:styleId="aff2">
    <w:name w:val="No Spacing"/>
    <w:link w:val="aff3"/>
    <w:uiPriority w:val="1"/>
    <w:qFormat/>
    <w:rsid w:val="00732041"/>
    <w:rPr>
      <w:rFonts w:ascii="Calibri" w:hAnsi="Calibri"/>
      <w:sz w:val="22"/>
      <w:szCs w:val="22"/>
    </w:rPr>
  </w:style>
  <w:style w:type="character" w:customStyle="1" w:styleId="aff3">
    <w:name w:val="無間距 字元"/>
    <w:basedOn w:val="a2"/>
    <w:link w:val="aff2"/>
    <w:uiPriority w:val="1"/>
    <w:rsid w:val="00732041"/>
    <w:rPr>
      <w:rFonts w:ascii="Calibri" w:hAnsi="Calibri"/>
      <w:sz w:val="22"/>
      <w:szCs w:val="22"/>
      <w:lang w:val="en-US" w:eastAsia="zh-TW" w:bidi="ar-SA"/>
    </w:rPr>
  </w:style>
  <w:style w:type="paragraph" w:styleId="aff4">
    <w:name w:val="Balloon Text"/>
    <w:basedOn w:val="a1"/>
    <w:link w:val="aff5"/>
    <w:rsid w:val="00732041"/>
    <w:rPr>
      <w:rFonts w:ascii="Cambria" w:hAnsi="Cambria"/>
      <w:sz w:val="18"/>
      <w:szCs w:val="18"/>
    </w:rPr>
  </w:style>
  <w:style w:type="character" w:customStyle="1" w:styleId="aff5">
    <w:name w:val="註解方塊文字 字元"/>
    <w:basedOn w:val="a2"/>
    <w:link w:val="aff4"/>
    <w:rsid w:val="00732041"/>
    <w:rPr>
      <w:rFonts w:ascii="Cambria" w:eastAsia="新細明體" w:hAnsi="Cambria" w:cs="Times New Roman"/>
      <w:kern w:val="2"/>
      <w:sz w:val="18"/>
      <w:szCs w:val="18"/>
    </w:rPr>
  </w:style>
  <w:style w:type="paragraph" w:styleId="aff6">
    <w:name w:val="List Paragraph"/>
    <w:basedOn w:val="a1"/>
    <w:uiPriority w:val="34"/>
    <w:qFormat/>
    <w:rsid w:val="008D2D11"/>
    <w:pPr>
      <w:ind w:leftChars="200" w:left="480"/>
    </w:pPr>
  </w:style>
  <w:style w:type="paragraph" w:customStyle="1" w:styleId="Default">
    <w:name w:val="Default"/>
    <w:rsid w:val="007C1F0F"/>
    <w:pPr>
      <w:widowControl w:val="0"/>
      <w:autoSpaceDE w:val="0"/>
      <w:autoSpaceDN w:val="0"/>
      <w:adjustRightInd w:val="0"/>
    </w:pPr>
    <w:rPr>
      <w:rFonts w:ascii="標楷體a...." w:eastAsia="標楷體a...." w:cs="標楷體a...."/>
      <w:color w:val="000000"/>
      <w:sz w:val="24"/>
      <w:szCs w:val="24"/>
    </w:rPr>
  </w:style>
  <w:style w:type="paragraph" w:styleId="1">
    <w:name w:val="toc 1"/>
    <w:basedOn w:val="a1"/>
    <w:next w:val="a1"/>
    <w:autoRedefine/>
    <w:uiPriority w:val="39"/>
    <w:unhideWhenUsed/>
    <w:rsid w:val="00CB34E6"/>
  </w:style>
  <w:style w:type="paragraph" w:styleId="21">
    <w:name w:val="toc 2"/>
    <w:basedOn w:val="a1"/>
    <w:next w:val="a1"/>
    <w:autoRedefine/>
    <w:uiPriority w:val="39"/>
    <w:unhideWhenUsed/>
    <w:rsid w:val="008344F8"/>
    <w:pPr>
      <w:ind w:leftChars="200" w:left="480"/>
    </w:pPr>
  </w:style>
  <w:style w:type="paragraph" w:styleId="30">
    <w:name w:val="toc 3"/>
    <w:basedOn w:val="a1"/>
    <w:next w:val="a1"/>
    <w:autoRedefine/>
    <w:uiPriority w:val="39"/>
    <w:unhideWhenUsed/>
    <w:rsid w:val="009960D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632">
      <w:bodyDiv w:val="1"/>
      <w:marLeft w:val="0"/>
      <w:marRight w:val="0"/>
      <w:marTop w:val="0"/>
      <w:marBottom w:val="0"/>
      <w:divBdr>
        <w:top w:val="none" w:sz="0" w:space="0" w:color="auto"/>
        <w:left w:val="none" w:sz="0" w:space="0" w:color="auto"/>
        <w:bottom w:val="none" w:sz="0" w:space="0" w:color="auto"/>
        <w:right w:val="none" w:sz="0" w:space="0" w:color="auto"/>
      </w:divBdr>
    </w:div>
    <w:div w:id="190925977">
      <w:bodyDiv w:val="1"/>
      <w:marLeft w:val="0"/>
      <w:marRight w:val="0"/>
      <w:marTop w:val="0"/>
      <w:marBottom w:val="0"/>
      <w:divBdr>
        <w:top w:val="none" w:sz="0" w:space="0" w:color="auto"/>
        <w:left w:val="none" w:sz="0" w:space="0" w:color="auto"/>
        <w:bottom w:val="none" w:sz="0" w:space="0" w:color="auto"/>
        <w:right w:val="none" w:sz="0" w:space="0" w:color="auto"/>
      </w:divBdr>
    </w:div>
    <w:div w:id="203296122">
      <w:bodyDiv w:val="1"/>
      <w:marLeft w:val="0"/>
      <w:marRight w:val="0"/>
      <w:marTop w:val="0"/>
      <w:marBottom w:val="0"/>
      <w:divBdr>
        <w:top w:val="none" w:sz="0" w:space="0" w:color="auto"/>
        <w:left w:val="none" w:sz="0" w:space="0" w:color="auto"/>
        <w:bottom w:val="none" w:sz="0" w:space="0" w:color="auto"/>
        <w:right w:val="none" w:sz="0" w:space="0" w:color="auto"/>
      </w:divBdr>
    </w:div>
    <w:div w:id="303851543">
      <w:bodyDiv w:val="1"/>
      <w:marLeft w:val="0"/>
      <w:marRight w:val="0"/>
      <w:marTop w:val="0"/>
      <w:marBottom w:val="0"/>
      <w:divBdr>
        <w:top w:val="none" w:sz="0" w:space="0" w:color="auto"/>
        <w:left w:val="none" w:sz="0" w:space="0" w:color="auto"/>
        <w:bottom w:val="none" w:sz="0" w:space="0" w:color="auto"/>
        <w:right w:val="none" w:sz="0" w:space="0" w:color="auto"/>
      </w:divBdr>
    </w:div>
    <w:div w:id="412287808">
      <w:bodyDiv w:val="1"/>
      <w:marLeft w:val="0"/>
      <w:marRight w:val="0"/>
      <w:marTop w:val="0"/>
      <w:marBottom w:val="0"/>
      <w:divBdr>
        <w:top w:val="none" w:sz="0" w:space="0" w:color="auto"/>
        <w:left w:val="none" w:sz="0" w:space="0" w:color="auto"/>
        <w:bottom w:val="none" w:sz="0" w:space="0" w:color="auto"/>
        <w:right w:val="none" w:sz="0" w:space="0" w:color="auto"/>
      </w:divBdr>
    </w:div>
    <w:div w:id="437405686">
      <w:bodyDiv w:val="1"/>
      <w:marLeft w:val="0"/>
      <w:marRight w:val="0"/>
      <w:marTop w:val="0"/>
      <w:marBottom w:val="0"/>
      <w:divBdr>
        <w:top w:val="none" w:sz="0" w:space="0" w:color="auto"/>
        <w:left w:val="none" w:sz="0" w:space="0" w:color="auto"/>
        <w:bottom w:val="none" w:sz="0" w:space="0" w:color="auto"/>
        <w:right w:val="none" w:sz="0" w:space="0" w:color="auto"/>
      </w:divBdr>
    </w:div>
    <w:div w:id="1055549651">
      <w:bodyDiv w:val="1"/>
      <w:marLeft w:val="0"/>
      <w:marRight w:val="0"/>
      <w:marTop w:val="0"/>
      <w:marBottom w:val="0"/>
      <w:divBdr>
        <w:top w:val="none" w:sz="0" w:space="0" w:color="auto"/>
        <w:left w:val="none" w:sz="0" w:space="0" w:color="auto"/>
        <w:bottom w:val="none" w:sz="0" w:space="0" w:color="auto"/>
        <w:right w:val="none" w:sz="0" w:space="0" w:color="auto"/>
      </w:divBdr>
    </w:div>
    <w:div w:id="1166742901">
      <w:bodyDiv w:val="1"/>
      <w:marLeft w:val="0"/>
      <w:marRight w:val="0"/>
      <w:marTop w:val="0"/>
      <w:marBottom w:val="0"/>
      <w:divBdr>
        <w:top w:val="none" w:sz="0" w:space="0" w:color="auto"/>
        <w:left w:val="none" w:sz="0" w:space="0" w:color="auto"/>
        <w:bottom w:val="none" w:sz="0" w:space="0" w:color="auto"/>
        <w:right w:val="none" w:sz="0" w:space="0" w:color="auto"/>
      </w:divBdr>
    </w:div>
    <w:div w:id="1249652314">
      <w:bodyDiv w:val="1"/>
      <w:marLeft w:val="0"/>
      <w:marRight w:val="0"/>
      <w:marTop w:val="0"/>
      <w:marBottom w:val="0"/>
      <w:divBdr>
        <w:top w:val="none" w:sz="0" w:space="0" w:color="auto"/>
        <w:left w:val="none" w:sz="0" w:space="0" w:color="auto"/>
        <w:bottom w:val="none" w:sz="0" w:space="0" w:color="auto"/>
        <w:right w:val="none" w:sz="0" w:space="0" w:color="auto"/>
      </w:divBdr>
    </w:div>
    <w:div w:id="1336149087">
      <w:bodyDiv w:val="1"/>
      <w:marLeft w:val="0"/>
      <w:marRight w:val="0"/>
      <w:marTop w:val="0"/>
      <w:marBottom w:val="0"/>
      <w:divBdr>
        <w:top w:val="none" w:sz="0" w:space="0" w:color="auto"/>
        <w:left w:val="none" w:sz="0" w:space="0" w:color="auto"/>
        <w:bottom w:val="none" w:sz="0" w:space="0" w:color="auto"/>
        <w:right w:val="none" w:sz="0" w:space="0" w:color="auto"/>
      </w:divBdr>
    </w:div>
    <w:div w:id="1440562905">
      <w:bodyDiv w:val="1"/>
      <w:marLeft w:val="0"/>
      <w:marRight w:val="0"/>
      <w:marTop w:val="0"/>
      <w:marBottom w:val="0"/>
      <w:divBdr>
        <w:top w:val="none" w:sz="0" w:space="0" w:color="auto"/>
        <w:left w:val="none" w:sz="0" w:space="0" w:color="auto"/>
        <w:bottom w:val="none" w:sz="0" w:space="0" w:color="auto"/>
        <w:right w:val="none" w:sz="0" w:space="0" w:color="auto"/>
      </w:divBdr>
    </w:div>
    <w:div w:id="1574311571">
      <w:bodyDiv w:val="1"/>
      <w:marLeft w:val="0"/>
      <w:marRight w:val="0"/>
      <w:marTop w:val="0"/>
      <w:marBottom w:val="0"/>
      <w:divBdr>
        <w:top w:val="none" w:sz="0" w:space="0" w:color="auto"/>
        <w:left w:val="none" w:sz="0" w:space="0" w:color="auto"/>
        <w:bottom w:val="none" w:sz="0" w:space="0" w:color="auto"/>
        <w:right w:val="none" w:sz="0" w:space="0" w:color="auto"/>
      </w:divBdr>
    </w:div>
    <w:div w:id="1596328373">
      <w:bodyDiv w:val="1"/>
      <w:marLeft w:val="0"/>
      <w:marRight w:val="0"/>
      <w:marTop w:val="0"/>
      <w:marBottom w:val="0"/>
      <w:divBdr>
        <w:top w:val="none" w:sz="0" w:space="0" w:color="auto"/>
        <w:left w:val="none" w:sz="0" w:space="0" w:color="auto"/>
        <w:bottom w:val="none" w:sz="0" w:space="0" w:color="auto"/>
        <w:right w:val="none" w:sz="0" w:space="0" w:color="auto"/>
      </w:divBdr>
    </w:div>
    <w:div w:id="1689864894">
      <w:bodyDiv w:val="1"/>
      <w:marLeft w:val="0"/>
      <w:marRight w:val="0"/>
      <w:marTop w:val="0"/>
      <w:marBottom w:val="0"/>
      <w:divBdr>
        <w:top w:val="none" w:sz="0" w:space="0" w:color="auto"/>
        <w:left w:val="none" w:sz="0" w:space="0" w:color="auto"/>
        <w:bottom w:val="none" w:sz="0" w:space="0" w:color="auto"/>
        <w:right w:val="none" w:sz="0" w:space="0" w:color="auto"/>
      </w:divBdr>
      <w:divsChild>
        <w:div w:id="645008087">
          <w:marLeft w:val="0"/>
          <w:marRight w:val="0"/>
          <w:marTop w:val="0"/>
          <w:marBottom w:val="0"/>
          <w:divBdr>
            <w:top w:val="none" w:sz="0" w:space="0" w:color="auto"/>
            <w:left w:val="none" w:sz="0" w:space="0" w:color="auto"/>
            <w:bottom w:val="none" w:sz="0" w:space="0" w:color="auto"/>
            <w:right w:val="none" w:sz="0" w:space="0" w:color="auto"/>
          </w:divBdr>
          <w:divsChild>
            <w:div w:id="1764454666">
              <w:marLeft w:val="0"/>
              <w:marRight w:val="0"/>
              <w:marTop w:val="0"/>
              <w:marBottom w:val="0"/>
              <w:divBdr>
                <w:top w:val="none" w:sz="0" w:space="0" w:color="auto"/>
                <w:left w:val="none" w:sz="0" w:space="0" w:color="auto"/>
                <w:bottom w:val="none" w:sz="0" w:space="0" w:color="auto"/>
                <w:right w:val="none" w:sz="0" w:space="0" w:color="auto"/>
              </w:divBdr>
              <w:divsChild>
                <w:div w:id="1221404721">
                  <w:marLeft w:val="0"/>
                  <w:marRight w:val="0"/>
                  <w:marTop w:val="0"/>
                  <w:marBottom w:val="0"/>
                  <w:divBdr>
                    <w:top w:val="none" w:sz="0" w:space="0" w:color="auto"/>
                    <w:left w:val="none" w:sz="0" w:space="0" w:color="auto"/>
                    <w:bottom w:val="none" w:sz="0" w:space="0" w:color="auto"/>
                    <w:right w:val="none" w:sz="0" w:space="0" w:color="auto"/>
                  </w:divBdr>
                  <w:divsChild>
                    <w:div w:id="731317393">
                      <w:marLeft w:val="0"/>
                      <w:marRight w:val="0"/>
                      <w:marTop w:val="0"/>
                      <w:marBottom w:val="0"/>
                      <w:divBdr>
                        <w:top w:val="none" w:sz="0" w:space="0" w:color="auto"/>
                        <w:left w:val="none" w:sz="0" w:space="0" w:color="auto"/>
                        <w:bottom w:val="none" w:sz="0" w:space="0" w:color="auto"/>
                        <w:right w:val="none" w:sz="0" w:space="0" w:color="auto"/>
                      </w:divBdr>
                      <w:divsChild>
                        <w:div w:id="501745782">
                          <w:marLeft w:val="0"/>
                          <w:marRight w:val="0"/>
                          <w:marTop w:val="0"/>
                          <w:marBottom w:val="0"/>
                          <w:divBdr>
                            <w:top w:val="none" w:sz="0" w:space="0" w:color="auto"/>
                            <w:left w:val="none" w:sz="0" w:space="0" w:color="auto"/>
                            <w:bottom w:val="none" w:sz="0" w:space="0" w:color="auto"/>
                            <w:right w:val="none" w:sz="0" w:space="0" w:color="auto"/>
                          </w:divBdr>
                          <w:divsChild>
                            <w:div w:id="203518712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b.gov.tw/request/case-3-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f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0827D-4657-47B2-932E-435FB3F0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10472</Words>
  <Characters>59693</Characters>
  <Application>Microsoft Office Word</Application>
  <DocSecurity>0</DocSecurity>
  <Lines>497</Lines>
  <Paragraphs>140</Paragraphs>
  <ScaleCrop>false</ScaleCrop>
  <Company>TSEC</Company>
  <LinksUpToDate>false</LinksUpToDate>
  <CharactersWithSpaces>70025</CharactersWithSpaces>
  <SharedDoc>false</SharedDoc>
  <HLinks>
    <vt:vector size="60" baseType="variant">
      <vt:variant>
        <vt:i4>-287808143</vt:i4>
      </vt:variant>
      <vt:variant>
        <vt:i4>27</vt:i4>
      </vt:variant>
      <vt:variant>
        <vt:i4>0</vt:i4>
      </vt:variant>
      <vt:variant>
        <vt:i4>5</vt:i4>
      </vt:variant>
      <vt:variant>
        <vt:lpwstr/>
      </vt:variant>
      <vt:variant>
        <vt:lpwstr>董事、監察人最低持股成數之維持（證券交易法第26條）</vt:lpwstr>
      </vt:variant>
      <vt:variant>
        <vt:i4>7340078</vt:i4>
      </vt:variant>
      <vt:variant>
        <vt:i4>24</vt:i4>
      </vt:variant>
      <vt:variant>
        <vt:i4>0</vt:i4>
      </vt:variant>
      <vt:variant>
        <vt:i4>5</vt:i4>
      </vt:variant>
      <vt:variant>
        <vt:lpwstr>http://www.sfb.gov.tw/</vt:lpwstr>
      </vt:variant>
      <vt:variant>
        <vt:lpwstr/>
      </vt:variant>
      <vt:variant>
        <vt:i4>8061053</vt:i4>
      </vt:variant>
      <vt:variant>
        <vt:i4>21</vt:i4>
      </vt:variant>
      <vt:variant>
        <vt:i4>0</vt:i4>
      </vt:variant>
      <vt:variant>
        <vt:i4>5</vt:i4>
      </vt:variant>
      <vt:variant>
        <vt:lpwstr>http://www.sfb.gov.tw/request/case-3-index.htm</vt:lpwstr>
      </vt:variant>
      <vt:variant>
        <vt:lpwstr/>
      </vt:variant>
      <vt:variant>
        <vt:i4>1308850988</vt:i4>
      </vt:variant>
      <vt:variant>
        <vt:i4>18</vt:i4>
      </vt:variant>
      <vt:variant>
        <vt:i4>0</vt:i4>
      </vt:variant>
      <vt:variant>
        <vt:i4>5</vt:i4>
      </vt:variant>
      <vt:variant>
        <vt:lpwstr/>
      </vt:variant>
      <vt:variant>
        <vt:lpwstr>第七篇</vt:lpwstr>
      </vt:variant>
      <vt:variant>
        <vt:i4>1366129452</vt:i4>
      </vt:variant>
      <vt:variant>
        <vt:i4>15</vt:i4>
      </vt:variant>
      <vt:variant>
        <vt:i4>0</vt:i4>
      </vt:variant>
      <vt:variant>
        <vt:i4>5</vt:i4>
      </vt:variant>
      <vt:variant>
        <vt:lpwstr/>
      </vt:variant>
      <vt:variant>
        <vt:lpwstr>第六篇</vt:lpwstr>
      </vt:variant>
      <vt:variant>
        <vt:i4>1318353708</vt:i4>
      </vt:variant>
      <vt:variant>
        <vt:i4>12</vt:i4>
      </vt:variant>
      <vt:variant>
        <vt:i4>0</vt:i4>
      </vt:variant>
      <vt:variant>
        <vt:i4>5</vt:i4>
      </vt:variant>
      <vt:variant>
        <vt:lpwstr/>
      </vt:variant>
      <vt:variant>
        <vt:lpwstr>第五篇</vt:lpwstr>
      </vt:variant>
      <vt:variant>
        <vt:i4>1457224492</vt:i4>
      </vt:variant>
      <vt:variant>
        <vt:i4>9</vt:i4>
      </vt:variant>
      <vt:variant>
        <vt:i4>0</vt:i4>
      </vt:variant>
      <vt:variant>
        <vt:i4>5</vt:i4>
      </vt:variant>
      <vt:variant>
        <vt:lpwstr/>
      </vt:variant>
      <vt:variant>
        <vt:lpwstr>第四篇</vt:lpwstr>
      </vt:variant>
      <vt:variant>
        <vt:i4>1309244204</vt:i4>
      </vt:variant>
      <vt:variant>
        <vt:i4>6</vt:i4>
      </vt:variant>
      <vt:variant>
        <vt:i4>0</vt:i4>
      </vt:variant>
      <vt:variant>
        <vt:i4>5</vt:i4>
      </vt:variant>
      <vt:variant>
        <vt:lpwstr/>
      </vt:variant>
      <vt:variant>
        <vt:lpwstr>第三篇</vt:lpwstr>
      </vt:variant>
      <vt:variant>
        <vt:i4>1317829420</vt:i4>
      </vt:variant>
      <vt:variant>
        <vt:i4>3</vt:i4>
      </vt:variant>
      <vt:variant>
        <vt:i4>0</vt:i4>
      </vt:variant>
      <vt:variant>
        <vt:i4>5</vt:i4>
      </vt:variant>
      <vt:variant>
        <vt:lpwstr/>
      </vt:variant>
      <vt:variant>
        <vt:lpwstr>第二篇</vt:lpwstr>
      </vt:variant>
      <vt:variant>
        <vt:i4>1308654380</vt:i4>
      </vt:variant>
      <vt:variant>
        <vt:i4>0</vt:i4>
      </vt:variant>
      <vt:variant>
        <vt:i4>0</vt:i4>
      </vt:variant>
      <vt:variant>
        <vt:i4>5</vt:i4>
      </vt:variant>
      <vt:variant>
        <vt:lpwstr/>
      </vt:variant>
      <vt:variant>
        <vt:lpwstr>第一篇</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0680</dc:creator>
  <cp:lastModifiedBy>李昀軒</cp:lastModifiedBy>
  <cp:revision>4</cp:revision>
  <cp:lastPrinted>2020-10-07T03:37:00Z</cp:lastPrinted>
  <dcterms:created xsi:type="dcterms:W3CDTF">2024-07-08T08:38:00Z</dcterms:created>
  <dcterms:modified xsi:type="dcterms:W3CDTF">2024-07-08T08:40:00Z</dcterms:modified>
</cp:coreProperties>
</file>