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4D" w:rsidRPr="00791096" w:rsidRDefault="0031674D" w:rsidP="00A9069B">
      <w:pPr>
        <w:pStyle w:val="2"/>
        <w:tabs>
          <w:tab w:val="left" w:pos="1134"/>
        </w:tabs>
        <w:jc w:val="center"/>
        <w:rPr>
          <w:rFonts w:ascii="Times New Roman" w:eastAsia="標楷體" w:hAnsi="Times New Roman"/>
          <w:color w:val="000000"/>
          <w:sz w:val="72"/>
          <w:szCs w:val="72"/>
          <w:vertAlign w:val="subscript"/>
        </w:rPr>
      </w:pPr>
      <w:r w:rsidRPr="00791096">
        <w:rPr>
          <w:rFonts w:ascii="Times New Roman" w:eastAsia="標楷體" w:hAnsi="標楷體"/>
          <w:color w:val="000000"/>
          <w:sz w:val="72"/>
          <w:szCs w:val="72"/>
          <w:vertAlign w:val="subscript"/>
        </w:rPr>
        <w:t>外國發行人</w:t>
      </w:r>
      <w:r w:rsidR="00AA7EE7" w:rsidRPr="00791096">
        <w:rPr>
          <w:rFonts w:ascii="Times New Roman" w:eastAsia="標楷體" w:hAnsi="標楷體"/>
          <w:color w:val="000000"/>
          <w:sz w:val="72"/>
          <w:szCs w:val="72"/>
          <w:vertAlign w:val="subscript"/>
        </w:rPr>
        <w:t>註冊地國</w:t>
      </w:r>
      <w:r w:rsidRPr="00791096">
        <w:rPr>
          <w:rFonts w:ascii="Times New Roman" w:eastAsia="標楷體" w:hAnsi="標楷體"/>
          <w:color w:val="000000"/>
          <w:sz w:val="72"/>
          <w:szCs w:val="72"/>
          <w:vertAlign w:val="subscript"/>
        </w:rPr>
        <w:t>股東權益保護事項檢查表</w:t>
      </w:r>
    </w:p>
    <w:p w:rsidR="0031674D" w:rsidRPr="00791096" w:rsidRDefault="0031674D">
      <w:pPr>
        <w:spacing w:line="400" w:lineRule="exact"/>
        <w:jc w:val="center"/>
        <w:rPr>
          <w:b/>
          <w:color w:val="000000"/>
          <w:sz w:val="36"/>
          <w:szCs w:val="36"/>
        </w:rPr>
      </w:pPr>
    </w:p>
    <w:p w:rsidR="0031674D" w:rsidRPr="00791096" w:rsidRDefault="0031674D">
      <w:pPr>
        <w:tabs>
          <w:tab w:val="left" w:pos="4230"/>
          <w:tab w:val="left" w:pos="4680"/>
        </w:tabs>
        <w:spacing w:line="400" w:lineRule="exact"/>
        <w:jc w:val="center"/>
        <w:rPr>
          <w:rFonts w:eastAsia="標楷體"/>
          <w:b/>
          <w:color w:val="000000"/>
          <w:sz w:val="28"/>
          <w:szCs w:val="28"/>
        </w:rPr>
      </w:pPr>
      <w:r w:rsidRPr="00791096">
        <w:rPr>
          <w:rFonts w:eastAsia="標楷體"/>
          <w:b/>
          <w:color w:val="000000"/>
          <w:sz w:val="28"/>
          <w:szCs w:val="28"/>
        </w:rPr>
        <w:t>公司名稱：</w:t>
      </w:r>
      <w:r w:rsidRPr="00791096">
        <w:rPr>
          <w:rFonts w:eastAsia="標楷體"/>
          <w:b/>
          <w:color w:val="000000"/>
          <w:sz w:val="28"/>
          <w:szCs w:val="28"/>
        </w:rPr>
        <w:t>______________  (</w:t>
      </w:r>
      <w:r w:rsidRPr="00791096">
        <w:rPr>
          <w:rFonts w:eastAsia="標楷體" w:hAnsi="標楷體"/>
          <w:b/>
          <w:color w:val="000000"/>
          <w:sz w:val="28"/>
          <w:szCs w:val="28"/>
        </w:rPr>
        <w:t>中文</w:t>
      </w:r>
      <w:r w:rsidRPr="00791096">
        <w:rPr>
          <w:rFonts w:eastAsia="標楷體"/>
          <w:b/>
          <w:color w:val="000000"/>
          <w:sz w:val="28"/>
          <w:szCs w:val="28"/>
        </w:rPr>
        <w:t>)</w:t>
      </w:r>
    </w:p>
    <w:p w:rsidR="0031674D" w:rsidRPr="00791096" w:rsidRDefault="0031674D">
      <w:pPr>
        <w:pStyle w:val="HTML"/>
        <w:spacing w:line="300" w:lineRule="exact"/>
        <w:jc w:val="center"/>
        <w:rPr>
          <w:rFonts w:ascii="Times New Roman" w:eastAsia="標楷體" w:hAnsi="Times New Roman" w:cs="Times New Roman"/>
          <w:b/>
          <w:color w:val="000000"/>
          <w:sz w:val="28"/>
          <w:szCs w:val="28"/>
        </w:rPr>
      </w:pPr>
      <w:r w:rsidRPr="00791096">
        <w:rPr>
          <w:rFonts w:ascii="Times New Roman" w:eastAsia="標楷體" w:hAnsi="Times New Roman" w:cs="Times New Roman"/>
          <w:b/>
          <w:color w:val="000000"/>
          <w:sz w:val="28"/>
          <w:szCs w:val="28"/>
        </w:rPr>
        <w:tab/>
        <w:t xml:space="preserve">    ______________  (</w:t>
      </w:r>
      <w:r w:rsidRPr="00791096">
        <w:rPr>
          <w:rFonts w:ascii="Times New Roman" w:eastAsia="標楷體" w:hAnsi="標楷體" w:cs="Times New Roman"/>
          <w:b/>
          <w:color w:val="000000"/>
          <w:sz w:val="28"/>
          <w:szCs w:val="28"/>
        </w:rPr>
        <w:t>英文</w:t>
      </w:r>
      <w:r w:rsidRPr="00791096">
        <w:rPr>
          <w:rFonts w:ascii="Times New Roman" w:eastAsia="標楷體" w:hAnsi="Times New Roman" w:cs="Times New Roman"/>
          <w:b/>
          <w:color w:val="000000"/>
          <w:sz w:val="28"/>
          <w:szCs w:val="28"/>
        </w:rPr>
        <w:t>)</w:t>
      </w:r>
    </w:p>
    <w:p w:rsidR="0031674D" w:rsidRPr="00791096" w:rsidRDefault="0031674D">
      <w:pPr>
        <w:spacing w:line="400" w:lineRule="exact"/>
        <w:ind w:right="1120"/>
        <w:rPr>
          <w:rFonts w:eastAsia="標楷體"/>
          <w:b/>
          <w:color w:val="000000"/>
          <w:sz w:val="28"/>
          <w:szCs w:val="28"/>
        </w:rPr>
      </w:pPr>
      <w:r w:rsidRPr="00791096">
        <w:rPr>
          <w:rFonts w:eastAsia="標楷體"/>
          <w:b/>
          <w:color w:val="000000"/>
          <w:sz w:val="28"/>
          <w:szCs w:val="28"/>
        </w:rPr>
        <w:t>填表日期：＿＿年＿＿月＿＿日</w:t>
      </w:r>
    </w:p>
    <w:p w:rsidR="0031674D" w:rsidRPr="00791096" w:rsidRDefault="0031674D">
      <w:pPr>
        <w:spacing w:line="400" w:lineRule="exact"/>
        <w:ind w:right="1680"/>
        <w:rPr>
          <w:rFonts w:eastAsia="標楷體"/>
          <w:b/>
          <w:color w:val="000000"/>
          <w:sz w:val="28"/>
          <w:szCs w:val="28"/>
        </w:rPr>
      </w:pPr>
    </w:p>
    <w:p w:rsidR="0031674D" w:rsidRPr="00791096" w:rsidRDefault="0031674D" w:rsidP="00F07F0F">
      <w:pPr>
        <w:tabs>
          <w:tab w:val="left" w:pos="7320"/>
        </w:tabs>
        <w:spacing w:line="400" w:lineRule="exact"/>
        <w:ind w:right="1680"/>
        <w:rPr>
          <w:rFonts w:eastAsia="標楷體"/>
          <w:b/>
          <w:color w:val="000000"/>
          <w:sz w:val="28"/>
          <w:szCs w:val="28"/>
        </w:rPr>
      </w:pPr>
      <w:r w:rsidRPr="00791096">
        <w:rPr>
          <w:rFonts w:eastAsia="標楷體"/>
          <w:b/>
          <w:color w:val="000000"/>
          <w:sz w:val="28"/>
          <w:szCs w:val="28"/>
        </w:rPr>
        <w:t>填表注意事項</w:t>
      </w:r>
      <w:r w:rsidR="00F07F0F">
        <w:rPr>
          <w:rFonts w:eastAsia="標楷體"/>
          <w:b/>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1674D" w:rsidRPr="00791096">
        <w:trPr>
          <w:trHeight w:val="2954"/>
        </w:trPr>
        <w:tc>
          <w:tcPr>
            <w:tcW w:w="14174" w:type="dxa"/>
          </w:tcPr>
          <w:p w:rsidR="004D00ED" w:rsidRPr="0019372F" w:rsidRDefault="004D00ED" w:rsidP="00A33D8C">
            <w:pPr>
              <w:numPr>
                <w:ilvl w:val="0"/>
                <w:numId w:val="18"/>
              </w:numPr>
              <w:spacing w:line="400" w:lineRule="exact"/>
              <w:ind w:left="630" w:hanging="630"/>
              <w:rPr>
                <w:rFonts w:eastAsia="標楷體"/>
                <w:color w:val="000000" w:themeColor="text1"/>
                <w:sz w:val="28"/>
                <w:szCs w:val="28"/>
              </w:rPr>
            </w:pPr>
            <w:r w:rsidRPr="00791096">
              <w:rPr>
                <w:rFonts w:ascii="標楷體" w:eastAsia="標楷體" w:hAnsi="標楷體" w:hint="eastAsia"/>
                <w:bCs/>
                <w:color w:val="000000"/>
                <w:sz w:val="28"/>
                <w:szCs w:val="28"/>
              </w:rPr>
              <w:t>依</w:t>
            </w:r>
            <w:r w:rsidRPr="00791096">
              <w:rPr>
                <w:rFonts w:ascii="標楷體" w:eastAsia="標楷體" w:hAnsi="標楷體"/>
                <w:bCs/>
                <w:color w:val="000000"/>
                <w:sz w:val="28"/>
                <w:szCs w:val="28"/>
              </w:rPr>
              <w:t>臺灣證券交易所股份有限公司有價證券</w:t>
            </w:r>
            <w:r w:rsidRPr="00791096">
              <w:rPr>
                <w:rFonts w:ascii="標楷體" w:eastAsia="標楷體" w:hAnsi="標楷體"/>
                <w:color w:val="000000"/>
                <w:sz w:val="28"/>
                <w:szCs w:val="28"/>
              </w:rPr>
              <w:t>上市審查準則</w:t>
            </w:r>
            <w:r w:rsidRPr="00791096">
              <w:rPr>
                <w:rFonts w:ascii="標楷體" w:eastAsia="標楷體" w:hAnsi="標楷體" w:hint="eastAsia"/>
                <w:color w:val="000000"/>
                <w:sz w:val="28"/>
                <w:szCs w:val="28"/>
              </w:rPr>
              <w:t>第28條之7第</w:t>
            </w:r>
            <w:r w:rsidR="006D41F6" w:rsidRPr="00791096">
              <w:rPr>
                <w:rFonts w:ascii="標楷體" w:eastAsia="標楷體" w:hAnsi="標楷體" w:hint="eastAsia"/>
                <w:color w:val="000000"/>
                <w:sz w:val="28"/>
                <w:szCs w:val="28"/>
              </w:rPr>
              <w:t>3</w:t>
            </w:r>
            <w:r w:rsidRPr="00791096">
              <w:rPr>
                <w:rFonts w:ascii="標楷體" w:eastAsia="標楷體" w:hAnsi="標楷體" w:hint="eastAsia"/>
                <w:color w:val="000000"/>
                <w:sz w:val="28"/>
                <w:szCs w:val="28"/>
              </w:rPr>
              <w:t>款</w:t>
            </w:r>
            <w:r w:rsidR="00614B39" w:rsidRPr="0019372F">
              <w:rPr>
                <w:rFonts w:ascii="標楷體" w:eastAsia="標楷體" w:hAnsi="標楷體" w:hint="eastAsia"/>
                <w:color w:val="000000" w:themeColor="text1"/>
                <w:sz w:val="28"/>
                <w:szCs w:val="28"/>
              </w:rPr>
              <w:t>、第34條第2項第2款</w:t>
            </w:r>
            <w:r w:rsidRPr="0019372F">
              <w:rPr>
                <w:rFonts w:ascii="標楷體" w:eastAsia="標楷體" w:hAnsi="標楷體" w:hint="eastAsia"/>
                <w:color w:val="000000" w:themeColor="text1"/>
                <w:sz w:val="28"/>
                <w:szCs w:val="28"/>
              </w:rPr>
              <w:t>規定，</w:t>
            </w:r>
            <w:r w:rsidRPr="0019372F">
              <w:rPr>
                <w:rFonts w:eastAsia="標楷體"/>
                <w:color w:val="000000" w:themeColor="text1"/>
                <w:sz w:val="28"/>
                <w:szCs w:val="28"/>
              </w:rPr>
              <w:t>外國發行人</w:t>
            </w:r>
            <w:r w:rsidRPr="0019372F">
              <w:rPr>
                <w:rFonts w:ascii="標楷體" w:eastAsia="標楷體" w:hAnsi="標楷體" w:hint="eastAsia"/>
                <w:color w:val="000000" w:themeColor="text1"/>
                <w:sz w:val="28"/>
                <w:szCs w:val="28"/>
              </w:rPr>
              <w:t>在不牴觸註冊地國</w:t>
            </w:r>
            <w:r w:rsidRPr="0019372F">
              <w:rPr>
                <w:rFonts w:eastAsia="標楷體"/>
                <w:color w:val="000000" w:themeColor="text1"/>
                <w:sz w:val="28"/>
                <w:szCs w:val="28"/>
              </w:rPr>
              <w:t>公司</w:t>
            </w:r>
            <w:r w:rsidRPr="0019372F">
              <w:rPr>
                <w:rFonts w:ascii="標楷體" w:eastAsia="標楷體" w:hAnsi="標楷體" w:hint="eastAsia"/>
                <w:color w:val="000000" w:themeColor="text1"/>
                <w:sz w:val="28"/>
                <w:szCs w:val="28"/>
              </w:rPr>
              <w:t>法令規定下，</w:t>
            </w:r>
            <w:r w:rsidRPr="0019372F">
              <w:rPr>
                <w:rFonts w:ascii="標楷體" w:eastAsia="標楷體" w:hAnsi="標楷體"/>
                <w:color w:val="000000" w:themeColor="text1"/>
                <w:sz w:val="28"/>
                <w:szCs w:val="28"/>
              </w:rPr>
              <w:t>有關股東權益保護之重要事項，應增訂於公司章程或組織文件內</w:t>
            </w:r>
            <w:r w:rsidRPr="0019372F">
              <w:rPr>
                <w:rFonts w:ascii="標楷體" w:eastAsia="標楷體" w:hAnsi="標楷體" w:hint="eastAsia"/>
                <w:color w:val="000000" w:themeColor="text1"/>
                <w:sz w:val="28"/>
                <w:szCs w:val="28"/>
              </w:rPr>
              <w:t>。</w:t>
            </w:r>
          </w:p>
          <w:p w:rsidR="0031674D" w:rsidRPr="00791096" w:rsidRDefault="0031674D" w:rsidP="00A46B80">
            <w:pPr>
              <w:numPr>
                <w:ilvl w:val="0"/>
                <w:numId w:val="18"/>
              </w:numPr>
              <w:spacing w:line="400" w:lineRule="exact"/>
              <w:ind w:left="630" w:hanging="630"/>
              <w:rPr>
                <w:rFonts w:eastAsia="標楷體"/>
                <w:color w:val="000000"/>
                <w:sz w:val="28"/>
                <w:szCs w:val="28"/>
              </w:rPr>
            </w:pPr>
            <w:r w:rsidRPr="0019372F">
              <w:rPr>
                <w:rFonts w:eastAsia="標楷體"/>
                <w:color w:val="000000" w:themeColor="text1"/>
                <w:sz w:val="28"/>
                <w:szCs w:val="28"/>
              </w:rPr>
              <w:t>本表為《</w:t>
            </w:r>
            <w:r w:rsidRPr="0019372F">
              <w:rPr>
                <w:rFonts w:eastAsia="標楷體" w:hAnsi="標楷體"/>
                <w:bCs/>
                <w:color w:val="000000" w:themeColor="text1"/>
                <w:sz w:val="28"/>
                <w:szCs w:val="28"/>
              </w:rPr>
              <w:t>外國發行人申請股票第一上市法律事項檢查表</w:t>
            </w:r>
            <w:r w:rsidRPr="0019372F">
              <w:rPr>
                <w:rFonts w:eastAsia="標楷體"/>
                <w:color w:val="000000" w:themeColor="text1"/>
                <w:sz w:val="28"/>
                <w:szCs w:val="28"/>
              </w:rPr>
              <w:t>》附件之一，由外國發行人本次向臺灣證券交易所申請</w:t>
            </w:r>
            <w:r w:rsidR="004D00ED" w:rsidRPr="0019372F">
              <w:rPr>
                <w:rFonts w:eastAsia="標楷體" w:hint="eastAsia"/>
                <w:color w:val="000000" w:themeColor="text1"/>
                <w:sz w:val="28"/>
                <w:szCs w:val="28"/>
              </w:rPr>
              <w:t>股票</w:t>
            </w:r>
            <w:r w:rsidRPr="0019372F">
              <w:rPr>
                <w:rFonts w:eastAsia="標楷體"/>
                <w:color w:val="000000" w:themeColor="text1"/>
                <w:sz w:val="28"/>
                <w:szCs w:val="28"/>
              </w:rPr>
              <w:t>第一上市出具法律意見書之律師填</w:t>
            </w:r>
            <w:r w:rsidRPr="00791096">
              <w:rPr>
                <w:rFonts w:eastAsia="標楷體"/>
                <w:color w:val="000000"/>
                <w:sz w:val="28"/>
                <w:szCs w:val="28"/>
              </w:rPr>
              <w:t>寫。</w:t>
            </w:r>
          </w:p>
          <w:p w:rsidR="0031674D" w:rsidRPr="00791096" w:rsidRDefault="0031674D" w:rsidP="00A33D8C">
            <w:pPr>
              <w:numPr>
                <w:ilvl w:val="0"/>
                <w:numId w:val="18"/>
              </w:numPr>
              <w:spacing w:line="400" w:lineRule="exact"/>
              <w:ind w:left="630" w:hanging="630"/>
              <w:rPr>
                <w:rFonts w:eastAsia="標楷體"/>
                <w:color w:val="000000"/>
                <w:sz w:val="28"/>
                <w:szCs w:val="28"/>
              </w:rPr>
            </w:pPr>
            <w:r w:rsidRPr="00791096">
              <w:rPr>
                <w:rFonts w:eastAsia="標楷體"/>
                <w:color w:val="000000"/>
                <w:sz w:val="28"/>
                <w:szCs w:val="28"/>
              </w:rPr>
              <w:t>本表所列「股東權益保護重要事項」內容係參照中華民國公司法及證券法令有關股東權益保護之重要規定酌定。律師應逐項比較「股東權益保護重要事項」與外國發行人</w:t>
            </w:r>
            <w:r w:rsidR="00AA7EE7" w:rsidRPr="00791096">
              <w:rPr>
                <w:rFonts w:eastAsia="標楷體"/>
                <w:color w:val="000000"/>
                <w:sz w:val="28"/>
                <w:szCs w:val="28"/>
              </w:rPr>
              <w:t>註冊地國</w:t>
            </w:r>
            <w:r w:rsidRPr="00791096">
              <w:rPr>
                <w:rFonts w:eastAsia="標楷體"/>
                <w:color w:val="000000"/>
                <w:sz w:val="28"/>
                <w:szCs w:val="28"/>
              </w:rPr>
              <w:t>公司法令相關規定，說明外國發行人</w:t>
            </w:r>
            <w:r w:rsidR="00AA7EE7" w:rsidRPr="00791096">
              <w:rPr>
                <w:rFonts w:eastAsia="標楷體"/>
                <w:color w:val="000000"/>
                <w:sz w:val="28"/>
                <w:szCs w:val="28"/>
              </w:rPr>
              <w:t>註冊地國</w:t>
            </w:r>
            <w:r w:rsidRPr="00791096">
              <w:rPr>
                <w:rFonts w:eastAsia="標楷體"/>
                <w:color w:val="000000"/>
                <w:sz w:val="28"/>
                <w:szCs w:val="28"/>
              </w:rPr>
              <w:t>公司法令相關規定之內容，並依下列方式提供覆核意見：</w:t>
            </w:r>
          </w:p>
          <w:p w:rsidR="0031674D" w:rsidRPr="00791096" w:rsidRDefault="0031674D" w:rsidP="00A33D8C">
            <w:pPr>
              <w:numPr>
                <w:ilvl w:val="0"/>
                <w:numId w:val="19"/>
              </w:numPr>
              <w:spacing w:line="400" w:lineRule="exact"/>
              <w:rPr>
                <w:rFonts w:eastAsia="標楷體"/>
                <w:color w:val="000000"/>
                <w:sz w:val="28"/>
                <w:szCs w:val="28"/>
              </w:rPr>
            </w:pPr>
            <w:r w:rsidRPr="00791096">
              <w:rPr>
                <w:rFonts w:eastAsia="標楷體"/>
                <w:color w:val="000000"/>
                <w:sz w:val="28"/>
                <w:szCs w:val="28"/>
              </w:rPr>
              <w:t>如「股東權益保護重要事項」與外國發行人</w:t>
            </w:r>
            <w:r w:rsidR="00AA7EE7" w:rsidRPr="00791096">
              <w:rPr>
                <w:rFonts w:eastAsia="標楷體"/>
                <w:color w:val="000000"/>
                <w:sz w:val="28"/>
                <w:szCs w:val="28"/>
              </w:rPr>
              <w:t>註冊地國</w:t>
            </w:r>
            <w:r w:rsidRPr="00791096">
              <w:rPr>
                <w:rFonts w:eastAsia="標楷體"/>
                <w:color w:val="000000"/>
                <w:sz w:val="28"/>
                <w:szCs w:val="28"/>
              </w:rPr>
              <w:t>公司法令之相關規定無差異</w:t>
            </w:r>
            <w:r w:rsidR="001233DF" w:rsidRPr="00791096">
              <w:rPr>
                <w:rFonts w:eastAsia="標楷體" w:hint="eastAsia"/>
                <w:color w:val="000000"/>
                <w:sz w:val="28"/>
                <w:szCs w:val="28"/>
              </w:rPr>
              <w:t>，</w:t>
            </w:r>
            <w:r w:rsidRPr="00791096">
              <w:rPr>
                <w:rFonts w:eastAsia="標楷體"/>
                <w:color w:val="000000"/>
                <w:sz w:val="28"/>
                <w:szCs w:val="28"/>
              </w:rPr>
              <w:t>而外國發行人無修正章程或組織文件之必要者，敘明無差異。</w:t>
            </w:r>
          </w:p>
          <w:p w:rsidR="0031674D" w:rsidRPr="00791096" w:rsidRDefault="0031674D" w:rsidP="00A33D8C">
            <w:pPr>
              <w:numPr>
                <w:ilvl w:val="0"/>
                <w:numId w:val="19"/>
              </w:numPr>
              <w:spacing w:line="400" w:lineRule="exact"/>
              <w:rPr>
                <w:rFonts w:eastAsia="標楷體"/>
                <w:color w:val="000000"/>
                <w:sz w:val="28"/>
                <w:szCs w:val="28"/>
              </w:rPr>
            </w:pPr>
            <w:r w:rsidRPr="00791096">
              <w:rPr>
                <w:rFonts w:eastAsia="標楷體"/>
                <w:color w:val="000000"/>
                <w:sz w:val="28"/>
                <w:szCs w:val="28"/>
              </w:rPr>
              <w:t>如「股東權益保護重要事項」與外國發行人</w:t>
            </w:r>
            <w:r w:rsidR="00AA7EE7" w:rsidRPr="00791096">
              <w:rPr>
                <w:rFonts w:eastAsia="標楷體"/>
                <w:color w:val="000000"/>
                <w:sz w:val="28"/>
                <w:szCs w:val="28"/>
              </w:rPr>
              <w:t>註冊地國</w:t>
            </w:r>
            <w:r w:rsidRPr="00791096">
              <w:rPr>
                <w:rFonts w:eastAsia="標楷體"/>
                <w:color w:val="000000"/>
                <w:sz w:val="28"/>
                <w:szCs w:val="28"/>
              </w:rPr>
              <w:t>公司法令之相關規定有差異，或</w:t>
            </w:r>
            <w:r w:rsidR="00AA7EE7" w:rsidRPr="00791096">
              <w:rPr>
                <w:rFonts w:eastAsia="標楷體"/>
                <w:color w:val="000000"/>
                <w:sz w:val="28"/>
                <w:szCs w:val="28"/>
              </w:rPr>
              <w:t>註冊地國</w:t>
            </w:r>
            <w:r w:rsidRPr="00791096">
              <w:rPr>
                <w:rFonts w:eastAsia="標楷體"/>
                <w:color w:val="000000"/>
                <w:sz w:val="28"/>
                <w:szCs w:val="28"/>
              </w:rPr>
              <w:t>無明文規定者，外國發行人已依「股東權益保護重要事項」修正其章程或組織文件。</w:t>
            </w:r>
          </w:p>
          <w:p w:rsidR="0031674D" w:rsidRPr="00791096" w:rsidRDefault="0031674D" w:rsidP="00A33D8C">
            <w:pPr>
              <w:numPr>
                <w:ilvl w:val="0"/>
                <w:numId w:val="19"/>
              </w:numPr>
              <w:spacing w:line="400" w:lineRule="exact"/>
              <w:rPr>
                <w:rFonts w:eastAsia="標楷體"/>
                <w:color w:val="000000"/>
                <w:sz w:val="28"/>
                <w:szCs w:val="28"/>
              </w:rPr>
            </w:pPr>
            <w:r w:rsidRPr="00791096">
              <w:rPr>
                <w:rFonts w:eastAsia="標楷體"/>
                <w:color w:val="000000"/>
                <w:sz w:val="28"/>
                <w:szCs w:val="28"/>
              </w:rPr>
              <w:lastRenderedPageBreak/>
              <w:t>如「股東權益保護重要事項」與外國發行人</w:t>
            </w:r>
            <w:r w:rsidR="00AA7EE7" w:rsidRPr="00791096">
              <w:rPr>
                <w:rFonts w:eastAsia="標楷體"/>
                <w:color w:val="000000"/>
                <w:sz w:val="28"/>
                <w:szCs w:val="28"/>
              </w:rPr>
              <w:t>註冊地國</w:t>
            </w:r>
            <w:r w:rsidRPr="00791096">
              <w:rPr>
                <w:rFonts w:eastAsia="標楷體"/>
                <w:color w:val="000000"/>
                <w:sz w:val="28"/>
                <w:szCs w:val="28"/>
              </w:rPr>
              <w:t>公司法令之相關規定有差異，但該</w:t>
            </w:r>
            <w:r w:rsidR="00AA7EE7" w:rsidRPr="00791096">
              <w:rPr>
                <w:rFonts w:eastAsia="標楷體"/>
                <w:color w:val="000000"/>
                <w:sz w:val="28"/>
                <w:szCs w:val="28"/>
              </w:rPr>
              <w:t>註冊地</w:t>
            </w:r>
            <w:r w:rsidR="00A64267" w:rsidRPr="00791096">
              <w:rPr>
                <w:rFonts w:eastAsia="標楷體"/>
                <w:color w:val="000000"/>
                <w:sz w:val="28"/>
                <w:szCs w:val="28"/>
              </w:rPr>
              <w:t>國</w:t>
            </w:r>
            <w:r w:rsidRPr="00791096">
              <w:rPr>
                <w:rFonts w:eastAsia="標楷體"/>
                <w:color w:val="000000"/>
                <w:sz w:val="28"/>
                <w:szCs w:val="28"/>
              </w:rPr>
              <w:t>公司法令不容許外國發行人依「股東權益保護重要事項」修正章程或組織文件者，請說明外國發行人不修正章程或組織文件之理由。</w:t>
            </w:r>
          </w:p>
          <w:p w:rsidR="0031674D" w:rsidRPr="00791096" w:rsidRDefault="0031674D" w:rsidP="00A33D8C">
            <w:pPr>
              <w:numPr>
                <w:ilvl w:val="0"/>
                <w:numId w:val="19"/>
              </w:numPr>
              <w:spacing w:line="400" w:lineRule="exact"/>
              <w:rPr>
                <w:rFonts w:eastAsia="標楷體"/>
                <w:color w:val="000000"/>
                <w:sz w:val="28"/>
                <w:szCs w:val="28"/>
              </w:rPr>
            </w:pPr>
            <w:r w:rsidRPr="00791096">
              <w:rPr>
                <w:rFonts w:eastAsia="標楷體"/>
                <w:color w:val="000000"/>
                <w:sz w:val="28"/>
                <w:szCs w:val="28"/>
              </w:rPr>
              <w:t>外國發行人未依「股東權益保護重要事項」修正章程或組織文件者，外國發行人已於公開說明書內敘明外國發行人</w:t>
            </w:r>
            <w:r w:rsidR="00AA7EE7" w:rsidRPr="00791096">
              <w:rPr>
                <w:rFonts w:eastAsia="標楷體"/>
                <w:color w:val="000000"/>
                <w:sz w:val="28"/>
                <w:szCs w:val="28"/>
              </w:rPr>
              <w:t>註冊地</w:t>
            </w:r>
            <w:r w:rsidR="00A64267" w:rsidRPr="00791096">
              <w:rPr>
                <w:rFonts w:eastAsia="標楷體"/>
                <w:color w:val="000000"/>
                <w:sz w:val="28"/>
                <w:szCs w:val="28"/>
              </w:rPr>
              <w:t>國</w:t>
            </w:r>
            <w:r w:rsidRPr="00791096">
              <w:rPr>
                <w:rFonts w:eastAsia="標楷體"/>
                <w:color w:val="000000"/>
                <w:sz w:val="28"/>
                <w:szCs w:val="28"/>
              </w:rPr>
              <w:t>公司法令之相關規定與「股東權益保護重要事項」之差異。</w:t>
            </w:r>
          </w:p>
          <w:p w:rsidR="00CA4CA5" w:rsidRPr="00791096" w:rsidRDefault="0031674D" w:rsidP="00A33D8C">
            <w:pPr>
              <w:numPr>
                <w:ilvl w:val="0"/>
                <w:numId w:val="18"/>
              </w:numPr>
              <w:spacing w:line="400" w:lineRule="exact"/>
              <w:ind w:left="630" w:hanging="630"/>
              <w:rPr>
                <w:rFonts w:eastAsia="標楷體"/>
                <w:color w:val="000000"/>
                <w:sz w:val="28"/>
                <w:szCs w:val="28"/>
              </w:rPr>
            </w:pPr>
            <w:r w:rsidRPr="00791096">
              <w:rPr>
                <w:rFonts w:eastAsia="標楷體"/>
                <w:color w:val="000000"/>
                <w:sz w:val="28"/>
                <w:szCs w:val="28"/>
              </w:rPr>
              <w:t>律師填寫本表時，就第二部分有關外國發行人</w:t>
            </w:r>
            <w:r w:rsidR="00AA7EE7" w:rsidRPr="00791096">
              <w:rPr>
                <w:rFonts w:eastAsia="標楷體"/>
                <w:color w:val="000000"/>
                <w:sz w:val="28"/>
                <w:szCs w:val="28"/>
              </w:rPr>
              <w:t>註冊地</w:t>
            </w:r>
            <w:r w:rsidR="00A64267" w:rsidRPr="00791096">
              <w:rPr>
                <w:rFonts w:eastAsia="標楷體"/>
                <w:color w:val="000000"/>
                <w:sz w:val="28"/>
                <w:szCs w:val="28"/>
              </w:rPr>
              <w:t>國</w:t>
            </w:r>
            <w:r w:rsidRPr="00791096">
              <w:rPr>
                <w:rFonts w:eastAsia="標楷體"/>
                <w:color w:val="000000"/>
                <w:sz w:val="28"/>
                <w:szCs w:val="28"/>
              </w:rPr>
              <w:t>公司法令之相關規定及覆核外國發行人</w:t>
            </w:r>
            <w:r w:rsidR="00AA7EE7" w:rsidRPr="00791096">
              <w:rPr>
                <w:rFonts w:eastAsia="標楷體"/>
                <w:color w:val="000000"/>
                <w:sz w:val="28"/>
                <w:szCs w:val="28"/>
              </w:rPr>
              <w:t>註冊地</w:t>
            </w:r>
            <w:r w:rsidR="00A64267" w:rsidRPr="00791096">
              <w:rPr>
                <w:rFonts w:eastAsia="標楷體"/>
                <w:color w:val="000000"/>
                <w:sz w:val="28"/>
                <w:szCs w:val="28"/>
              </w:rPr>
              <w:t>國</w:t>
            </w:r>
            <w:r w:rsidRPr="00791096">
              <w:rPr>
                <w:rFonts w:eastAsia="標楷體"/>
                <w:color w:val="000000"/>
                <w:sz w:val="28"/>
                <w:szCs w:val="28"/>
              </w:rPr>
              <w:t>之證券監理機關是否簽署</w:t>
            </w:r>
            <w:r w:rsidRPr="00791096">
              <w:rPr>
                <w:rFonts w:eastAsia="標楷體" w:hAnsi="標楷體"/>
                <w:color w:val="000000"/>
                <w:sz w:val="28"/>
                <w:szCs w:val="28"/>
              </w:rPr>
              <w:t>「國際證券管理機構組織多邊備忘錄」</w:t>
            </w:r>
            <w:r w:rsidRPr="00791096">
              <w:rPr>
                <w:rFonts w:eastAsia="標楷體"/>
                <w:color w:val="000000"/>
                <w:sz w:val="28"/>
                <w:szCs w:val="28"/>
              </w:rPr>
              <w:t>（</w:t>
            </w:r>
            <w:r w:rsidRPr="00791096">
              <w:rPr>
                <w:rFonts w:eastAsia="標楷體"/>
                <w:color w:val="000000"/>
                <w:sz w:val="28"/>
                <w:szCs w:val="28"/>
              </w:rPr>
              <w:t>IOSCO MMOU</w:t>
            </w:r>
            <w:r w:rsidRPr="00791096">
              <w:rPr>
                <w:rFonts w:eastAsia="標楷體" w:hAnsi="標楷體"/>
                <w:color w:val="000000"/>
                <w:sz w:val="28"/>
                <w:szCs w:val="28"/>
              </w:rPr>
              <w:t>）、外國發行人</w:t>
            </w:r>
            <w:r w:rsidR="00AA7EE7" w:rsidRPr="00791096">
              <w:rPr>
                <w:rFonts w:eastAsia="標楷體" w:hAnsi="標楷體"/>
                <w:color w:val="000000"/>
                <w:sz w:val="28"/>
                <w:szCs w:val="28"/>
              </w:rPr>
              <w:t>註冊地</w:t>
            </w:r>
            <w:r w:rsidR="00A64267" w:rsidRPr="00791096">
              <w:rPr>
                <w:rFonts w:eastAsia="標楷體"/>
                <w:color w:val="000000"/>
                <w:sz w:val="28"/>
                <w:szCs w:val="28"/>
              </w:rPr>
              <w:t>國</w:t>
            </w:r>
            <w:r w:rsidRPr="00791096">
              <w:rPr>
                <w:rFonts w:eastAsia="標楷體" w:hAnsi="標楷體"/>
                <w:color w:val="000000"/>
                <w:sz w:val="28"/>
                <w:szCs w:val="28"/>
              </w:rPr>
              <w:t>之司法機關與我國司法機關之間是否簽訂司法互助協定或其他類似協議、及外國發行人之重要營業據點或子公司所在地之司法機關與我國司法機關之間是否簽訂司法互助協定或其他類似協議</w:t>
            </w:r>
            <w:r w:rsidRPr="00791096">
              <w:rPr>
                <w:rFonts w:eastAsia="標楷體"/>
                <w:color w:val="000000"/>
                <w:sz w:val="28"/>
                <w:szCs w:val="28"/>
              </w:rPr>
              <w:t>，得援引外國律師之意見。但所援引之外國律師意見應附於本表之後，一併提供予臺灣證券交易所參考。</w:t>
            </w:r>
          </w:p>
        </w:tc>
      </w:tr>
    </w:tbl>
    <w:p w:rsidR="0031674D" w:rsidRPr="00791096" w:rsidRDefault="0031674D">
      <w:pPr>
        <w:spacing w:line="400" w:lineRule="exact"/>
        <w:rPr>
          <w:rFonts w:eastAsia="標楷體"/>
          <w:b/>
          <w:color w:val="000000"/>
          <w:sz w:val="28"/>
          <w:szCs w:val="28"/>
        </w:rPr>
      </w:pPr>
    </w:p>
    <w:p w:rsidR="0031674D" w:rsidRPr="00791096" w:rsidRDefault="0031674D">
      <w:pPr>
        <w:spacing w:line="400" w:lineRule="exact"/>
        <w:rPr>
          <w:rFonts w:eastAsia="標楷體"/>
          <w:b/>
          <w:color w:val="000000"/>
          <w:sz w:val="28"/>
          <w:szCs w:val="28"/>
        </w:rPr>
      </w:pPr>
      <w:r w:rsidRPr="00791096">
        <w:rPr>
          <w:rFonts w:eastAsia="標楷體"/>
          <w:b/>
          <w:color w:val="000000"/>
          <w:sz w:val="28"/>
          <w:szCs w:val="28"/>
        </w:rPr>
        <w:t>外國發行人股東權益保護事項檢查表</w:t>
      </w: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216"/>
        <w:gridCol w:w="4320"/>
        <w:gridCol w:w="2880"/>
      </w:tblGrid>
      <w:tr w:rsidR="0031674D" w:rsidRPr="00791096" w:rsidTr="006D6435">
        <w:tc>
          <w:tcPr>
            <w:tcW w:w="5598" w:type="dxa"/>
            <w:tcBorders>
              <w:bottom w:val="single" w:sz="4" w:space="0" w:color="auto"/>
            </w:tcBorders>
            <w:shd w:val="clear" w:color="auto" w:fill="00CCFF"/>
          </w:tcPr>
          <w:p w:rsidR="0031674D" w:rsidRPr="00791096" w:rsidRDefault="0031674D">
            <w:pPr>
              <w:rPr>
                <w:rFonts w:eastAsia="標楷體"/>
                <w:b/>
                <w:color w:val="000000"/>
                <w:sz w:val="26"/>
                <w:szCs w:val="26"/>
              </w:rPr>
            </w:pPr>
            <w:r w:rsidRPr="00791096">
              <w:rPr>
                <w:rFonts w:eastAsia="標楷體"/>
                <w:b/>
                <w:color w:val="000000"/>
                <w:sz w:val="26"/>
                <w:szCs w:val="26"/>
              </w:rPr>
              <w:t>股東權益保護重要事項</w:t>
            </w:r>
          </w:p>
        </w:tc>
        <w:tc>
          <w:tcPr>
            <w:tcW w:w="2216" w:type="dxa"/>
            <w:tcBorders>
              <w:bottom w:val="single" w:sz="4" w:space="0" w:color="auto"/>
            </w:tcBorders>
            <w:shd w:val="clear" w:color="auto" w:fill="00CCFF"/>
          </w:tcPr>
          <w:p w:rsidR="0031674D" w:rsidRPr="00791096" w:rsidRDefault="0031674D">
            <w:pPr>
              <w:rPr>
                <w:rFonts w:eastAsia="標楷體"/>
                <w:b/>
                <w:color w:val="000000"/>
                <w:sz w:val="26"/>
                <w:szCs w:val="26"/>
              </w:rPr>
            </w:pPr>
            <w:r w:rsidRPr="00791096">
              <w:rPr>
                <w:rFonts w:eastAsia="標楷體"/>
                <w:b/>
                <w:color w:val="000000"/>
                <w:sz w:val="26"/>
                <w:szCs w:val="26"/>
              </w:rPr>
              <w:t>《公司法》或《證券交易法》相關法令</w:t>
            </w:r>
          </w:p>
        </w:tc>
        <w:tc>
          <w:tcPr>
            <w:tcW w:w="4320" w:type="dxa"/>
            <w:tcBorders>
              <w:bottom w:val="single" w:sz="4" w:space="0" w:color="auto"/>
            </w:tcBorders>
            <w:shd w:val="clear" w:color="auto" w:fill="00CCFF"/>
          </w:tcPr>
          <w:p w:rsidR="0031674D" w:rsidRPr="00791096" w:rsidRDefault="0031674D">
            <w:pPr>
              <w:rPr>
                <w:rFonts w:eastAsia="標楷體"/>
                <w:b/>
                <w:color w:val="000000"/>
                <w:sz w:val="26"/>
                <w:szCs w:val="26"/>
              </w:rPr>
            </w:pPr>
            <w:r w:rsidRPr="00791096">
              <w:rPr>
                <w:rFonts w:eastAsia="標楷體"/>
                <w:b/>
                <w:color w:val="000000"/>
                <w:sz w:val="26"/>
                <w:szCs w:val="26"/>
              </w:rPr>
              <w:t>外國發行人</w:t>
            </w:r>
            <w:r w:rsidR="00AA7EE7" w:rsidRPr="00791096">
              <w:rPr>
                <w:rFonts w:eastAsia="標楷體"/>
                <w:b/>
                <w:color w:val="000000"/>
                <w:sz w:val="26"/>
                <w:szCs w:val="26"/>
              </w:rPr>
              <w:t>註冊地</w:t>
            </w:r>
            <w:r w:rsidR="00A64267" w:rsidRPr="00791096">
              <w:rPr>
                <w:rFonts w:eastAsia="標楷體"/>
                <w:color w:val="000000"/>
                <w:sz w:val="26"/>
                <w:szCs w:val="26"/>
              </w:rPr>
              <w:t>國</w:t>
            </w:r>
            <w:r w:rsidRPr="00791096">
              <w:rPr>
                <w:rFonts w:eastAsia="標楷體"/>
                <w:b/>
                <w:color w:val="000000"/>
                <w:sz w:val="26"/>
                <w:szCs w:val="26"/>
              </w:rPr>
              <w:t>公司法令相關規定</w:t>
            </w:r>
          </w:p>
          <w:p w:rsidR="0031674D" w:rsidRPr="00791096" w:rsidRDefault="0031674D">
            <w:pPr>
              <w:rPr>
                <w:rFonts w:eastAsia="標楷體"/>
                <w:b/>
                <w:color w:val="000000"/>
                <w:sz w:val="26"/>
                <w:szCs w:val="26"/>
              </w:rPr>
            </w:pPr>
          </w:p>
        </w:tc>
        <w:tc>
          <w:tcPr>
            <w:tcW w:w="2880" w:type="dxa"/>
            <w:tcBorders>
              <w:bottom w:val="single" w:sz="4" w:space="0" w:color="auto"/>
            </w:tcBorders>
            <w:shd w:val="clear" w:color="auto" w:fill="00CCFF"/>
          </w:tcPr>
          <w:p w:rsidR="0031674D" w:rsidRPr="00791096" w:rsidRDefault="0031674D">
            <w:pPr>
              <w:rPr>
                <w:rFonts w:eastAsia="標楷體"/>
                <w:b/>
                <w:color w:val="000000"/>
                <w:sz w:val="26"/>
                <w:szCs w:val="26"/>
              </w:rPr>
            </w:pPr>
            <w:r w:rsidRPr="00791096">
              <w:rPr>
                <w:rFonts w:eastAsia="標楷體"/>
                <w:b/>
                <w:color w:val="000000"/>
                <w:sz w:val="26"/>
                <w:szCs w:val="26"/>
              </w:rPr>
              <w:t>律師覆核意見</w:t>
            </w:r>
          </w:p>
        </w:tc>
      </w:tr>
      <w:tr w:rsidR="0031674D" w:rsidRPr="00791096" w:rsidTr="006D6435">
        <w:tc>
          <w:tcPr>
            <w:tcW w:w="15014" w:type="dxa"/>
            <w:gridSpan w:val="4"/>
            <w:shd w:val="clear" w:color="auto" w:fill="FFFF00"/>
          </w:tcPr>
          <w:p w:rsidR="0031674D" w:rsidRPr="00791096" w:rsidRDefault="0031674D">
            <w:pPr>
              <w:rPr>
                <w:rFonts w:eastAsia="標楷體"/>
                <w:b/>
                <w:color w:val="000000"/>
              </w:rPr>
            </w:pPr>
            <w:r w:rsidRPr="00791096">
              <w:rPr>
                <w:rFonts w:eastAsia="標楷體"/>
                <w:b/>
                <w:color w:val="000000"/>
              </w:rPr>
              <w:t>壹、公司資本</w:t>
            </w:r>
            <w:r w:rsidR="002F0642" w:rsidRPr="00791096">
              <w:rPr>
                <w:rFonts w:eastAsia="標楷體"/>
                <w:b/>
                <w:color w:val="000000"/>
              </w:rPr>
              <w:t>之</w:t>
            </w:r>
            <w:r w:rsidRPr="00791096">
              <w:rPr>
                <w:rFonts w:eastAsia="標楷體"/>
                <w:b/>
                <w:color w:val="000000"/>
              </w:rPr>
              <w:t>形成及變動</w:t>
            </w:r>
          </w:p>
        </w:tc>
      </w:tr>
      <w:tr w:rsidR="005F4D7F" w:rsidRPr="00791096" w:rsidTr="006D6435">
        <w:tc>
          <w:tcPr>
            <w:tcW w:w="5598" w:type="dxa"/>
          </w:tcPr>
          <w:p w:rsidR="003F0DC1" w:rsidRPr="003549AA" w:rsidRDefault="005F4D7F" w:rsidP="00F16999">
            <w:pPr>
              <w:spacing w:line="360" w:lineRule="exact"/>
              <w:ind w:leftChars="-45" w:left="-108"/>
              <w:rPr>
                <w:rFonts w:eastAsia="標楷體"/>
                <w:color w:val="000000" w:themeColor="text1"/>
              </w:rPr>
            </w:pPr>
            <w:r w:rsidRPr="003549AA">
              <w:rPr>
                <w:rFonts w:eastAsia="標楷體"/>
                <w:color w:val="000000" w:themeColor="text1"/>
                <w:kern w:val="0"/>
              </w:rPr>
              <w:t>公司現金</w:t>
            </w:r>
            <w:r w:rsidRPr="003549AA">
              <w:rPr>
                <w:rFonts w:eastAsia="標楷體"/>
                <w:color w:val="000000" w:themeColor="text1"/>
              </w:rPr>
              <w:t>增資發行新股及盈餘或資本公積轉增資發行新股</w:t>
            </w:r>
            <w:r w:rsidRPr="003549AA">
              <w:rPr>
                <w:rFonts w:eastAsia="標楷體" w:hint="eastAsia"/>
                <w:color w:val="000000" w:themeColor="text1"/>
              </w:rPr>
              <w:t>等增加資本</w:t>
            </w:r>
            <w:r w:rsidRPr="003549AA">
              <w:rPr>
                <w:rFonts w:eastAsia="標楷體"/>
                <w:color w:val="000000" w:themeColor="text1"/>
              </w:rPr>
              <w:t>之</w:t>
            </w:r>
            <w:r w:rsidRPr="003549AA">
              <w:rPr>
                <w:rFonts w:eastAsia="標楷體"/>
                <w:color w:val="000000" w:themeColor="text1"/>
                <w:kern w:val="0"/>
              </w:rPr>
              <w:t>程序</w:t>
            </w:r>
            <w:r w:rsidRPr="003549AA">
              <w:rPr>
                <w:rFonts w:eastAsia="標楷體"/>
                <w:color w:val="000000" w:themeColor="text1"/>
              </w:rPr>
              <w:t>。</w:t>
            </w:r>
          </w:p>
          <w:p w:rsidR="003F0DC1" w:rsidRPr="003549AA" w:rsidRDefault="003F0DC1" w:rsidP="003549AA">
            <w:pPr>
              <w:pStyle w:val="aa"/>
              <w:numPr>
                <w:ilvl w:val="1"/>
                <w:numId w:val="19"/>
              </w:numPr>
              <w:spacing w:line="360" w:lineRule="exact"/>
              <w:ind w:left="176" w:hanging="1710"/>
              <w:rPr>
                <w:rFonts w:eastAsia="標楷體"/>
                <w:color w:val="000000" w:themeColor="text1"/>
                <w:kern w:val="0"/>
              </w:rPr>
            </w:pPr>
          </w:p>
        </w:tc>
        <w:tc>
          <w:tcPr>
            <w:tcW w:w="2216" w:type="dxa"/>
          </w:tcPr>
          <w:p w:rsidR="005F4D7F" w:rsidRPr="003549AA" w:rsidRDefault="00AB36E2" w:rsidP="003549AA">
            <w:pPr>
              <w:tabs>
                <w:tab w:val="left" w:pos="242"/>
              </w:tabs>
              <w:spacing w:line="360" w:lineRule="exact"/>
              <w:ind w:left="240" w:hangingChars="100" w:hanging="240"/>
              <w:rPr>
                <w:rFonts w:eastAsia="標楷體"/>
                <w:color w:val="000000" w:themeColor="text1"/>
              </w:rPr>
            </w:pPr>
            <w:r>
              <w:rPr>
                <w:rFonts w:eastAsia="標楷體" w:hint="eastAsia"/>
                <w:color w:val="000000" w:themeColor="text1"/>
              </w:rPr>
              <w:t>1.</w:t>
            </w:r>
            <w:r w:rsidR="005F4D7F" w:rsidRPr="003549AA">
              <w:rPr>
                <w:rFonts w:eastAsia="標楷體" w:hint="eastAsia"/>
                <w:color w:val="000000" w:themeColor="text1"/>
              </w:rPr>
              <w:t>公司法第</w:t>
            </w:r>
            <w:r w:rsidR="005F4D7F" w:rsidRPr="003549AA">
              <w:rPr>
                <w:rFonts w:eastAsia="標楷體"/>
                <w:color w:val="000000" w:themeColor="text1"/>
              </w:rPr>
              <w:t>156</w:t>
            </w:r>
            <w:r w:rsidR="005F4D7F" w:rsidRPr="003549AA">
              <w:rPr>
                <w:rFonts w:eastAsia="標楷體" w:hint="eastAsia"/>
                <w:color w:val="000000" w:themeColor="text1"/>
              </w:rPr>
              <w:t>、</w:t>
            </w:r>
            <w:r w:rsidR="005F4D7F" w:rsidRPr="003549AA">
              <w:rPr>
                <w:rFonts w:eastAsia="標楷體"/>
                <w:color w:val="000000" w:themeColor="text1"/>
              </w:rPr>
              <w:t>266</w:t>
            </w:r>
            <w:r w:rsidRPr="003549AA">
              <w:rPr>
                <w:rFonts w:eastAsia="標楷體" w:hint="eastAsia"/>
                <w:color w:val="000000" w:themeColor="text1"/>
              </w:rPr>
              <w:t>條</w:t>
            </w:r>
          </w:p>
          <w:p w:rsidR="003F0DC1" w:rsidRPr="003549AA" w:rsidRDefault="00AB36E2" w:rsidP="003549AA">
            <w:pPr>
              <w:tabs>
                <w:tab w:val="left" w:pos="242"/>
              </w:tabs>
              <w:spacing w:line="360" w:lineRule="exact"/>
              <w:ind w:left="240" w:hangingChars="100" w:hanging="240"/>
              <w:rPr>
                <w:rFonts w:eastAsia="標楷體"/>
                <w:color w:val="000000" w:themeColor="text1"/>
              </w:rPr>
            </w:pPr>
            <w:r>
              <w:rPr>
                <w:rFonts w:eastAsia="標楷體" w:hint="eastAsia"/>
                <w:color w:val="000000" w:themeColor="text1"/>
              </w:rPr>
              <w:t>2.</w:t>
            </w:r>
            <w:r w:rsidR="003F0DC1" w:rsidRPr="003549AA">
              <w:rPr>
                <w:rFonts w:eastAsia="標楷體" w:hint="eastAsia"/>
                <w:color w:val="000000" w:themeColor="text1"/>
              </w:rPr>
              <w:t>公司法第</w:t>
            </w:r>
            <w:r w:rsidR="003F0DC1" w:rsidRPr="003549AA">
              <w:rPr>
                <w:rFonts w:eastAsia="標楷體" w:hint="eastAsia"/>
                <w:color w:val="000000" w:themeColor="text1"/>
              </w:rPr>
              <w:t>142</w:t>
            </w:r>
            <w:r w:rsidR="003F0DC1" w:rsidRPr="003549AA">
              <w:rPr>
                <w:rFonts w:eastAsia="標楷體" w:hint="eastAsia"/>
                <w:color w:val="000000" w:themeColor="text1"/>
              </w:rPr>
              <w:t>、</w:t>
            </w:r>
            <w:r w:rsidR="003F0DC1" w:rsidRPr="003549AA">
              <w:rPr>
                <w:rFonts w:eastAsia="標楷體" w:hint="eastAsia"/>
                <w:color w:val="000000" w:themeColor="text1"/>
              </w:rPr>
              <w:t>266</w:t>
            </w:r>
            <w:r w:rsidR="003F0DC1" w:rsidRPr="003549AA">
              <w:rPr>
                <w:rFonts w:eastAsia="標楷體" w:hint="eastAsia"/>
                <w:color w:val="000000" w:themeColor="text1"/>
              </w:rPr>
              <w:t>條第</w:t>
            </w:r>
            <w:r w:rsidR="003F0DC1" w:rsidRPr="003549AA">
              <w:rPr>
                <w:rFonts w:eastAsia="標楷體" w:hint="eastAsia"/>
                <w:color w:val="000000" w:themeColor="text1"/>
              </w:rPr>
              <w:t>3</w:t>
            </w:r>
            <w:r w:rsidR="003F0DC1" w:rsidRPr="003549AA">
              <w:rPr>
                <w:rFonts w:eastAsia="標楷體" w:hint="eastAsia"/>
                <w:color w:val="000000" w:themeColor="text1"/>
              </w:rPr>
              <w:t>項</w:t>
            </w:r>
          </w:p>
          <w:p w:rsidR="005F4D7F" w:rsidRPr="003549AA" w:rsidRDefault="005F4D7F" w:rsidP="005F4D7F">
            <w:pPr>
              <w:tabs>
                <w:tab w:val="left" w:pos="342"/>
              </w:tabs>
              <w:spacing w:line="360" w:lineRule="exact"/>
              <w:ind w:leftChars="-142" w:hangingChars="142" w:hanging="341"/>
              <w:rPr>
                <w:rFonts w:eastAsia="標楷體"/>
                <w:color w:val="000000" w:themeColor="text1"/>
              </w:rPr>
            </w:pPr>
          </w:p>
          <w:p w:rsidR="005F4D7F" w:rsidRPr="003549AA" w:rsidRDefault="005F4D7F" w:rsidP="005F4D7F">
            <w:pPr>
              <w:rPr>
                <w:rFonts w:eastAsia="標楷體"/>
                <w:color w:val="000000" w:themeColor="text1"/>
              </w:rPr>
            </w:pPr>
          </w:p>
          <w:p w:rsidR="005F4D7F" w:rsidRPr="003549AA" w:rsidRDefault="005F4D7F" w:rsidP="005F4D7F">
            <w:pPr>
              <w:jc w:val="right"/>
              <w:rPr>
                <w:rFonts w:eastAsia="標楷體"/>
                <w:color w:val="000000" w:themeColor="text1"/>
              </w:rPr>
            </w:pPr>
          </w:p>
        </w:tc>
        <w:tc>
          <w:tcPr>
            <w:tcW w:w="4320" w:type="dxa"/>
          </w:tcPr>
          <w:p w:rsidR="005F4D7F" w:rsidRPr="00791096" w:rsidRDefault="005F4D7F" w:rsidP="005F4D7F">
            <w:pPr>
              <w:tabs>
                <w:tab w:val="left" w:pos="162"/>
              </w:tabs>
              <w:ind w:left="162"/>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pStyle w:val="aa"/>
              <w:widowControl/>
              <w:numPr>
                <w:ilvl w:val="0"/>
                <w:numId w:val="3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標楷體"/>
                <w:color w:val="000000"/>
                <w:kern w:val="0"/>
              </w:rPr>
            </w:pPr>
            <w:r w:rsidRPr="00791096">
              <w:rPr>
                <w:rFonts w:eastAsia="標楷體" w:hint="eastAsia"/>
                <w:color w:val="000000"/>
                <w:kern w:val="0"/>
              </w:rPr>
              <w:t>公司非依股東會決議減少資本，不得銷除其股份；減少資本，應依股東所持股份比例減少之。</w:t>
            </w:r>
          </w:p>
          <w:p w:rsidR="005F4D7F" w:rsidRPr="00791096" w:rsidRDefault="005F4D7F" w:rsidP="00A33D8C">
            <w:pPr>
              <w:pStyle w:val="aa"/>
              <w:widowControl/>
              <w:numPr>
                <w:ilvl w:val="0"/>
                <w:numId w:val="3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標楷體"/>
                <w:color w:val="000000"/>
                <w:kern w:val="0"/>
              </w:rPr>
            </w:pPr>
            <w:r w:rsidRPr="00791096">
              <w:rPr>
                <w:rFonts w:eastAsia="標楷體" w:hint="eastAsia"/>
                <w:color w:val="000000"/>
                <w:kern w:val="0"/>
              </w:rPr>
              <w:t>公司減少資本，得以現金以外財產退還股款；其退還之財產及抵充之數額，應經股東會決議，並經該收受財產股東之同意。</w:t>
            </w:r>
          </w:p>
          <w:p w:rsidR="005F4D7F" w:rsidRPr="00791096" w:rsidRDefault="005F4D7F" w:rsidP="00A33D8C">
            <w:pPr>
              <w:pStyle w:val="aa"/>
              <w:widowControl/>
              <w:numPr>
                <w:ilvl w:val="0"/>
                <w:numId w:val="3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標楷體"/>
                <w:color w:val="000000"/>
                <w:kern w:val="0"/>
              </w:rPr>
            </w:pPr>
            <w:r w:rsidRPr="00791096">
              <w:rPr>
                <w:rFonts w:eastAsia="標楷體" w:hint="eastAsia"/>
                <w:color w:val="000000"/>
                <w:kern w:val="0"/>
              </w:rPr>
              <w:t>前項財產之價值及抵充之數額，董事會應於股東會前，送交中華民國會計師查核簽證。</w:t>
            </w:r>
          </w:p>
          <w:p w:rsidR="005F4D7F" w:rsidRPr="00791096"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000000"/>
                <w:kern w:val="0"/>
              </w:rPr>
            </w:pPr>
          </w:p>
        </w:tc>
        <w:tc>
          <w:tcPr>
            <w:tcW w:w="2216" w:type="dxa"/>
          </w:tcPr>
          <w:p w:rsidR="005F4D7F" w:rsidRPr="00791096" w:rsidRDefault="005F4D7F" w:rsidP="005F4D7F">
            <w:pPr>
              <w:tabs>
                <w:tab w:val="left" w:pos="342"/>
              </w:tabs>
              <w:spacing w:line="360" w:lineRule="exact"/>
              <w:rPr>
                <w:rFonts w:eastAsia="標楷體"/>
                <w:color w:val="000000"/>
              </w:rPr>
            </w:pPr>
            <w:r w:rsidRPr="00791096">
              <w:rPr>
                <w:rFonts w:eastAsia="標楷體"/>
                <w:color w:val="000000"/>
              </w:rPr>
              <w:t>公司法第</w:t>
            </w:r>
            <w:r w:rsidRPr="00791096">
              <w:rPr>
                <w:rFonts w:eastAsia="標楷體"/>
                <w:color w:val="000000"/>
              </w:rPr>
              <w:t>168</w:t>
            </w:r>
            <w:r w:rsidRPr="00791096">
              <w:rPr>
                <w:rFonts w:eastAsia="標楷體"/>
                <w:color w:val="000000"/>
              </w:rPr>
              <w:t>條</w:t>
            </w:r>
          </w:p>
        </w:tc>
        <w:tc>
          <w:tcPr>
            <w:tcW w:w="4320" w:type="dxa"/>
          </w:tcPr>
          <w:p w:rsidR="005F4D7F" w:rsidRPr="00791096" w:rsidRDefault="005F4D7F" w:rsidP="005F4D7F">
            <w:pPr>
              <w:tabs>
                <w:tab w:val="left" w:pos="162"/>
              </w:tabs>
              <w:ind w:left="162"/>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tabs>
                <w:tab w:val="left" w:pos="0"/>
                <w:tab w:val="left" w:pos="72"/>
                <w:tab w:val="left" w:pos="162"/>
              </w:tabs>
              <w:ind w:left="120"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rPr>
          <w:trHeight w:val="408"/>
        </w:trPr>
        <w:tc>
          <w:tcPr>
            <w:tcW w:w="5598" w:type="dxa"/>
          </w:tcPr>
          <w:p w:rsidR="005F4D7F" w:rsidRPr="00791096" w:rsidRDefault="005F4D7F" w:rsidP="005F4D7F">
            <w:pPr>
              <w:pStyle w:val="aa"/>
              <w:spacing w:line="360" w:lineRule="exact"/>
              <w:ind w:left="0"/>
              <w:rPr>
                <w:rFonts w:eastAsia="標楷體"/>
                <w:color w:val="000000"/>
              </w:rPr>
            </w:pPr>
            <w:r w:rsidRPr="00791096">
              <w:rPr>
                <w:rFonts w:eastAsia="標楷體"/>
                <w:color w:val="000000"/>
              </w:rPr>
              <w:t>有關特別股的權利、義務。包括：</w:t>
            </w:r>
          </w:p>
          <w:p w:rsidR="005F4D7F" w:rsidRPr="00791096" w:rsidRDefault="005F4D7F" w:rsidP="00A33D8C">
            <w:pPr>
              <w:pStyle w:val="aa"/>
              <w:numPr>
                <w:ilvl w:val="0"/>
                <w:numId w:val="14"/>
              </w:numPr>
              <w:spacing w:line="360" w:lineRule="exact"/>
              <w:ind w:left="426" w:hanging="426"/>
              <w:rPr>
                <w:rFonts w:eastAsia="標楷體"/>
                <w:color w:val="000000"/>
                <w:kern w:val="0"/>
              </w:rPr>
            </w:pPr>
            <w:r w:rsidRPr="00791096">
              <w:rPr>
                <w:rFonts w:eastAsia="標楷體"/>
                <w:color w:val="000000"/>
                <w:kern w:val="0"/>
              </w:rPr>
              <w:t>已發行之特別股總額，及額定得發行特別股總額。</w:t>
            </w:r>
          </w:p>
          <w:p w:rsidR="005F4D7F" w:rsidRPr="00791096" w:rsidRDefault="005F4D7F" w:rsidP="00A33D8C">
            <w:pPr>
              <w:pStyle w:val="aa"/>
              <w:numPr>
                <w:ilvl w:val="0"/>
                <w:numId w:val="14"/>
              </w:numPr>
              <w:spacing w:line="360" w:lineRule="exact"/>
              <w:ind w:left="426" w:hanging="426"/>
              <w:rPr>
                <w:rFonts w:eastAsia="標楷體"/>
                <w:color w:val="000000"/>
                <w:kern w:val="0"/>
              </w:rPr>
            </w:pPr>
            <w:r w:rsidRPr="00791096">
              <w:rPr>
                <w:rFonts w:eastAsia="標楷體"/>
                <w:color w:val="000000"/>
                <w:kern w:val="0"/>
              </w:rPr>
              <w:t>公司發行與收回特別股之條件及程序。</w:t>
            </w:r>
          </w:p>
          <w:p w:rsidR="005F4D7F" w:rsidRPr="00791096" w:rsidRDefault="005F4D7F" w:rsidP="00A33D8C">
            <w:pPr>
              <w:pStyle w:val="aa"/>
              <w:numPr>
                <w:ilvl w:val="0"/>
                <w:numId w:val="14"/>
              </w:numPr>
              <w:spacing w:line="360" w:lineRule="exact"/>
              <w:ind w:left="426" w:hanging="426"/>
              <w:rPr>
                <w:rFonts w:eastAsia="標楷體"/>
                <w:color w:val="000000"/>
                <w:kern w:val="0"/>
              </w:rPr>
            </w:pPr>
            <w:r w:rsidRPr="00791096">
              <w:rPr>
                <w:rFonts w:eastAsia="標楷體"/>
                <w:color w:val="000000"/>
                <w:kern w:val="0"/>
              </w:rPr>
              <w:t>已發行之特別股各項</w:t>
            </w:r>
            <w:r w:rsidRPr="00791096">
              <w:rPr>
                <w:rFonts w:eastAsia="標楷體"/>
                <w:color w:val="000000"/>
              </w:rPr>
              <w:t>權利、義務及</w:t>
            </w:r>
            <w:r w:rsidRPr="00791096">
              <w:rPr>
                <w:rFonts w:eastAsia="標楷體"/>
                <w:color w:val="000000"/>
                <w:kern w:val="0"/>
              </w:rPr>
              <w:t>其他事項</w:t>
            </w:r>
            <w:r w:rsidRPr="00791096">
              <w:rPr>
                <w:rFonts w:eastAsia="標楷體"/>
                <w:color w:val="000000"/>
              </w:rPr>
              <w:t>，如：</w:t>
            </w:r>
            <w:r w:rsidRPr="00791096">
              <w:rPr>
                <w:rFonts w:eastAsia="標楷體"/>
                <w:color w:val="000000"/>
                <w:kern w:val="0"/>
              </w:rPr>
              <w:t>分派公司賸餘財產之順序、股東表決權限制等。</w:t>
            </w:r>
          </w:p>
          <w:p w:rsidR="005F4D7F" w:rsidRPr="00791096" w:rsidRDefault="005F4D7F" w:rsidP="005F4D7F">
            <w:pPr>
              <w:pStyle w:val="aa"/>
              <w:spacing w:line="360" w:lineRule="exact"/>
              <w:ind w:left="0"/>
              <w:rPr>
                <w:rFonts w:eastAsia="標楷體"/>
                <w:color w:val="000000"/>
                <w:kern w:val="0"/>
              </w:rPr>
            </w:pP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157</w:t>
            </w:r>
            <w:r w:rsidRPr="00791096">
              <w:rPr>
                <w:rFonts w:eastAsia="標楷體"/>
                <w:color w:val="000000"/>
              </w:rPr>
              <w:t>、</w:t>
            </w:r>
            <w:r w:rsidRPr="00791096">
              <w:rPr>
                <w:rFonts w:eastAsia="標楷體"/>
                <w:color w:val="000000"/>
              </w:rPr>
              <w:t>158</w:t>
            </w:r>
            <w:r w:rsidRPr="00791096">
              <w:rPr>
                <w:rFonts w:eastAsia="標楷體"/>
                <w:color w:val="000000"/>
              </w:rPr>
              <w:t>條</w:t>
            </w:r>
          </w:p>
          <w:p w:rsidR="005F4D7F" w:rsidRPr="00791096" w:rsidRDefault="005F4D7F" w:rsidP="005F4D7F">
            <w:pPr>
              <w:spacing w:line="360" w:lineRule="exact"/>
              <w:rPr>
                <w:rFonts w:eastAsia="標楷體"/>
                <w:color w:val="000000"/>
              </w:rPr>
            </w:pPr>
          </w:p>
        </w:tc>
        <w:tc>
          <w:tcPr>
            <w:tcW w:w="4320" w:type="dxa"/>
          </w:tcPr>
          <w:p w:rsidR="005F4D7F" w:rsidRPr="00791096" w:rsidRDefault="005F4D7F" w:rsidP="005F4D7F">
            <w:pPr>
              <w:rPr>
                <w:rFonts w:eastAsia="標楷體"/>
                <w:color w:val="000000"/>
              </w:rPr>
            </w:pPr>
          </w:p>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numPr>
                <w:ilvl w:val="0"/>
                <w:numId w:val="21"/>
              </w:numPr>
              <w:spacing w:line="360" w:lineRule="exact"/>
              <w:ind w:left="360"/>
              <w:rPr>
                <w:rFonts w:eastAsia="標楷體"/>
                <w:color w:val="000000"/>
                <w:kern w:val="0"/>
              </w:rPr>
            </w:pPr>
            <w:r w:rsidRPr="00791096">
              <w:rPr>
                <w:rFonts w:eastAsia="標楷體"/>
                <w:color w:val="000000"/>
                <w:kern w:val="0"/>
              </w:rPr>
              <w:t>公司與員工簽訂認股權契約或發行員工</w:t>
            </w:r>
            <w:r w:rsidRPr="00791096">
              <w:rPr>
                <w:rFonts w:eastAsia="標楷體"/>
                <w:color w:val="000000"/>
              </w:rPr>
              <w:t>認股權憑證之程序</w:t>
            </w:r>
            <w:r w:rsidRPr="00791096">
              <w:rPr>
                <w:rFonts w:eastAsia="標楷體"/>
                <w:color w:val="000000"/>
                <w:kern w:val="0"/>
              </w:rPr>
              <w:t>。</w:t>
            </w:r>
          </w:p>
          <w:p w:rsidR="005F4D7F" w:rsidRPr="00791096" w:rsidRDefault="005F4D7F" w:rsidP="00A33D8C">
            <w:pPr>
              <w:numPr>
                <w:ilvl w:val="0"/>
                <w:numId w:val="21"/>
              </w:numPr>
              <w:spacing w:line="360" w:lineRule="exact"/>
              <w:ind w:left="360"/>
              <w:rPr>
                <w:rFonts w:eastAsia="標楷體"/>
                <w:color w:val="000000"/>
                <w:kern w:val="0"/>
              </w:rPr>
            </w:pPr>
            <w:r w:rsidRPr="00791096">
              <w:rPr>
                <w:rFonts w:eastAsia="標楷體"/>
                <w:color w:val="000000"/>
              </w:rPr>
              <w:t>員工認股權憑證不得轉讓，但因繼承者不在此限。</w:t>
            </w:r>
          </w:p>
          <w:p w:rsidR="005F4D7F" w:rsidRPr="00791096" w:rsidRDefault="005F4D7F" w:rsidP="005F4D7F">
            <w:pPr>
              <w:spacing w:line="360" w:lineRule="exact"/>
              <w:rPr>
                <w:rFonts w:eastAsia="標楷體"/>
                <w:color w:val="000000"/>
                <w:kern w:val="0"/>
              </w:rPr>
            </w:pP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167</w:t>
            </w:r>
            <w:r w:rsidRPr="00791096">
              <w:rPr>
                <w:rFonts w:eastAsia="標楷體"/>
                <w:color w:val="000000"/>
              </w:rPr>
              <w:t>條之</w:t>
            </w:r>
            <w:r w:rsidRPr="00791096">
              <w:rPr>
                <w:rFonts w:eastAsia="標楷體"/>
                <w:color w:val="000000"/>
              </w:rPr>
              <w:t>2</w:t>
            </w:r>
          </w:p>
          <w:p w:rsidR="005F4D7F" w:rsidRPr="00791096" w:rsidRDefault="005F4D7F" w:rsidP="005F4D7F">
            <w:pPr>
              <w:spacing w:line="360" w:lineRule="exact"/>
              <w:ind w:left="162"/>
              <w:rPr>
                <w:rFonts w:eastAsia="標楷體"/>
                <w:color w:val="000000"/>
              </w:rPr>
            </w:pP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tabs>
                <w:tab w:val="left" w:pos="162"/>
              </w:tabs>
              <w:ind w:left="120"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791096">
              <w:rPr>
                <w:rFonts w:eastAsia="標楷體"/>
                <w:color w:val="000000"/>
                <w:kern w:val="0"/>
              </w:rPr>
              <w:t>公司應於依法得發行股票之日起三十日內，對認股人或應募人交付股票，並應於交付前公告之。</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證券交易法第</w:t>
            </w:r>
            <w:r w:rsidRPr="00791096">
              <w:rPr>
                <w:rFonts w:eastAsia="標楷體"/>
                <w:color w:val="000000"/>
              </w:rPr>
              <w:t>34</w:t>
            </w:r>
            <w:r w:rsidRPr="00791096">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pStyle w:val="aa"/>
              <w:ind w:left="0"/>
              <w:jc w:val="both"/>
              <w:rPr>
                <w:rFonts w:eastAsia="標楷體"/>
                <w:color w:val="000000"/>
              </w:rPr>
            </w:pPr>
            <w:r w:rsidRPr="00791096">
              <w:rPr>
                <w:rFonts w:eastAsia="標楷體" w:hint="eastAsia"/>
                <w:color w:val="000000"/>
                <w:kern w:val="0"/>
              </w:rPr>
              <w:t>公司買回股份之相關事項應遵循中華民國證券法令之規定。</w:t>
            </w:r>
          </w:p>
        </w:tc>
        <w:tc>
          <w:tcPr>
            <w:tcW w:w="2216" w:type="dxa"/>
          </w:tcPr>
          <w:p w:rsidR="005F4D7F" w:rsidRPr="00791096" w:rsidRDefault="005F4D7F" w:rsidP="005F4D7F">
            <w:pPr>
              <w:spacing w:line="360" w:lineRule="exact"/>
              <w:rPr>
                <w:rFonts w:eastAsia="標楷體"/>
                <w:strike/>
                <w:color w:val="000000"/>
              </w:rPr>
            </w:pPr>
            <w:r w:rsidRPr="00791096">
              <w:rPr>
                <w:rFonts w:eastAsia="標楷體" w:hint="eastAsia"/>
                <w:color w:val="000000"/>
              </w:rPr>
              <w:t>證券交易法第</w:t>
            </w:r>
            <w:r w:rsidRPr="00791096">
              <w:rPr>
                <w:rFonts w:eastAsia="標楷體" w:hint="eastAsia"/>
                <w:color w:val="000000"/>
              </w:rPr>
              <w:t>28</w:t>
            </w:r>
            <w:r w:rsidRPr="00791096">
              <w:rPr>
                <w:rFonts w:eastAsia="標楷體" w:hint="eastAsia"/>
                <w:color w:val="000000"/>
              </w:rPr>
              <w:t>條之</w:t>
            </w:r>
            <w:r w:rsidRPr="00791096">
              <w:rPr>
                <w:rFonts w:eastAsia="標楷體" w:hint="eastAsia"/>
                <w:color w:val="000000"/>
              </w:rPr>
              <w:t>2</w:t>
            </w:r>
          </w:p>
        </w:tc>
        <w:tc>
          <w:tcPr>
            <w:tcW w:w="4320" w:type="dxa"/>
          </w:tcPr>
          <w:p w:rsidR="005F4D7F" w:rsidRPr="00791096" w:rsidRDefault="005F4D7F" w:rsidP="005F4D7F">
            <w:pPr>
              <w:rPr>
                <w:rFonts w:eastAsia="標楷體"/>
                <w:strike/>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rPr>
                <w:rFonts w:eastAsia="標楷體"/>
                <w:strike/>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rPr>
                <w:rFonts w:eastAsia="標楷體"/>
                <w:color w:val="000000"/>
              </w:rPr>
            </w:pPr>
            <w:r w:rsidRPr="00791096">
              <w:rPr>
                <w:rFonts w:eastAsia="標楷體" w:hint="eastAsia"/>
                <w:color w:val="000000"/>
                <w:kern w:val="0"/>
              </w:rPr>
              <w:t>公司收買自己之股份轉讓予員工者，得限制員工在一定期間內不得轉讓。但其期間最長不得超過二年。</w:t>
            </w:r>
          </w:p>
        </w:tc>
        <w:tc>
          <w:tcPr>
            <w:tcW w:w="2216" w:type="dxa"/>
          </w:tcPr>
          <w:p w:rsidR="005F4D7F" w:rsidRPr="00791096" w:rsidRDefault="005F4D7F" w:rsidP="005F4D7F">
            <w:pPr>
              <w:rPr>
                <w:rFonts w:eastAsia="標楷體"/>
                <w:color w:val="000000"/>
              </w:rPr>
            </w:pPr>
            <w:r w:rsidRPr="00791096">
              <w:rPr>
                <w:rFonts w:eastAsia="標楷體"/>
                <w:color w:val="000000"/>
                <w:kern w:val="0"/>
              </w:rPr>
              <w:t>公司法第</w:t>
            </w:r>
            <w:r w:rsidRPr="00791096">
              <w:rPr>
                <w:rFonts w:eastAsia="標楷體"/>
                <w:color w:val="000000"/>
                <w:kern w:val="0"/>
              </w:rPr>
              <w:t xml:space="preserve"> 167</w:t>
            </w:r>
            <w:r w:rsidRPr="00791096">
              <w:rPr>
                <w:rFonts w:eastAsia="標楷體"/>
                <w:color w:val="000000"/>
                <w:kern w:val="0"/>
              </w:rPr>
              <w:t>條之</w:t>
            </w:r>
            <w:r w:rsidRPr="00791096">
              <w:rPr>
                <w:rFonts w:eastAsia="標楷體"/>
                <w:color w:val="000000"/>
                <w:kern w:val="0"/>
              </w:rPr>
              <w:t>3</w:t>
            </w:r>
            <w:r w:rsidRPr="00791096">
              <w:rPr>
                <w:rFonts w:eastAsia="標楷體"/>
                <w:color w:val="000000"/>
              </w:rPr>
              <w:t xml:space="preserve"> </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widowControl/>
              <w:numPr>
                <w:ilvl w:val="0"/>
                <w:numId w:val="2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ind w:left="426" w:hanging="426"/>
              <w:rPr>
                <w:rFonts w:eastAsia="標楷體"/>
                <w:color w:val="000000"/>
                <w:kern w:val="0"/>
              </w:rPr>
            </w:pPr>
            <w:r w:rsidRPr="00791096">
              <w:rPr>
                <w:rFonts w:eastAsia="標楷體" w:hint="eastAsia"/>
                <w:color w:val="000000"/>
                <w:kern w:val="0"/>
              </w:rPr>
              <w:t>公司發行限制員工權利新股者，應有代表已發行股份總數三分之二以上股東出席之股東會，以出席股東表決權過半數之同意行之。出席股東之股份總數不足上述定額者，得以有代表已發行股份總數過半數股東之出席，出席股東表決權三分之二以上之同意行之。</w:t>
            </w:r>
          </w:p>
          <w:p w:rsidR="005F4D7F" w:rsidRPr="00791096" w:rsidRDefault="005F4D7F" w:rsidP="00A33D8C">
            <w:pPr>
              <w:widowControl/>
              <w:numPr>
                <w:ilvl w:val="0"/>
                <w:numId w:val="2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ind w:left="426" w:hanging="426"/>
              <w:rPr>
                <w:rFonts w:eastAsia="標楷體"/>
                <w:color w:val="000000"/>
                <w:kern w:val="0"/>
              </w:rPr>
            </w:pPr>
            <w:r w:rsidRPr="00791096">
              <w:rPr>
                <w:rFonts w:eastAsia="標楷體" w:hint="eastAsia"/>
                <w:color w:val="000000"/>
                <w:kern w:val="0"/>
              </w:rPr>
              <w:t>公司依前項規定發行新股者，其發行數量、發行價格、發行條件及其他應遵行事項，應遵循中華民國證券法令之規定。</w:t>
            </w:r>
          </w:p>
        </w:tc>
        <w:tc>
          <w:tcPr>
            <w:tcW w:w="2216" w:type="dxa"/>
          </w:tcPr>
          <w:p w:rsidR="005F4D7F" w:rsidRPr="00791096" w:rsidRDefault="005F4D7F" w:rsidP="005F4D7F">
            <w:pPr>
              <w:rPr>
                <w:rFonts w:eastAsia="標楷體"/>
                <w:color w:val="000000"/>
                <w:kern w:val="0"/>
              </w:rPr>
            </w:pPr>
            <w:r w:rsidRPr="00791096">
              <w:rPr>
                <w:rFonts w:eastAsia="標楷體"/>
                <w:color w:val="000000"/>
                <w:kern w:val="0"/>
              </w:rPr>
              <w:t>公司法第</w:t>
            </w:r>
            <w:r w:rsidRPr="00791096">
              <w:rPr>
                <w:rFonts w:eastAsia="標楷體"/>
                <w:color w:val="000000"/>
                <w:kern w:val="0"/>
              </w:rPr>
              <w:t>267</w:t>
            </w:r>
            <w:r w:rsidRPr="00791096">
              <w:rPr>
                <w:rFonts w:eastAsia="標楷體"/>
                <w:color w:val="000000"/>
                <w:kern w:val="0"/>
              </w:rPr>
              <w:t>條第</w:t>
            </w:r>
            <w:r w:rsidRPr="00791096">
              <w:rPr>
                <w:rFonts w:eastAsia="標楷體"/>
                <w:color w:val="000000"/>
                <w:kern w:val="0"/>
              </w:rPr>
              <w:t>8</w:t>
            </w:r>
            <w:r w:rsidRPr="00791096">
              <w:rPr>
                <w:rFonts w:eastAsia="標楷體"/>
                <w:color w:val="000000"/>
                <w:kern w:val="0"/>
              </w:rPr>
              <w:t>至</w:t>
            </w:r>
            <w:r w:rsidRPr="00791096">
              <w:rPr>
                <w:rFonts w:eastAsia="標楷體"/>
                <w:color w:val="000000"/>
                <w:kern w:val="0"/>
              </w:rPr>
              <w:t>10</w:t>
            </w:r>
            <w:r w:rsidRPr="00791096">
              <w:rPr>
                <w:rFonts w:eastAsia="標楷體"/>
                <w:color w:val="000000"/>
                <w:kern w:val="0"/>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pStyle w:val="HTML"/>
              <w:numPr>
                <w:ilvl w:val="0"/>
                <w:numId w:val="13"/>
              </w:numPr>
              <w:tabs>
                <w:tab w:val="clear" w:pos="916"/>
                <w:tab w:val="clear" w:pos="960"/>
                <w:tab w:val="num" w:pos="299"/>
              </w:tabs>
              <w:spacing w:line="360" w:lineRule="exact"/>
              <w:ind w:left="299" w:hanging="299"/>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公司現金增資發行新股時，除股東會有不同決議外，應公告及通知原有股東，按照原有股份比例儘先分認，並聲明逾期不認購者，喪失其權利；原有股東持有股份按比例不足分認一新股者，得合併共同認購或歸併一人認購；原有股東未認購者，得公開發行或洽由特定人認購。</w:t>
            </w:r>
          </w:p>
          <w:p w:rsidR="005F4D7F" w:rsidRPr="00791096" w:rsidRDefault="005F4D7F" w:rsidP="00A33D8C">
            <w:pPr>
              <w:pStyle w:val="HTML"/>
              <w:numPr>
                <w:ilvl w:val="0"/>
                <w:numId w:val="13"/>
              </w:numPr>
              <w:tabs>
                <w:tab w:val="clear" w:pos="916"/>
                <w:tab w:val="clear" w:pos="960"/>
                <w:tab w:val="num" w:pos="299"/>
              </w:tabs>
              <w:spacing w:line="360" w:lineRule="exact"/>
              <w:ind w:left="299" w:hanging="299"/>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公司於中華民國境內辦理現金增資發行新股時，除中華民國主管機關認為無須或不適宜對外公開發行者外，應提撥發行新股總額之百分之十，在中華民國境內對外公開發行，但股東會另有較高比率之決議者，從其決議。</w:t>
            </w:r>
          </w:p>
        </w:tc>
        <w:tc>
          <w:tcPr>
            <w:tcW w:w="2216" w:type="dxa"/>
          </w:tcPr>
          <w:p w:rsidR="005F4D7F" w:rsidRPr="00791096" w:rsidRDefault="005F4D7F" w:rsidP="00A33D8C">
            <w:pPr>
              <w:numPr>
                <w:ilvl w:val="1"/>
                <w:numId w:val="22"/>
              </w:numPr>
              <w:tabs>
                <w:tab w:val="left" w:pos="342"/>
              </w:tabs>
              <w:spacing w:line="360" w:lineRule="exact"/>
              <w:ind w:left="342" w:hanging="346"/>
              <w:rPr>
                <w:rFonts w:eastAsia="標楷體"/>
                <w:color w:val="000000"/>
              </w:rPr>
            </w:pPr>
            <w:r w:rsidRPr="00791096">
              <w:rPr>
                <w:rFonts w:eastAsia="標楷體"/>
                <w:color w:val="000000"/>
              </w:rPr>
              <w:t>公司法第</w:t>
            </w:r>
            <w:r w:rsidRPr="00791096">
              <w:rPr>
                <w:rFonts w:eastAsia="標楷體"/>
                <w:color w:val="000000"/>
              </w:rPr>
              <w:t>267</w:t>
            </w:r>
            <w:r w:rsidRPr="00791096">
              <w:rPr>
                <w:rFonts w:eastAsia="標楷體"/>
                <w:color w:val="000000"/>
              </w:rPr>
              <w:t>條第</w:t>
            </w:r>
            <w:r w:rsidRPr="00791096">
              <w:rPr>
                <w:rFonts w:eastAsia="標楷體"/>
                <w:color w:val="000000"/>
              </w:rPr>
              <w:t>3</w:t>
            </w:r>
            <w:r w:rsidRPr="00791096">
              <w:rPr>
                <w:rFonts w:eastAsia="標楷體"/>
                <w:color w:val="000000"/>
              </w:rPr>
              <w:t>項</w:t>
            </w:r>
          </w:p>
          <w:p w:rsidR="005F4D7F" w:rsidRPr="00791096" w:rsidRDefault="00E90796" w:rsidP="003F0DC1">
            <w:pPr>
              <w:numPr>
                <w:ilvl w:val="1"/>
                <w:numId w:val="22"/>
              </w:numPr>
              <w:tabs>
                <w:tab w:val="left" w:pos="342"/>
              </w:tabs>
              <w:spacing w:line="360" w:lineRule="exact"/>
              <w:ind w:left="342" w:hanging="346"/>
              <w:rPr>
                <w:rFonts w:eastAsia="標楷體"/>
                <w:color w:val="000000"/>
              </w:rPr>
            </w:pPr>
            <w:r w:rsidRPr="003549AA">
              <w:rPr>
                <w:rFonts w:eastAsia="標楷體" w:hint="eastAsia"/>
              </w:rPr>
              <w:t>企業併購法第</w:t>
            </w:r>
            <w:r w:rsidRPr="003549AA">
              <w:rPr>
                <w:rFonts w:eastAsia="標楷體"/>
              </w:rPr>
              <w:t>8</w:t>
            </w:r>
            <w:r w:rsidRPr="003549AA">
              <w:rPr>
                <w:rFonts w:eastAsia="標楷體" w:hint="eastAsia"/>
              </w:rPr>
              <w:t>條</w:t>
            </w:r>
            <w:r w:rsidR="003F0DC1" w:rsidRPr="003549AA">
              <w:rPr>
                <w:rFonts w:eastAsia="標楷體" w:hint="eastAsia"/>
              </w:rPr>
              <w:t>、</w:t>
            </w:r>
            <w:r w:rsidR="005F4D7F" w:rsidRPr="00791096">
              <w:rPr>
                <w:rFonts w:eastAsia="標楷體"/>
                <w:color w:val="000000"/>
              </w:rPr>
              <w:t>外國發行人募集與發行有價證券處理準則第</w:t>
            </w:r>
            <w:r w:rsidR="005F4D7F" w:rsidRPr="00791096">
              <w:rPr>
                <w:rFonts w:eastAsia="標楷體" w:hint="eastAsia"/>
                <w:color w:val="000000"/>
              </w:rPr>
              <w:t>13</w:t>
            </w:r>
            <w:r w:rsidR="005F4D7F" w:rsidRPr="00791096">
              <w:rPr>
                <w:rFonts w:eastAsia="標楷體"/>
                <w:color w:val="000000"/>
              </w:rPr>
              <w:t>條第</w:t>
            </w:r>
            <w:r w:rsidR="005F4D7F" w:rsidRPr="00791096">
              <w:rPr>
                <w:rFonts w:eastAsia="標楷體"/>
                <w:color w:val="000000"/>
              </w:rPr>
              <w:t>1</w:t>
            </w:r>
            <w:r w:rsidR="005F4D7F" w:rsidRPr="00791096">
              <w:rPr>
                <w:rFonts w:eastAsia="標楷體"/>
                <w:color w:val="000000"/>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rPr>
            </w:pPr>
            <w:r w:rsidRPr="000A0829">
              <w:rPr>
                <w:rFonts w:eastAsia="標楷體" w:hint="eastAsia"/>
                <w:color w:val="000000" w:themeColor="text1"/>
                <w:kern w:val="0"/>
              </w:rPr>
              <w:t>公司之股利政策應敘明公司本身所處環境、成長階段及發放股利之條件、時機、金額、種類等事項</w:t>
            </w:r>
            <w:r w:rsidRPr="000A0829">
              <w:rPr>
                <w:rFonts w:ascii="標楷體" w:eastAsia="標楷體" w:hAnsi="標楷體"/>
                <w:color w:val="000000" w:themeColor="text1"/>
              </w:rPr>
              <w:t>，</w:t>
            </w:r>
            <w:r w:rsidRPr="000A0829">
              <w:rPr>
                <w:rFonts w:ascii="標楷體" w:eastAsia="標楷體" w:hAnsi="標楷體" w:hint="eastAsia"/>
                <w:color w:val="000000" w:themeColor="text1"/>
              </w:rPr>
              <w:t>明定可分配盈餘之一定比率以上作為股利發放，</w:t>
            </w:r>
            <w:r w:rsidRPr="000A0829">
              <w:rPr>
                <w:rFonts w:ascii="標楷體" w:eastAsia="標楷體" w:hAnsi="標楷體"/>
                <w:color w:val="000000" w:themeColor="text1"/>
              </w:rPr>
              <w:t>且未有語意模糊之文字(如以……「為原則」)</w:t>
            </w:r>
            <w:r w:rsidRPr="000A0829">
              <w:rPr>
                <w:rFonts w:eastAsia="標楷體" w:hint="eastAsia"/>
                <w:color w:val="000000" w:themeColor="text1"/>
                <w:kern w:val="0"/>
              </w:rPr>
              <w:t>。</w:t>
            </w:r>
          </w:p>
          <w:p w:rsidR="005F4D7F" w:rsidRPr="000A0829" w:rsidRDefault="005F4D7F" w:rsidP="005F4D7F">
            <w:pPr>
              <w:pStyle w:val="HTML"/>
              <w:tabs>
                <w:tab w:val="clear" w:pos="916"/>
              </w:tabs>
              <w:spacing w:line="360" w:lineRule="exact"/>
              <w:rPr>
                <w:rFonts w:ascii="Times New Roman" w:eastAsia="標楷體" w:hAnsi="Times New Roman" w:cs="Times New Roman"/>
                <w:color w:val="000000" w:themeColor="text1"/>
                <w:sz w:val="24"/>
                <w:szCs w:val="24"/>
              </w:rPr>
            </w:pPr>
          </w:p>
        </w:tc>
        <w:tc>
          <w:tcPr>
            <w:tcW w:w="2216" w:type="dxa"/>
          </w:tcPr>
          <w:p w:rsidR="005F4D7F" w:rsidRPr="00260D70" w:rsidRDefault="00ED5802" w:rsidP="00BB169E">
            <w:pPr>
              <w:pStyle w:val="a5"/>
              <w:spacing w:line="300" w:lineRule="exact"/>
              <w:jc w:val="both"/>
              <w:rPr>
                <w:rFonts w:eastAsia="標楷體"/>
                <w:color w:val="000000" w:themeColor="text1"/>
              </w:rPr>
            </w:pPr>
            <w:bookmarkStart w:id="0" w:name="_GoBack"/>
            <w:r>
              <w:rPr>
                <w:rFonts w:eastAsia="標楷體" w:hint="eastAsia"/>
                <w:color w:val="FF0000"/>
                <w:sz w:val="24"/>
                <w:szCs w:val="24"/>
              </w:rPr>
              <w:t>中華民國證</w:t>
            </w:r>
            <w:bookmarkEnd w:id="0"/>
            <w:r>
              <w:rPr>
                <w:rFonts w:eastAsia="標楷體" w:hint="eastAsia"/>
                <w:color w:val="FF0000"/>
                <w:sz w:val="24"/>
                <w:szCs w:val="24"/>
              </w:rPr>
              <w:t>券主管機關</w:t>
            </w:r>
            <w:r w:rsidRPr="00ED5802">
              <w:rPr>
                <w:rFonts w:eastAsia="標楷體" w:hint="eastAsia"/>
                <w:color w:val="FF0000"/>
                <w:sz w:val="24"/>
                <w:szCs w:val="24"/>
              </w:rPr>
              <w:t>「健全股利政策相關措施之疑義」問答集</w:t>
            </w:r>
          </w:p>
        </w:tc>
        <w:tc>
          <w:tcPr>
            <w:tcW w:w="4320" w:type="dxa"/>
          </w:tcPr>
          <w:p w:rsidR="005F4D7F" w:rsidRPr="000A0829" w:rsidRDefault="005F4D7F" w:rsidP="005F4D7F">
            <w:pPr>
              <w:rPr>
                <w:rFonts w:eastAsia="標楷體"/>
                <w:color w:val="000000" w:themeColor="text1"/>
              </w:rPr>
            </w:pPr>
          </w:p>
        </w:tc>
        <w:tc>
          <w:tcPr>
            <w:tcW w:w="2880" w:type="dxa"/>
          </w:tcPr>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與外國發行人註冊地國公司法令無差異，無需修正章程或組織文件</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已修正章程或組織文件，章程或組織文件條次：</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未修正章程或組織文件，理由：</w:t>
            </w:r>
          </w:p>
          <w:p w:rsidR="005F4D7F" w:rsidRPr="000A0829" w:rsidRDefault="005F4D7F" w:rsidP="005F4D7F">
            <w:pPr>
              <w:ind w:leftChars="-7" w:left="103" w:hangingChars="50" w:hanging="120"/>
              <w:rPr>
                <w:rFonts w:eastAsia="標楷體"/>
                <w:color w:val="000000" w:themeColor="text1"/>
              </w:rPr>
            </w:pPr>
            <w:r w:rsidRPr="000A0829">
              <w:rPr>
                <w:rFonts w:eastAsia="標楷體"/>
                <w:color w:val="000000" w:themeColor="text1"/>
              </w:rPr>
              <w:t>□</w:t>
            </w:r>
            <w:r w:rsidRPr="000A0829">
              <w:rPr>
                <w:rFonts w:eastAsia="標楷體"/>
                <w:color w:val="000000" w:themeColor="text1"/>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0A0829">
              <w:rPr>
                <w:rFonts w:eastAsia="標楷體" w:hint="eastAsia"/>
                <w:color w:val="000000" w:themeColor="text1"/>
              </w:rPr>
              <w:t>公司不得發行無記名股票。</w:t>
            </w:r>
          </w:p>
          <w:p w:rsidR="005F4D7F" w:rsidRPr="000A0829" w:rsidRDefault="005F4D7F" w:rsidP="00232E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rPr>
            </w:pPr>
            <w:r w:rsidRPr="000A0829">
              <w:rPr>
                <w:rFonts w:eastAsia="標楷體"/>
                <w:color w:val="000000" w:themeColor="text1"/>
              </w:rPr>
              <w:t>公司</w:t>
            </w:r>
            <w:r w:rsidR="00232EE3" w:rsidRPr="00BB169E">
              <w:rPr>
                <w:rFonts w:eastAsia="標楷體" w:hint="eastAsia"/>
                <w:color w:val="FF0000"/>
              </w:rPr>
              <w:t>採行票面金額股者，</w:t>
            </w:r>
            <w:r w:rsidR="00232EE3">
              <w:rPr>
                <w:rFonts w:eastAsia="標楷體" w:hint="eastAsia"/>
                <w:color w:val="FF0000"/>
              </w:rPr>
              <w:t>不得轉換為無票面金額股；</w:t>
            </w:r>
            <w:r w:rsidRPr="000A0829">
              <w:rPr>
                <w:rFonts w:eastAsia="標楷體"/>
                <w:color w:val="000000" w:themeColor="text1"/>
              </w:rPr>
              <w:t>採行無票面金額股者，</w:t>
            </w:r>
            <w:r w:rsidR="00232EE3" w:rsidRPr="00BB169E">
              <w:rPr>
                <w:rFonts w:eastAsia="標楷體" w:hint="eastAsia"/>
                <w:color w:val="FF0000"/>
              </w:rPr>
              <w:t>亦</w:t>
            </w:r>
            <w:r w:rsidRPr="000A0829">
              <w:rPr>
                <w:rFonts w:eastAsia="標楷體"/>
                <w:color w:val="000000" w:themeColor="text1"/>
              </w:rPr>
              <w:t>不得轉換為票面金額股。</w:t>
            </w:r>
          </w:p>
        </w:tc>
        <w:tc>
          <w:tcPr>
            <w:tcW w:w="2216" w:type="dxa"/>
          </w:tcPr>
          <w:p w:rsidR="005F4D7F" w:rsidRPr="000A0829" w:rsidRDefault="005F4D7F" w:rsidP="005F4D7F">
            <w:pPr>
              <w:pStyle w:val="a5"/>
              <w:spacing w:line="300" w:lineRule="exact"/>
              <w:jc w:val="both"/>
              <w:rPr>
                <w:rFonts w:eastAsia="標楷體"/>
                <w:color w:val="000000" w:themeColor="text1"/>
                <w:sz w:val="24"/>
                <w:szCs w:val="24"/>
              </w:rPr>
            </w:pPr>
            <w:r w:rsidRPr="000A0829">
              <w:rPr>
                <w:rFonts w:eastAsia="標楷體"/>
                <w:color w:val="000000" w:themeColor="text1"/>
                <w:sz w:val="24"/>
                <w:szCs w:val="24"/>
              </w:rPr>
              <w:t>公司法</w:t>
            </w:r>
            <w:r w:rsidRPr="000A0829">
              <w:rPr>
                <w:rFonts w:eastAsia="標楷體" w:hint="eastAsia"/>
                <w:color w:val="000000" w:themeColor="text1"/>
                <w:sz w:val="24"/>
                <w:szCs w:val="24"/>
              </w:rPr>
              <w:t>第</w:t>
            </w:r>
            <w:r w:rsidRPr="000A0829">
              <w:rPr>
                <w:rFonts w:eastAsia="標楷體" w:hint="eastAsia"/>
                <w:color w:val="000000" w:themeColor="text1"/>
                <w:sz w:val="24"/>
                <w:szCs w:val="24"/>
              </w:rPr>
              <w:t>137</w:t>
            </w:r>
            <w:r w:rsidRPr="000A0829">
              <w:rPr>
                <w:rFonts w:eastAsia="標楷體" w:hint="eastAsia"/>
                <w:color w:val="000000" w:themeColor="text1"/>
                <w:sz w:val="24"/>
                <w:szCs w:val="24"/>
              </w:rPr>
              <w:t>條、</w:t>
            </w:r>
            <w:r w:rsidRPr="000A0829">
              <w:rPr>
                <w:rFonts w:eastAsia="標楷體"/>
                <w:color w:val="000000" w:themeColor="text1"/>
                <w:sz w:val="24"/>
                <w:szCs w:val="24"/>
              </w:rPr>
              <w:t>第</w:t>
            </w:r>
            <w:r w:rsidRPr="000A0829">
              <w:rPr>
                <w:rFonts w:eastAsia="標楷體" w:hint="eastAsia"/>
                <w:color w:val="000000" w:themeColor="text1"/>
                <w:sz w:val="24"/>
                <w:szCs w:val="24"/>
              </w:rPr>
              <w:t>156</w:t>
            </w:r>
            <w:r w:rsidRPr="000A0829">
              <w:rPr>
                <w:rFonts w:eastAsia="標楷體"/>
                <w:color w:val="000000" w:themeColor="text1"/>
                <w:sz w:val="24"/>
                <w:szCs w:val="24"/>
              </w:rPr>
              <w:t>條</w:t>
            </w:r>
            <w:r w:rsidRPr="000A0829">
              <w:rPr>
                <w:rFonts w:eastAsia="標楷體" w:hint="eastAsia"/>
                <w:color w:val="000000" w:themeColor="text1"/>
                <w:sz w:val="24"/>
                <w:szCs w:val="24"/>
              </w:rPr>
              <w:t>之</w:t>
            </w:r>
            <w:r w:rsidRPr="000A0829">
              <w:rPr>
                <w:rFonts w:eastAsia="標楷體" w:hint="eastAsia"/>
                <w:color w:val="000000" w:themeColor="text1"/>
                <w:sz w:val="24"/>
                <w:szCs w:val="24"/>
              </w:rPr>
              <w:t>1</w:t>
            </w:r>
            <w:r w:rsidRPr="000A0829">
              <w:rPr>
                <w:rFonts w:eastAsia="標楷體"/>
                <w:color w:val="000000" w:themeColor="text1"/>
                <w:sz w:val="24"/>
                <w:szCs w:val="24"/>
              </w:rPr>
              <w:t>第</w:t>
            </w:r>
            <w:r w:rsidR="00D43D0A" w:rsidRPr="00BB169E">
              <w:rPr>
                <w:rFonts w:eastAsia="標楷體" w:hint="eastAsia"/>
                <w:color w:val="FF0000"/>
                <w:sz w:val="24"/>
                <w:szCs w:val="24"/>
              </w:rPr>
              <w:t>5</w:t>
            </w:r>
            <w:r w:rsidR="00FE26CA" w:rsidRPr="00BB169E">
              <w:rPr>
                <w:rFonts w:eastAsia="標楷體" w:hint="eastAsia"/>
                <w:color w:val="FF0000"/>
                <w:sz w:val="24"/>
                <w:szCs w:val="24"/>
              </w:rPr>
              <w:t>項</w:t>
            </w:r>
            <w:r w:rsidR="00D43D0A" w:rsidRPr="00BB169E">
              <w:rPr>
                <w:rFonts w:eastAsia="標楷體" w:hint="eastAsia"/>
                <w:color w:val="FF0000"/>
                <w:sz w:val="24"/>
                <w:szCs w:val="24"/>
              </w:rPr>
              <w:t>、</w:t>
            </w:r>
            <w:r w:rsidR="00FE26CA" w:rsidRPr="00BB169E">
              <w:rPr>
                <w:rFonts w:eastAsia="標楷體" w:hint="eastAsia"/>
                <w:color w:val="FF0000"/>
                <w:sz w:val="24"/>
                <w:szCs w:val="24"/>
              </w:rPr>
              <w:t>第</w:t>
            </w:r>
            <w:r w:rsidRPr="000A0829">
              <w:rPr>
                <w:rFonts w:eastAsia="標楷體" w:hint="eastAsia"/>
                <w:color w:val="000000" w:themeColor="text1"/>
                <w:sz w:val="24"/>
                <w:szCs w:val="24"/>
              </w:rPr>
              <w:t>6</w:t>
            </w:r>
            <w:r w:rsidRPr="000A0829">
              <w:rPr>
                <w:rFonts w:eastAsia="標楷體"/>
                <w:color w:val="000000" w:themeColor="text1"/>
                <w:sz w:val="24"/>
                <w:szCs w:val="24"/>
              </w:rPr>
              <w:t>項</w:t>
            </w:r>
          </w:p>
        </w:tc>
        <w:tc>
          <w:tcPr>
            <w:tcW w:w="4320" w:type="dxa"/>
          </w:tcPr>
          <w:p w:rsidR="005F4D7F" w:rsidRPr="000A0829" w:rsidRDefault="005F4D7F" w:rsidP="005F4D7F">
            <w:pPr>
              <w:rPr>
                <w:rFonts w:eastAsia="標楷體"/>
                <w:color w:val="000000" w:themeColor="text1"/>
              </w:rPr>
            </w:pPr>
          </w:p>
        </w:tc>
        <w:tc>
          <w:tcPr>
            <w:tcW w:w="2880" w:type="dxa"/>
          </w:tcPr>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與外國發行人註冊地國公司法令無差異，無需修正章程或組織文件</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已修正章程或組織文件，章程或組織文件條次：</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未修正章程或組織文件，理由：</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0A0829">
              <w:rPr>
                <w:rFonts w:eastAsia="標楷體"/>
                <w:color w:val="000000" w:themeColor="text1"/>
              </w:rPr>
              <w:t>公司經營業務，應遵守法令及商業倫理規範，得採行增進公共利益之行為，以善盡其社會責任。</w:t>
            </w:r>
          </w:p>
        </w:tc>
        <w:tc>
          <w:tcPr>
            <w:tcW w:w="2216" w:type="dxa"/>
          </w:tcPr>
          <w:p w:rsidR="005F4D7F" w:rsidRPr="000A0829" w:rsidRDefault="005F4D7F" w:rsidP="005F4D7F">
            <w:pPr>
              <w:pStyle w:val="a5"/>
              <w:spacing w:line="300" w:lineRule="exact"/>
              <w:jc w:val="both"/>
              <w:rPr>
                <w:rFonts w:eastAsia="標楷體"/>
                <w:color w:val="000000" w:themeColor="text1"/>
                <w:sz w:val="24"/>
                <w:szCs w:val="24"/>
              </w:rPr>
            </w:pPr>
            <w:r w:rsidRPr="000A0829">
              <w:rPr>
                <w:rFonts w:eastAsia="標楷體"/>
                <w:color w:val="000000" w:themeColor="text1"/>
                <w:sz w:val="24"/>
                <w:szCs w:val="24"/>
              </w:rPr>
              <w:t>公司法</w:t>
            </w:r>
            <w:r w:rsidRPr="000A0829">
              <w:rPr>
                <w:rFonts w:eastAsia="標楷體" w:hint="eastAsia"/>
                <w:color w:val="000000" w:themeColor="text1"/>
                <w:sz w:val="24"/>
                <w:szCs w:val="24"/>
              </w:rPr>
              <w:t>第</w:t>
            </w:r>
            <w:r w:rsidRPr="000A0829">
              <w:rPr>
                <w:rFonts w:eastAsia="標楷體" w:hint="eastAsia"/>
                <w:color w:val="000000" w:themeColor="text1"/>
                <w:sz w:val="24"/>
                <w:szCs w:val="24"/>
              </w:rPr>
              <w:t>1</w:t>
            </w:r>
            <w:r w:rsidRPr="000A0829">
              <w:rPr>
                <w:rFonts w:eastAsia="標楷體" w:hint="eastAsia"/>
                <w:color w:val="000000" w:themeColor="text1"/>
                <w:sz w:val="24"/>
                <w:szCs w:val="24"/>
              </w:rPr>
              <w:t>條第</w:t>
            </w:r>
            <w:r w:rsidRPr="000A0829">
              <w:rPr>
                <w:rFonts w:eastAsia="標楷體" w:hint="eastAsia"/>
                <w:color w:val="000000" w:themeColor="text1"/>
                <w:sz w:val="24"/>
                <w:szCs w:val="24"/>
              </w:rPr>
              <w:t>2</w:t>
            </w:r>
            <w:r w:rsidRPr="000A0829">
              <w:rPr>
                <w:rFonts w:eastAsia="標楷體" w:hint="eastAsia"/>
                <w:color w:val="000000" w:themeColor="text1"/>
                <w:sz w:val="24"/>
                <w:szCs w:val="24"/>
              </w:rPr>
              <w:t>項</w:t>
            </w:r>
          </w:p>
        </w:tc>
        <w:tc>
          <w:tcPr>
            <w:tcW w:w="4320" w:type="dxa"/>
          </w:tcPr>
          <w:p w:rsidR="005F4D7F" w:rsidRPr="000A0829" w:rsidRDefault="005F4D7F" w:rsidP="005F4D7F">
            <w:pPr>
              <w:rPr>
                <w:rFonts w:eastAsia="標楷體"/>
                <w:color w:val="000000" w:themeColor="text1"/>
              </w:rPr>
            </w:pPr>
          </w:p>
        </w:tc>
        <w:tc>
          <w:tcPr>
            <w:tcW w:w="2880" w:type="dxa"/>
          </w:tcPr>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與外國發行人註冊地國公司法令無差異，無需修正章程或組織文件</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已修正章程或組織文件，章程或組織文件條次：</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未修正章程或組織文件，理由：</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未修正章程或組織文件，但已將「股東權益保護重要事項」與外國發行人註冊地國公司法令有關規定之差異於公開說明書中敘明</w:t>
            </w:r>
          </w:p>
        </w:tc>
      </w:tr>
      <w:tr w:rsidR="005F4D7F" w:rsidRPr="00791096" w:rsidTr="006D6435">
        <w:tc>
          <w:tcPr>
            <w:tcW w:w="15014" w:type="dxa"/>
            <w:gridSpan w:val="4"/>
            <w:shd w:val="clear" w:color="auto" w:fill="FFFF00"/>
          </w:tcPr>
          <w:p w:rsidR="005F4D7F" w:rsidRPr="00D52DDA" w:rsidRDefault="005F4D7F" w:rsidP="00D52DDA">
            <w:pPr>
              <w:pStyle w:val="aa"/>
              <w:numPr>
                <w:ilvl w:val="1"/>
                <w:numId w:val="13"/>
              </w:numPr>
              <w:rPr>
                <w:rFonts w:eastAsia="標楷體"/>
                <w:b/>
                <w:color w:val="000000"/>
              </w:rPr>
            </w:pPr>
            <w:r w:rsidRPr="00D52DDA">
              <w:rPr>
                <w:rFonts w:eastAsia="標楷體"/>
                <w:b/>
                <w:color w:val="000000"/>
              </w:rPr>
              <w:t>股東會之召集程序與決議方式</w:t>
            </w:r>
          </w:p>
        </w:tc>
      </w:tr>
      <w:tr w:rsidR="005F4D7F" w:rsidRPr="00791096" w:rsidTr="006D6435">
        <w:tc>
          <w:tcPr>
            <w:tcW w:w="5598" w:type="dxa"/>
          </w:tcPr>
          <w:p w:rsidR="005F4D7F" w:rsidRPr="00B43E62" w:rsidRDefault="00D52DDA" w:rsidP="00D52DDA">
            <w:pPr>
              <w:ind w:left="175" w:hangingChars="73" w:hanging="175"/>
              <w:jc w:val="both"/>
              <w:rPr>
                <w:rFonts w:eastAsia="標楷體"/>
                <w:color w:val="000000" w:themeColor="text1"/>
              </w:rPr>
            </w:pPr>
            <w:r>
              <w:rPr>
                <w:rFonts w:eastAsia="標楷體" w:hint="eastAsia"/>
                <w:color w:val="000000"/>
              </w:rPr>
              <w:t>1.</w:t>
            </w:r>
            <w:r w:rsidR="005F4D7F" w:rsidRPr="00791096">
              <w:rPr>
                <w:rFonts w:eastAsia="標楷體"/>
                <w:color w:val="000000"/>
              </w:rPr>
              <w:t>股東常會每年至少須召集一次；應於每會計年度終</w:t>
            </w:r>
            <w:r w:rsidR="005F4D7F" w:rsidRPr="00B43E62">
              <w:rPr>
                <w:rFonts w:eastAsia="標楷體"/>
                <w:color w:val="000000" w:themeColor="text1"/>
              </w:rPr>
              <w:t>了後六個月內召開。股東會由董事會召集之。</w:t>
            </w:r>
          </w:p>
          <w:p w:rsidR="005B55C2" w:rsidRPr="00B43E62" w:rsidRDefault="005B55C2" w:rsidP="00D52DDA">
            <w:pPr>
              <w:ind w:left="240" w:hangingChars="100" w:hanging="240"/>
              <w:jc w:val="both"/>
              <w:rPr>
                <w:rFonts w:ascii="標楷體" w:eastAsia="標楷體" w:hAnsi="標楷體"/>
                <w:color w:val="000000" w:themeColor="text1"/>
              </w:rPr>
            </w:pPr>
            <w:r w:rsidRPr="00B43E62">
              <w:rPr>
                <w:rFonts w:ascii="標楷體" w:eastAsia="標楷體" w:hAnsi="標楷體" w:hint="eastAsia"/>
                <w:color w:val="000000" w:themeColor="text1"/>
              </w:rPr>
              <w:t>2.公司章程得訂明股東會開會時，以視訊會議或其他經中華民國</w:t>
            </w:r>
            <w:r w:rsidR="00B74A86" w:rsidRPr="00B43E62">
              <w:rPr>
                <w:rFonts w:ascii="標楷體" w:eastAsia="標楷體" w:hAnsi="標楷體" w:hint="eastAsia"/>
                <w:color w:val="000000" w:themeColor="text1"/>
              </w:rPr>
              <w:t>公司法</w:t>
            </w:r>
            <w:r w:rsidRPr="00B43E62">
              <w:rPr>
                <w:rFonts w:ascii="標楷體" w:eastAsia="標楷體" w:hAnsi="標楷體" w:hint="eastAsia"/>
                <w:color w:val="000000" w:themeColor="text1"/>
              </w:rPr>
              <w:t>主管機關公告之方式為之。</w:t>
            </w:r>
            <w:r w:rsidR="00AA0EF0" w:rsidRPr="00B43E62">
              <w:rPr>
                <w:rFonts w:ascii="標楷體" w:eastAsia="標楷體" w:hAnsi="標楷體" w:hint="eastAsia"/>
                <w:color w:val="000000" w:themeColor="text1"/>
              </w:rPr>
              <w:t>但因天災、事變或其他不可抗力情事，中華民國公司法主管機關得公告公司於一定期間內，得不經章程訂明，以視訊會議或其公告之方式開會。</w:t>
            </w:r>
          </w:p>
          <w:p w:rsidR="004B659D" w:rsidRPr="00B43E62" w:rsidRDefault="004B659D" w:rsidP="004B659D">
            <w:pPr>
              <w:ind w:left="240" w:hangingChars="100" w:hanging="240"/>
              <w:jc w:val="both"/>
              <w:rPr>
                <w:rFonts w:ascii="標楷體" w:eastAsia="標楷體" w:hAnsi="標楷體"/>
                <w:color w:val="000000" w:themeColor="text1"/>
              </w:rPr>
            </w:pPr>
            <w:r w:rsidRPr="00B43E62">
              <w:rPr>
                <w:rFonts w:ascii="標楷體" w:eastAsia="標楷體" w:hAnsi="標楷體"/>
                <w:color w:val="000000" w:themeColor="text1"/>
              </w:rPr>
              <w:t>3.</w:t>
            </w:r>
            <w:r w:rsidRPr="00B43E62">
              <w:rPr>
                <w:rFonts w:ascii="標楷體" w:eastAsia="標楷體" w:hAnsi="標楷體" w:hint="eastAsia"/>
                <w:color w:val="000000" w:themeColor="text1"/>
              </w:rPr>
              <w:t>股東會開會時，如以視訊會議為之，其股東以視訊參與會議者，視為親自出席。</w:t>
            </w:r>
          </w:p>
          <w:p w:rsidR="005B55C2" w:rsidRPr="00B43E62" w:rsidRDefault="004B659D" w:rsidP="004B659D">
            <w:pPr>
              <w:ind w:left="240" w:hangingChars="100" w:hanging="240"/>
              <w:jc w:val="both"/>
              <w:rPr>
                <w:rFonts w:ascii="標楷體" w:eastAsia="標楷體" w:hAnsi="標楷體"/>
                <w:color w:val="000000" w:themeColor="text1"/>
              </w:rPr>
            </w:pPr>
            <w:r w:rsidRPr="00B43E62">
              <w:rPr>
                <w:rFonts w:ascii="標楷體" w:eastAsia="標楷體" w:hAnsi="標楷體" w:hint="eastAsia"/>
                <w:color w:val="000000" w:themeColor="text1"/>
              </w:rPr>
              <w:t>4</w:t>
            </w:r>
            <w:r w:rsidR="005B55C2" w:rsidRPr="00B43E62">
              <w:rPr>
                <w:rFonts w:ascii="標楷體" w:eastAsia="標楷體" w:hAnsi="標楷體"/>
                <w:color w:val="000000" w:themeColor="text1"/>
              </w:rPr>
              <w:t>.</w:t>
            </w:r>
            <w:r w:rsidR="005B55C2" w:rsidRPr="00B43E62">
              <w:rPr>
                <w:rFonts w:ascii="標楷體" w:eastAsia="標楷體" w:hAnsi="標楷體" w:hint="eastAsia"/>
                <w:color w:val="000000" w:themeColor="text1"/>
              </w:rPr>
              <w:t>有關股東會以視訊會議為之，公司應符合之條件、作業程序及其他應遵行事項，應遵循中華民國證券法令規定。</w:t>
            </w:r>
          </w:p>
          <w:p w:rsidR="0019372F" w:rsidRPr="00B43E62" w:rsidRDefault="004B659D" w:rsidP="00D52DDA">
            <w:pPr>
              <w:ind w:left="240" w:hangingChars="100" w:hanging="240"/>
              <w:jc w:val="both"/>
              <w:rPr>
                <w:rFonts w:eastAsia="標楷體"/>
                <w:color w:val="000000" w:themeColor="text1"/>
                <w:kern w:val="0"/>
              </w:rPr>
            </w:pPr>
            <w:r w:rsidRPr="00B43E62">
              <w:rPr>
                <w:rFonts w:ascii="標楷體" w:eastAsia="標楷體" w:hAnsi="標楷體" w:hint="eastAsia"/>
                <w:color w:val="000000" w:themeColor="text1"/>
              </w:rPr>
              <w:t>5</w:t>
            </w:r>
            <w:r w:rsidR="008B76E1" w:rsidRPr="00B43E62">
              <w:rPr>
                <w:rFonts w:ascii="標楷體" w:eastAsia="標楷體" w:hAnsi="標楷體" w:hint="eastAsia"/>
                <w:color w:val="000000" w:themeColor="text1"/>
              </w:rPr>
              <w:t>.</w:t>
            </w:r>
            <w:r w:rsidR="005B55C2" w:rsidRPr="00B43E62">
              <w:rPr>
                <w:rFonts w:ascii="標楷體" w:eastAsia="標楷體" w:hAnsi="標楷體" w:hint="eastAsia"/>
                <w:color w:val="000000" w:themeColor="text1"/>
              </w:rPr>
              <w:t>公司</w:t>
            </w:r>
            <w:r w:rsidR="005B55C2" w:rsidRPr="00B43E62">
              <w:rPr>
                <w:rFonts w:eastAsia="標楷體" w:hint="eastAsia"/>
                <w:color w:val="000000" w:themeColor="text1"/>
              </w:rPr>
              <w:t>召開實體</w:t>
            </w:r>
            <w:r w:rsidR="00C81E6E" w:rsidRPr="00B43E62">
              <w:rPr>
                <w:rFonts w:eastAsia="標楷體"/>
                <w:color w:val="000000" w:themeColor="text1"/>
              </w:rPr>
              <w:t>股東會應於中華民國境內</w:t>
            </w:r>
            <w:r w:rsidR="005B55C2" w:rsidRPr="00B43E62">
              <w:rPr>
                <w:rFonts w:eastAsia="標楷體" w:hint="eastAsia"/>
                <w:color w:val="000000" w:themeColor="text1"/>
              </w:rPr>
              <w:t>為</w:t>
            </w:r>
            <w:r w:rsidR="00C81E6E" w:rsidRPr="00B43E62">
              <w:rPr>
                <w:rFonts w:eastAsia="標楷體"/>
                <w:color w:val="000000" w:themeColor="text1"/>
              </w:rPr>
              <w:t>之</w:t>
            </w:r>
            <w:r w:rsidR="00D52DDA" w:rsidRPr="00B43E62">
              <w:rPr>
                <w:rFonts w:ascii="標楷體" w:eastAsia="標楷體" w:hAnsi="標楷體"/>
                <w:color w:val="000000" w:themeColor="text1"/>
              </w:rPr>
              <w:t>。若於中華民國境外召開</w:t>
            </w:r>
            <w:r w:rsidR="00D52DDA" w:rsidRPr="00B43E62">
              <w:rPr>
                <w:rFonts w:ascii="標楷體" w:eastAsia="標楷體" w:hAnsi="標楷體" w:hint="eastAsia"/>
                <w:color w:val="000000" w:themeColor="text1"/>
              </w:rPr>
              <w:t>實體</w:t>
            </w:r>
            <w:r w:rsidR="00D52DDA" w:rsidRPr="00B43E62">
              <w:rPr>
                <w:rFonts w:ascii="標楷體" w:eastAsia="標楷體" w:hAnsi="標楷體"/>
                <w:color w:val="000000" w:themeColor="text1"/>
              </w:rPr>
              <w:t>股東會，應於董事會決議</w:t>
            </w:r>
            <w:r w:rsidR="00D52DDA" w:rsidRPr="00B43E62">
              <w:rPr>
                <w:rFonts w:ascii="標楷體" w:eastAsia="標楷體" w:hAnsi="標楷體" w:hint="eastAsia"/>
                <w:color w:val="000000" w:themeColor="text1"/>
              </w:rPr>
              <w:t>或股東取得主管機關召集許可</w:t>
            </w:r>
            <w:r w:rsidR="00D52DDA" w:rsidRPr="00B43E62">
              <w:rPr>
                <w:rFonts w:ascii="標楷體" w:eastAsia="標楷體" w:hAnsi="標楷體"/>
                <w:color w:val="000000" w:themeColor="text1"/>
              </w:rPr>
              <w:t>後二日內申報</w:t>
            </w:r>
            <w:r w:rsidR="005A7CFA" w:rsidRPr="00B43E62">
              <w:rPr>
                <w:rFonts w:ascii="標楷體" w:eastAsia="標楷體" w:hAnsi="標楷體" w:hint="eastAsia"/>
                <w:color w:val="000000" w:themeColor="text1"/>
              </w:rPr>
              <w:t>證券交易所</w:t>
            </w:r>
            <w:r w:rsidR="00D52DDA" w:rsidRPr="00B43E62">
              <w:rPr>
                <w:rFonts w:ascii="標楷體" w:eastAsia="標楷體" w:hAnsi="標楷體"/>
                <w:color w:val="000000" w:themeColor="text1"/>
              </w:rPr>
              <w:t>同意。</w:t>
            </w:r>
          </w:p>
          <w:p w:rsidR="005F4D7F" w:rsidRPr="00B43E62" w:rsidRDefault="004B659D" w:rsidP="003F137E">
            <w:pPr>
              <w:ind w:left="175" w:hangingChars="73" w:hanging="175"/>
              <w:jc w:val="both"/>
              <w:rPr>
                <w:rFonts w:eastAsia="標楷體"/>
                <w:color w:val="000000" w:themeColor="text1"/>
                <w:kern w:val="0"/>
              </w:rPr>
            </w:pPr>
            <w:r w:rsidRPr="00B43E62">
              <w:rPr>
                <w:rFonts w:ascii="標楷體" w:eastAsia="標楷體" w:hAnsi="標楷體" w:hint="eastAsia"/>
                <w:color w:val="000000" w:themeColor="text1"/>
              </w:rPr>
              <w:t>6</w:t>
            </w:r>
            <w:r w:rsidR="00D52DDA" w:rsidRPr="00B43E62">
              <w:rPr>
                <w:rFonts w:eastAsia="標楷體" w:hint="eastAsia"/>
                <w:color w:val="000000" w:themeColor="text1"/>
              </w:rPr>
              <w:t>.</w:t>
            </w:r>
            <w:r w:rsidR="005F4D7F" w:rsidRPr="00B43E62">
              <w:rPr>
                <w:rFonts w:eastAsia="標楷體"/>
                <w:color w:val="000000" w:themeColor="text1"/>
              </w:rPr>
              <w:t>持有已發行股份總數百分之一以上股份之股東，得以書面</w:t>
            </w:r>
            <w:r w:rsidR="005F4D7F" w:rsidRPr="00B43E62">
              <w:rPr>
                <w:rFonts w:eastAsia="標楷體" w:hint="eastAsia"/>
                <w:color w:val="000000" w:themeColor="text1"/>
              </w:rPr>
              <w:t>或電子受理方式</w:t>
            </w:r>
            <w:r w:rsidR="005F4D7F" w:rsidRPr="00B43E62">
              <w:rPr>
                <w:rFonts w:eastAsia="標楷體"/>
                <w:color w:val="000000" w:themeColor="text1"/>
              </w:rPr>
              <w:t>向公司提出股東常會議案。</w:t>
            </w:r>
            <w:r w:rsidR="005F4D7F" w:rsidRPr="00B43E62">
              <w:rPr>
                <w:rFonts w:eastAsia="標楷體" w:hint="eastAsia"/>
                <w:color w:val="000000" w:themeColor="text1"/>
              </w:rPr>
              <w:t>除議</w:t>
            </w:r>
            <w:r w:rsidR="005F4D7F" w:rsidRPr="00B43E62">
              <w:rPr>
                <w:rFonts w:eastAsia="標楷體"/>
                <w:color w:val="000000" w:themeColor="text1"/>
              </w:rPr>
              <w:t>案非股東會</w:t>
            </w:r>
            <w:r w:rsidR="005F4D7F" w:rsidRPr="00B43E62">
              <w:rPr>
                <w:rFonts w:eastAsia="標楷體" w:hint="eastAsia"/>
                <w:color w:val="000000" w:themeColor="text1"/>
              </w:rPr>
              <w:t>所</w:t>
            </w:r>
            <w:r w:rsidR="005F4D7F" w:rsidRPr="00B43E62">
              <w:rPr>
                <w:rFonts w:eastAsia="標楷體"/>
                <w:color w:val="000000" w:themeColor="text1"/>
              </w:rPr>
              <w:t>得決議、提案股東持股未達百分之一、</w:t>
            </w:r>
            <w:r w:rsidR="005F4D7F" w:rsidRPr="00B43E62">
              <w:rPr>
                <w:rFonts w:eastAsia="標楷體" w:hint="eastAsia"/>
                <w:color w:val="000000" w:themeColor="text1"/>
              </w:rPr>
              <w:t>議案於公告受理期間外提出、議</w:t>
            </w:r>
            <w:r w:rsidR="005F4D7F" w:rsidRPr="00B43E62">
              <w:rPr>
                <w:rFonts w:eastAsia="標楷體"/>
                <w:color w:val="000000" w:themeColor="text1"/>
              </w:rPr>
              <w:t>案超過</w:t>
            </w:r>
            <w:r w:rsidR="005F4D7F" w:rsidRPr="00B43E62">
              <w:rPr>
                <w:rFonts w:eastAsia="標楷體" w:hint="eastAsia"/>
                <w:color w:val="000000" w:themeColor="text1"/>
              </w:rPr>
              <w:t>三百字或提案超過</w:t>
            </w:r>
            <w:r w:rsidR="005F4D7F" w:rsidRPr="00B43E62">
              <w:rPr>
                <w:rFonts w:eastAsia="標楷體"/>
                <w:color w:val="000000" w:themeColor="text1"/>
              </w:rPr>
              <w:t>一項者</w:t>
            </w:r>
            <w:r w:rsidR="005F4D7F" w:rsidRPr="00B43E62">
              <w:rPr>
                <w:rFonts w:eastAsia="標楷體" w:hint="eastAsia"/>
                <w:color w:val="000000" w:themeColor="text1"/>
              </w:rPr>
              <w:t>外</w:t>
            </w:r>
            <w:r w:rsidR="005F4D7F" w:rsidRPr="00B43E62">
              <w:rPr>
                <w:rFonts w:eastAsia="標楷體"/>
                <w:color w:val="000000" w:themeColor="text1"/>
              </w:rPr>
              <w:t>，</w:t>
            </w:r>
            <w:r w:rsidR="005F4D7F" w:rsidRPr="00B43E62">
              <w:rPr>
                <w:rFonts w:eastAsia="標楷體" w:hint="eastAsia"/>
                <w:color w:val="000000" w:themeColor="text1"/>
              </w:rPr>
              <w:t>董事會應列為</w:t>
            </w:r>
            <w:r w:rsidR="005F4D7F" w:rsidRPr="00B43E62">
              <w:rPr>
                <w:rFonts w:eastAsia="標楷體"/>
                <w:color w:val="000000" w:themeColor="text1"/>
              </w:rPr>
              <w:t>議案。</w:t>
            </w:r>
            <w:r w:rsidR="005F4D7F" w:rsidRPr="00B43E62">
              <w:rPr>
                <w:rFonts w:eastAsia="標楷體" w:hint="eastAsia"/>
                <w:color w:val="000000" w:themeColor="text1"/>
              </w:rPr>
              <w:t>股東提案係為敦促公司增進公共利益或善盡社會責任之建議，董事會仍得列入議案。</w:t>
            </w:r>
          </w:p>
          <w:p w:rsidR="005F4D7F" w:rsidRPr="00B43E62" w:rsidRDefault="004B659D" w:rsidP="003F137E">
            <w:pPr>
              <w:ind w:left="175" w:hangingChars="73" w:hanging="175"/>
              <w:jc w:val="both"/>
              <w:rPr>
                <w:rFonts w:eastAsia="標楷體"/>
                <w:color w:val="000000" w:themeColor="text1"/>
                <w:kern w:val="0"/>
              </w:rPr>
            </w:pPr>
            <w:r w:rsidRPr="00B43E62">
              <w:rPr>
                <w:rFonts w:eastAsia="標楷體" w:hint="eastAsia"/>
                <w:color w:val="000000" w:themeColor="text1"/>
              </w:rPr>
              <w:t>7</w:t>
            </w:r>
            <w:r w:rsidR="00E7550A" w:rsidRPr="00B43E62">
              <w:rPr>
                <w:rFonts w:eastAsia="標楷體" w:hint="eastAsia"/>
                <w:color w:val="000000" w:themeColor="text1"/>
              </w:rPr>
              <w:t>.</w:t>
            </w:r>
            <w:r w:rsidR="005F4D7F" w:rsidRPr="00B43E62">
              <w:rPr>
                <w:rFonts w:eastAsia="標楷體"/>
                <w:color w:val="000000" w:themeColor="text1"/>
              </w:rPr>
              <w:t>股東繼續一年以上，持有已發行股份總數百分之三以上者，得以書面記明提議事項及理由，請求董事會召集股東臨時會。請求提出後十五日內，董事會不為召集之通知時，股東得報經主管機關許可，自行召集。</w:t>
            </w:r>
          </w:p>
          <w:p w:rsidR="005F4D7F" w:rsidRPr="00B43E62" w:rsidRDefault="004B659D" w:rsidP="003F137E">
            <w:pPr>
              <w:ind w:left="175" w:hangingChars="73" w:hanging="175"/>
              <w:jc w:val="both"/>
              <w:rPr>
                <w:rFonts w:eastAsia="標楷體"/>
                <w:color w:val="000000" w:themeColor="text1"/>
                <w:kern w:val="0"/>
              </w:rPr>
            </w:pPr>
            <w:r w:rsidRPr="00B43E62">
              <w:rPr>
                <w:rFonts w:eastAsia="標楷體" w:hint="eastAsia"/>
                <w:color w:val="000000" w:themeColor="text1"/>
              </w:rPr>
              <w:t>8</w:t>
            </w:r>
            <w:r w:rsidR="00E7550A" w:rsidRPr="00B43E62">
              <w:rPr>
                <w:rFonts w:eastAsia="標楷體" w:hint="eastAsia"/>
                <w:color w:val="000000" w:themeColor="text1"/>
              </w:rPr>
              <w:t>.</w:t>
            </w:r>
            <w:r w:rsidR="005F4D7F" w:rsidRPr="00B43E62">
              <w:rPr>
                <w:rFonts w:eastAsia="標楷體" w:hint="eastAsia"/>
                <w:color w:val="000000" w:themeColor="text1"/>
              </w:rPr>
              <w:t>繼續三個月以上持有已發行股份總數過半數股份之股東，得自行召集股東臨時會。股東持股期間及持股數之計算，以停止股票過戶時之持股為準。</w:t>
            </w:r>
          </w:p>
          <w:p w:rsidR="005F4D7F" w:rsidRPr="000A0829" w:rsidRDefault="004B659D" w:rsidP="003F137E">
            <w:pPr>
              <w:ind w:left="175" w:hangingChars="73" w:hanging="175"/>
              <w:jc w:val="both"/>
              <w:rPr>
                <w:rFonts w:eastAsia="標楷體"/>
                <w:color w:val="000000" w:themeColor="text1"/>
                <w:kern w:val="0"/>
              </w:rPr>
            </w:pPr>
            <w:r w:rsidRPr="00B43E62">
              <w:rPr>
                <w:rFonts w:eastAsia="標楷體" w:hint="eastAsia"/>
                <w:color w:val="000000" w:themeColor="text1"/>
              </w:rPr>
              <w:t>9</w:t>
            </w:r>
            <w:r w:rsidR="00E7550A" w:rsidRPr="00B43E62">
              <w:rPr>
                <w:rFonts w:eastAsia="標楷體" w:hint="eastAsia"/>
                <w:color w:val="000000" w:themeColor="text1"/>
              </w:rPr>
              <w:t>.</w:t>
            </w:r>
            <w:r w:rsidR="005F4D7F" w:rsidRPr="00B43E62">
              <w:rPr>
                <w:rFonts w:eastAsia="標楷體"/>
                <w:color w:val="000000" w:themeColor="text1"/>
              </w:rPr>
              <w:t>下列</w:t>
            </w:r>
            <w:r w:rsidR="005F4D7F" w:rsidRPr="00B43E62">
              <w:rPr>
                <w:rFonts w:eastAsia="標楷體"/>
                <w:color w:val="000000" w:themeColor="text1"/>
                <w:kern w:val="0"/>
              </w:rPr>
              <w:t>事項，應在股東會召集事由中列舉並說明其主要內容，不得以臨時動議提出</w:t>
            </w:r>
            <w:r w:rsidR="005F4D7F" w:rsidRPr="00B43E62">
              <w:rPr>
                <w:rFonts w:eastAsia="標楷體"/>
                <w:color w:val="000000" w:themeColor="text1"/>
              </w:rPr>
              <w:t>；其主要內容得置於證券主管機</w:t>
            </w:r>
            <w:r w:rsidR="005F4D7F" w:rsidRPr="000A0829">
              <w:rPr>
                <w:rFonts w:eastAsia="標楷體"/>
                <w:color w:val="000000" w:themeColor="text1"/>
              </w:rPr>
              <w:t>關或公司指定之網站，並應將其網址載明於通知</w:t>
            </w:r>
            <w:r w:rsidR="005F4D7F" w:rsidRPr="000A0829">
              <w:rPr>
                <w:rFonts w:eastAsia="標楷體"/>
                <w:color w:val="000000" w:themeColor="text1"/>
                <w:kern w:val="0"/>
              </w:rPr>
              <w:t>：</w:t>
            </w:r>
          </w:p>
          <w:p w:rsidR="005F4D7F" w:rsidRPr="000A0829" w:rsidRDefault="005F4D7F" w:rsidP="005F4D7F">
            <w:pPr>
              <w:pStyle w:val="aa"/>
              <w:numPr>
                <w:ilvl w:val="0"/>
                <w:numId w:val="2"/>
              </w:numPr>
              <w:spacing w:line="360" w:lineRule="exact"/>
              <w:ind w:left="479"/>
              <w:rPr>
                <w:rFonts w:eastAsia="標楷體"/>
                <w:color w:val="000000" w:themeColor="text1"/>
                <w:kern w:val="0"/>
              </w:rPr>
            </w:pPr>
            <w:r w:rsidRPr="000A0829">
              <w:rPr>
                <w:rFonts w:eastAsia="標楷體"/>
                <w:color w:val="000000" w:themeColor="text1"/>
                <w:kern w:val="0"/>
              </w:rPr>
              <w:t>選任或解任董事</w:t>
            </w:r>
            <w:r w:rsidRPr="00BB169E">
              <w:rPr>
                <w:rFonts w:eastAsia="標楷體" w:hint="eastAsia"/>
                <w:strike/>
                <w:color w:val="FF0000"/>
                <w:kern w:val="0"/>
              </w:rPr>
              <w:t>、監察人</w:t>
            </w:r>
            <w:r w:rsidRPr="000A0829">
              <w:rPr>
                <w:rFonts w:eastAsia="標楷體"/>
                <w:color w:val="000000" w:themeColor="text1"/>
                <w:kern w:val="0"/>
              </w:rPr>
              <w:t>；</w:t>
            </w:r>
          </w:p>
          <w:p w:rsidR="005F4D7F" w:rsidRPr="000A0829" w:rsidRDefault="005F4D7F" w:rsidP="005F4D7F">
            <w:pPr>
              <w:pStyle w:val="aa"/>
              <w:numPr>
                <w:ilvl w:val="0"/>
                <w:numId w:val="2"/>
              </w:numPr>
              <w:spacing w:line="360" w:lineRule="exact"/>
              <w:ind w:left="479"/>
              <w:rPr>
                <w:rFonts w:eastAsia="標楷體"/>
                <w:color w:val="000000" w:themeColor="text1"/>
                <w:kern w:val="0"/>
              </w:rPr>
            </w:pPr>
            <w:r w:rsidRPr="000A0829">
              <w:rPr>
                <w:rFonts w:eastAsia="標楷體"/>
                <w:color w:val="000000" w:themeColor="text1"/>
                <w:kern w:val="0"/>
              </w:rPr>
              <w:t>變更章程；</w:t>
            </w:r>
          </w:p>
          <w:p w:rsidR="005F4D7F" w:rsidRPr="000A0829" w:rsidRDefault="005F4D7F" w:rsidP="005F4D7F">
            <w:pPr>
              <w:pStyle w:val="aa"/>
              <w:numPr>
                <w:ilvl w:val="0"/>
                <w:numId w:val="2"/>
              </w:numPr>
              <w:spacing w:line="360" w:lineRule="exact"/>
              <w:ind w:left="479"/>
              <w:rPr>
                <w:rFonts w:eastAsia="標楷體"/>
                <w:color w:val="000000" w:themeColor="text1"/>
                <w:kern w:val="0"/>
              </w:rPr>
            </w:pPr>
            <w:r w:rsidRPr="000A0829">
              <w:rPr>
                <w:rFonts w:eastAsia="標楷體" w:hint="eastAsia"/>
                <w:color w:val="000000" w:themeColor="text1"/>
                <w:kern w:val="0"/>
              </w:rPr>
              <w:t>減資</w:t>
            </w:r>
            <w:r w:rsidRPr="000A0829">
              <w:rPr>
                <w:rFonts w:eastAsia="標楷體"/>
                <w:color w:val="000000" w:themeColor="text1"/>
                <w:kern w:val="0"/>
              </w:rPr>
              <w:t>；</w:t>
            </w:r>
          </w:p>
          <w:p w:rsidR="005F4D7F" w:rsidRPr="000A0829" w:rsidRDefault="005F4D7F" w:rsidP="005F4D7F">
            <w:pPr>
              <w:pStyle w:val="aa"/>
              <w:numPr>
                <w:ilvl w:val="0"/>
                <w:numId w:val="2"/>
              </w:numPr>
              <w:spacing w:line="360" w:lineRule="exact"/>
              <w:ind w:left="479"/>
              <w:rPr>
                <w:rFonts w:eastAsia="標楷體"/>
                <w:color w:val="000000" w:themeColor="text1"/>
                <w:kern w:val="0"/>
              </w:rPr>
            </w:pPr>
            <w:r w:rsidRPr="000A0829">
              <w:rPr>
                <w:rFonts w:eastAsia="標楷體" w:hint="eastAsia"/>
                <w:color w:val="000000" w:themeColor="text1"/>
                <w:kern w:val="0"/>
              </w:rPr>
              <w:t>申請停止公開發行</w:t>
            </w:r>
            <w:r w:rsidRPr="000A0829">
              <w:rPr>
                <w:rFonts w:eastAsia="標楷體"/>
                <w:color w:val="000000" w:themeColor="text1"/>
                <w:kern w:val="0"/>
              </w:rPr>
              <w:t>；</w:t>
            </w:r>
          </w:p>
          <w:p w:rsidR="005F4D7F" w:rsidRPr="00791096" w:rsidRDefault="005F4D7F" w:rsidP="005F4D7F">
            <w:pPr>
              <w:pStyle w:val="aa"/>
              <w:numPr>
                <w:ilvl w:val="0"/>
                <w:numId w:val="2"/>
              </w:numPr>
              <w:spacing w:line="360" w:lineRule="exact"/>
              <w:ind w:left="479"/>
              <w:rPr>
                <w:rFonts w:eastAsia="標楷體"/>
                <w:color w:val="000000"/>
                <w:kern w:val="0"/>
              </w:rPr>
            </w:pPr>
            <w:r w:rsidRPr="00791096">
              <w:rPr>
                <w:rFonts w:eastAsia="標楷體"/>
                <w:color w:val="000000"/>
                <w:kern w:val="0"/>
              </w:rPr>
              <w:t>公司解散、合併</w:t>
            </w:r>
            <w:r w:rsidRPr="00791096">
              <w:rPr>
                <w:rFonts w:eastAsia="標楷體" w:hint="eastAsia"/>
                <w:color w:val="000000"/>
                <w:kern w:val="0"/>
              </w:rPr>
              <w:t>、股份轉換</w:t>
            </w:r>
            <w:r w:rsidRPr="00791096">
              <w:rPr>
                <w:rFonts w:eastAsia="標楷體"/>
                <w:color w:val="000000"/>
                <w:kern w:val="0"/>
              </w:rPr>
              <w:t>、分割；</w:t>
            </w:r>
          </w:p>
          <w:p w:rsidR="005F4D7F" w:rsidRPr="00791096" w:rsidRDefault="005F4D7F" w:rsidP="005F4D7F">
            <w:pPr>
              <w:pStyle w:val="aa"/>
              <w:numPr>
                <w:ilvl w:val="0"/>
                <w:numId w:val="2"/>
              </w:numPr>
              <w:spacing w:line="360" w:lineRule="exact"/>
              <w:ind w:left="479"/>
              <w:rPr>
                <w:rFonts w:eastAsia="標楷體"/>
                <w:color w:val="000000"/>
                <w:kern w:val="0"/>
              </w:rPr>
            </w:pPr>
            <w:r w:rsidRPr="00791096">
              <w:rPr>
                <w:rFonts w:eastAsia="標楷體"/>
                <w:color w:val="000000"/>
                <w:kern w:val="0"/>
              </w:rPr>
              <w:t>締結、變更或終止關於出租全部營業，委託經營或與或他人經常共同經營之契約；</w:t>
            </w:r>
          </w:p>
          <w:p w:rsidR="005F4D7F" w:rsidRPr="00791096" w:rsidRDefault="005F4D7F" w:rsidP="005F4D7F">
            <w:pPr>
              <w:pStyle w:val="aa"/>
              <w:numPr>
                <w:ilvl w:val="0"/>
                <w:numId w:val="2"/>
              </w:numPr>
              <w:spacing w:line="360" w:lineRule="exact"/>
              <w:ind w:left="479"/>
              <w:rPr>
                <w:rFonts w:eastAsia="標楷體"/>
                <w:color w:val="000000"/>
                <w:kern w:val="0"/>
              </w:rPr>
            </w:pPr>
            <w:r w:rsidRPr="00791096">
              <w:rPr>
                <w:rFonts w:eastAsia="標楷體"/>
                <w:color w:val="000000"/>
                <w:kern w:val="0"/>
              </w:rPr>
              <w:t>讓與全部或主要部分之營業或財產；</w:t>
            </w:r>
          </w:p>
          <w:p w:rsidR="005F4D7F" w:rsidRPr="00791096" w:rsidRDefault="005F4D7F" w:rsidP="005F4D7F">
            <w:pPr>
              <w:pStyle w:val="aa"/>
              <w:numPr>
                <w:ilvl w:val="0"/>
                <w:numId w:val="2"/>
              </w:numPr>
              <w:spacing w:line="360" w:lineRule="exact"/>
              <w:ind w:left="479"/>
              <w:rPr>
                <w:rFonts w:eastAsia="標楷體"/>
                <w:color w:val="000000"/>
                <w:kern w:val="0"/>
              </w:rPr>
            </w:pPr>
            <w:r w:rsidRPr="00791096">
              <w:rPr>
                <w:rFonts w:eastAsia="標楷體"/>
                <w:color w:val="000000"/>
                <w:kern w:val="0"/>
              </w:rPr>
              <w:t>受讓他人全部營業或財產，對公司營運有重大影響者；</w:t>
            </w:r>
          </w:p>
          <w:p w:rsidR="005F4D7F" w:rsidRPr="00791096" w:rsidRDefault="005F4D7F" w:rsidP="005F4D7F">
            <w:pPr>
              <w:pStyle w:val="aa"/>
              <w:numPr>
                <w:ilvl w:val="0"/>
                <w:numId w:val="2"/>
              </w:numPr>
              <w:spacing w:line="360" w:lineRule="exact"/>
              <w:ind w:left="601" w:hanging="482"/>
              <w:rPr>
                <w:rFonts w:eastAsia="標楷體"/>
                <w:color w:val="000000"/>
                <w:kern w:val="0"/>
              </w:rPr>
            </w:pPr>
            <w:r w:rsidRPr="00791096">
              <w:rPr>
                <w:rFonts w:eastAsia="標楷體"/>
                <w:color w:val="000000"/>
                <w:kern w:val="0"/>
              </w:rPr>
              <w:t>私募發行具股權性質之有價證券；</w:t>
            </w:r>
          </w:p>
          <w:p w:rsidR="005F4D7F" w:rsidRPr="00791096" w:rsidRDefault="005F4D7F" w:rsidP="005F4D7F">
            <w:pPr>
              <w:pStyle w:val="aa"/>
              <w:numPr>
                <w:ilvl w:val="0"/>
                <w:numId w:val="2"/>
              </w:numPr>
              <w:spacing w:line="360" w:lineRule="exact"/>
              <w:ind w:left="601" w:hanging="482"/>
              <w:rPr>
                <w:rFonts w:eastAsia="標楷體"/>
                <w:color w:val="000000"/>
                <w:kern w:val="0"/>
              </w:rPr>
            </w:pPr>
            <w:r w:rsidRPr="00791096">
              <w:rPr>
                <w:rFonts w:eastAsia="標楷體"/>
                <w:color w:val="000000"/>
                <w:kern w:val="0"/>
              </w:rPr>
              <w:t>董事從事競業禁止行為之許可；</w:t>
            </w:r>
          </w:p>
          <w:p w:rsidR="005F4D7F" w:rsidRPr="00791096" w:rsidRDefault="005F4D7F" w:rsidP="005F4D7F">
            <w:pPr>
              <w:pStyle w:val="aa"/>
              <w:numPr>
                <w:ilvl w:val="0"/>
                <w:numId w:val="2"/>
              </w:numPr>
              <w:spacing w:line="360" w:lineRule="exact"/>
              <w:ind w:left="601" w:hanging="482"/>
              <w:rPr>
                <w:rFonts w:eastAsia="標楷體"/>
                <w:color w:val="000000"/>
                <w:kern w:val="0"/>
              </w:rPr>
            </w:pPr>
            <w:r w:rsidRPr="00791096">
              <w:rPr>
                <w:rFonts w:eastAsia="標楷體"/>
                <w:color w:val="000000"/>
                <w:kern w:val="0"/>
              </w:rPr>
              <w:t>以發行新股方式，分派股息及紅利之全部或一部分；</w:t>
            </w:r>
          </w:p>
          <w:p w:rsidR="001B6DF9" w:rsidRPr="001B6DF9" w:rsidRDefault="005F4D7F" w:rsidP="00447171">
            <w:pPr>
              <w:pStyle w:val="aa"/>
              <w:numPr>
                <w:ilvl w:val="0"/>
                <w:numId w:val="2"/>
              </w:numPr>
              <w:tabs>
                <w:tab w:val="left" w:pos="659"/>
              </w:tabs>
              <w:spacing w:line="360" w:lineRule="exact"/>
              <w:ind w:left="479"/>
              <w:rPr>
                <w:rFonts w:eastAsia="標楷體"/>
                <w:color w:val="000000"/>
                <w:kern w:val="0"/>
              </w:rPr>
            </w:pPr>
            <w:r w:rsidRPr="00791096">
              <w:rPr>
                <w:rFonts w:eastAsia="標楷體"/>
                <w:color w:val="000000"/>
                <w:kern w:val="0"/>
              </w:rPr>
              <w:t>將法定盈餘公積及因發行股票溢價或受領贈與所得之資本公積，</w:t>
            </w:r>
            <w:r w:rsidRPr="000A0829">
              <w:rPr>
                <w:rFonts w:eastAsia="標楷體"/>
                <w:color w:val="000000" w:themeColor="text1"/>
                <w:kern w:val="0"/>
              </w:rPr>
              <w:t>以發行新股</w:t>
            </w:r>
            <w:r w:rsidRPr="000A0829">
              <w:rPr>
                <w:rFonts w:eastAsia="標楷體" w:hint="eastAsia"/>
                <w:color w:val="000000" w:themeColor="text1"/>
                <w:kern w:val="0"/>
              </w:rPr>
              <w:t>或現金</w:t>
            </w:r>
            <w:r w:rsidRPr="000A0829">
              <w:rPr>
                <w:rFonts w:eastAsia="標楷體"/>
                <w:color w:val="000000" w:themeColor="text1"/>
                <w:kern w:val="0"/>
              </w:rPr>
              <w:t>方</w:t>
            </w:r>
            <w:r w:rsidRPr="00791096">
              <w:rPr>
                <w:rFonts w:eastAsia="標楷體"/>
                <w:color w:val="000000"/>
                <w:kern w:val="0"/>
              </w:rPr>
              <w:t>式，分配與原股東者。</w:t>
            </w:r>
          </w:p>
        </w:tc>
        <w:tc>
          <w:tcPr>
            <w:tcW w:w="2216" w:type="dxa"/>
          </w:tcPr>
          <w:p w:rsidR="005F4D7F" w:rsidRPr="00B43E62" w:rsidRDefault="005F4D7F" w:rsidP="00A33D8C">
            <w:pPr>
              <w:numPr>
                <w:ilvl w:val="0"/>
                <w:numId w:val="3"/>
              </w:numPr>
              <w:spacing w:line="360" w:lineRule="exact"/>
              <w:ind w:left="252" w:hanging="252"/>
              <w:rPr>
                <w:rFonts w:eastAsia="標楷體"/>
                <w:color w:val="000000" w:themeColor="text1"/>
              </w:rPr>
            </w:pPr>
            <w:r w:rsidRPr="00B43E62">
              <w:rPr>
                <w:rFonts w:eastAsia="標楷體"/>
                <w:color w:val="000000" w:themeColor="text1"/>
              </w:rPr>
              <w:t>公司法第</w:t>
            </w:r>
            <w:r w:rsidRPr="00B43E62">
              <w:rPr>
                <w:rFonts w:eastAsia="標楷體"/>
                <w:color w:val="000000" w:themeColor="text1"/>
              </w:rPr>
              <w:t>170</w:t>
            </w:r>
            <w:r w:rsidRPr="00B43E62">
              <w:rPr>
                <w:rFonts w:eastAsia="標楷體"/>
                <w:color w:val="000000" w:themeColor="text1"/>
              </w:rPr>
              <w:t>條</w:t>
            </w:r>
          </w:p>
          <w:p w:rsidR="00C81E6E" w:rsidRPr="00B43E62" w:rsidRDefault="005F4D7F" w:rsidP="00A33D8C">
            <w:pPr>
              <w:numPr>
                <w:ilvl w:val="0"/>
                <w:numId w:val="3"/>
              </w:numPr>
              <w:spacing w:line="360" w:lineRule="exact"/>
              <w:ind w:left="252" w:hanging="252"/>
              <w:rPr>
                <w:rFonts w:eastAsia="標楷體"/>
                <w:color w:val="000000" w:themeColor="text1"/>
              </w:rPr>
            </w:pPr>
            <w:r w:rsidRPr="00B43E62">
              <w:rPr>
                <w:rFonts w:eastAsia="標楷體"/>
                <w:color w:val="000000" w:themeColor="text1"/>
              </w:rPr>
              <w:t>公司法第</w:t>
            </w:r>
            <w:r w:rsidRPr="00B43E62">
              <w:rPr>
                <w:rFonts w:eastAsia="標楷體"/>
                <w:color w:val="000000" w:themeColor="text1"/>
              </w:rPr>
              <w:t>172</w:t>
            </w:r>
            <w:r w:rsidRPr="00B43E62">
              <w:rPr>
                <w:rFonts w:eastAsia="標楷體"/>
                <w:color w:val="000000" w:themeColor="text1"/>
              </w:rPr>
              <w:t>條之</w:t>
            </w:r>
            <w:r w:rsidR="00C81E6E" w:rsidRPr="00B43E62">
              <w:rPr>
                <w:rFonts w:eastAsia="標楷體" w:hint="eastAsia"/>
                <w:color w:val="000000" w:themeColor="text1"/>
              </w:rPr>
              <w:t>2</w:t>
            </w:r>
          </w:p>
          <w:p w:rsidR="005F4D7F" w:rsidRPr="00791096" w:rsidRDefault="00C81E6E" w:rsidP="00A33D8C">
            <w:pPr>
              <w:numPr>
                <w:ilvl w:val="0"/>
                <w:numId w:val="3"/>
              </w:numPr>
              <w:spacing w:line="360" w:lineRule="exact"/>
              <w:ind w:left="252" w:hanging="252"/>
              <w:rPr>
                <w:rFonts w:eastAsia="標楷體"/>
                <w:color w:val="000000"/>
              </w:rPr>
            </w:pPr>
            <w:r w:rsidRPr="00B43E62">
              <w:rPr>
                <w:rFonts w:eastAsia="標楷體" w:hint="eastAsia"/>
                <w:color w:val="000000" w:themeColor="text1"/>
              </w:rPr>
              <w:t>公司</w:t>
            </w:r>
            <w:r>
              <w:rPr>
                <w:rFonts w:eastAsia="標楷體" w:hint="eastAsia"/>
                <w:color w:val="000000"/>
              </w:rPr>
              <w:t>法第</w:t>
            </w:r>
            <w:r>
              <w:rPr>
                <w:rFonts w:eastAsia="標楷體" w:hint="eastAsia"/>
                <w:color w:val="000000"/>
              </w:rPr>
              <w:t>172</w:t>
            </w:r>
            <w:r>
              <w:rPr>
                <w:rFonts w:eastAsia="標楷體" w:hint="eastAsia"/>
                <w:color w:val="000000"/>
              </w:rPr>
              <w:t>條之</w:t>
            </w:r>
            <w:r w:rsidR="005F4D7F" w:rsidRPr="00791096">
              <w:rPr>
                <w:rFonts w:eastAsia="標楷體"/>
                <w:color w:val="000000"/>
              </w:rPr>
              <w:t>1</w:t>
            </w:r>
          </w:p>
          <w:p w:rsidR="005F4D7F" w:rsidRPr="000A0829" w:rsidRDefault="005F4D7F" w:rsidP="00A33D8C">
            <w:pPr>
              <w:numPr>
                <w:ilvl w:val="0"/>
                <w:numId w:val="3"/>
              </w:numPr>
              <w:spacing w:line="360" w:lineRule="exact"/>
              <w:ind w:left="252" w:hanging="252"/>
              <w:rPr>
                <w:rFonts w:eastAsia="標楷體"/>
                <w:color w:val="000000" w:themeColor="text1"/>
              </w:rPr>
            </w:pPr>
            <w:r w:rsidRPr="00791096">
              <w:rPr>
                <w:rFonts w:eastAsia="標楷體"/>
                <w:color w:val="000000"/>
              </w:rPr>
              <w:t>公司法</w:t>
            </w:r>
            <w:r w:rsidRPr="000A0829">
              <w:rPr>
                <w:rFonts w:eastAsia="標楷體"/>
                <w:color w:val="000000" w:themeColor="text1"/>
              </w:rPr>
              <w:t>第</w:t>
            </w:r>
            <w:r w:rsidRPr="000A0829">
              <w:rPr>
                <w:rFonts w:eastAsia="標楷體"/>
                <w:color w:val="000000" w:themeColor="text1"/>
              </w:rPr>
              <w:t>173</w:t>
            </w:r>
            <w:r w:rsidRPr="000A0829">
              <w:rPr>
                <w:rFonts w:eastAsia="標楷體"/>
                <w:color w:val="000000" w:themeColor="text1"/>
              </w:rPr>
              <w:t>條第</w:t>
            </w:r>
            <w:r w:rsidRPr="000A0829">
              <w:rPr>
                <w:rFonts w:eastAsia="標楷體"/>
                <w:color w:val="000000" w:themeColor="text1"/>
              </w:rPr>
              <w:t>1</w:t>
            </w:r>
            <w:r w:rsidRPr="000A0829">
              <w:rPr>
                <w:rFonts w:eastAsia="標楷體"/>
                <w:color w:val="000000" w:themeColor="text1"/>
              </w:rPr>
              <w:t>項、第</w:t>
            </w:r>
            <w:r w:rsidRPr="000A0829">
              <w:rPr>
                <w:rFonts w:eastAsia="標楷體"/>
                <w:color w:val="000000" w:themeColor="text1"/>
              </w:rPr>
              <w:t>2</w:t>
            </w:r>
            <w:r w:rsidRPr="000A0829">
              <w:rPr>
                <w:rFonts w:eastAsia="標楷體"/>
                <w:color w:val="000000" w:themeColor="text1"/>
              </w:rPr>
              <w:t>項</w:t>
            </w:r>
            <w:r w:rsidRPr="000A0829">
              <w:rPr>
                <w:rFonts w:eastAsia="標楷體" w:hint="eastAsia"/>
                <w:color w:val="000000" w:themeColor="text1"/>
              </w:rPr>
              <w:t>、第</w:t>
            </w:r>
            <w:r w:rsidRPr="000A0829">
              <w:rPr>
                <w:rFonts w:eastAsia="標楷體" w:hint="eastAsia"/>
                <w:color w:val="000000" w:themeColor="text1"/>
              </w:rPr>
              <w:t>173</w:t>
            </w:r>
            <w:r w:rsidRPr="000A0829">
              <w:rPr>
                <w:rFonts w:eastAsia="標楷體" w:hint="eastAsia"/>
                <w:color w:val="000000" w:themeColor="text1"/>
              </w:rPr>
              <w:t>條之</w:t>
            </w:r>
            <w:r w:rsidRPr="000A0829">
              <w:rPr>
                <w:rFonts w:eastAsia="標楷體" w:hint="eastAsia"/>
                <w:color w:val="000000" w:themeColor="text1"/>
              </w:rPr>
              <w:t>1</w:t>
            </w:r>
          </w:p>
          <w:p w:rsidR="005F4D7F" w:rsidRPr="00791096" w:rsidRDefault="005F4D7F" w:rsidP="00A33D8C">
            <w:pPr>
              <w:numPr>
                <w:ilvl w:val="0"/>
                <w:numId w:val="3"/>
              </w:numPr>
              <w:spacing w:line="360" w:lineRule="exact"/>
              <w:ind w:left="252" w:hanging="252"/>
              <w:jc w:val="both"/>
              <w:rPr>
                <w:rFonts w:eastAsia="標楷體"/>
                <w:color w:val="000000"/>
              </w:rPr>
            </w:pPr>
            <w:r w:rsidRPr="000A0829">
              <w:rPr>
                <w:rFonts w:eastAsia="標楷體" w:hint="eastAsia"/>
                <w:color w:val="000000" w:themeColor="text1"/>
              </w:rPr>
              <w:t>公司法第</w:t>
            </w:r>
            <w:r w:rsidRPr="000A0829">
              <w:rPr>
                <w:rFonts w:eastAsia="標楷體" w:hint="eastAsia"/>
                <w:color w:val="000000" w:themeColor="text1"/>
              </w:rPr>
              <w:t>17</w:t>
            </w:r>
            <w:r w:rsidRPr="00791096">
              <w:rPr>
                <w:rFonts w:eastAsia="標楷體" w:hint="eastAsia"/>
                <w:color w:val="000000"/>
              </w:rPr>
              <w:t>2</w:t>
            </w:r>
            <w:r w:rsidRPr="00791096">
              <w:rPr>
                <w:rFonts w:eastAsia="標楷體" w:hint="eastAsia"/>
                <w:color w:val="000000"/>
              </w:rPr>
              <w:t>條、證券交易法第</w:t>
            </w:r>
            <w:r w:rsidRPr="00791096">
              <w:rPr>
                <w:rFonts w:eastAsia="標楷體" w:hint="eastAsia"/>
                <w:color w:val="000000"/>
              </w:rPr>
              <w:t>26</w:t>
            </w:r>
            <w:r w:rsidRPr="00791096">
              <w:rPr>
                <w:rFonts w:eastAsia="標楷體" w:hint="eastAsia"/>
                <w:color w:val="000000"/>
              </w:rPr>
              <w:t>條之</w:t>
            </w:r>
            <w:r w:rsidRPr="00791096">
              <w:rPr>
                <w:rFonts w:eastAsia="標楷體" w:hint="eastAsia"/>
                <w:color w:val="000000"/>
              </w:rPr>
              <w:t>1</w:t>
            </w:r>
            <w:r w:rsidRPr="00791096">
              <w:rPr>
                <w:rFonts w:eastAsia="標楷體" w:hint="eastAsia"/>
                <w:color w:val="000000"/>
              </w:rPr>
              <w:t>、第</w:t>
            </w:r>
            <w:r w:rsidRPr="00791096">
              <w:rPr>
                <w:rFonts w:eastAsia="標楷體" w:hint="eastAsia"/>
                <w:color w:val="000000"/>
              </w:rPr>
              <w:t>43</w:t>
            </w:r>
            <w:r w:rsidRPr="00791096">
              <w:rPr>
                <w:rFonts w:eastAsia="標楷體" w:hint="eastAsia"/>
                <w:color w:val="000000"/>
              </w:rPr>
              <w:t>條之</w:t>
            </w:r>
            <w:r w:rsidRPr="00791096">
              <w:rPr>
                <w:rFonts w:eastAsia="標楷體" w:hint="eastAsia"/>
                <w:color w:val="000000"/>
              </w:rPr>
              <w:t>6</w:t>
            </w:r>
          </w:p>
          <w:p w:rsidR="005F4D7F" w:rsidRPr="00791096" w:rsidRDefault="005F4D7F" w:rsidP="005F4D7F">
            <w:pPr>
              <w:spacing w:line="360" w:lineRule="exact"/>
              <w:rPr>
                <w:rFonts w:eastAsia="標楷體"/>
                <w:color w:val="000000"/>
              </w:rPr>
            </w:pPr>
          </w:p>
        </w:tc>
        <w:tc>
          <w:tcPr>
            <w:tcW w:w="4320" w:type="dxa"/>
          </w:tcPr>
          <w:p w:rsidR="005F4D7F" w:rsidRPr="00791096" w:rsidRDefault="005F4D7F" w:rsidP="005F4D7F">
            <w:pPr>
              <w:tabs>
                <w:tab w:val="left" w:pos="252"/>
              </w:tabs>
              <w:ind w:left="252"/>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pStyle w:val="HTML"/>
              <w:numPr>
                <w:ilvl w:val="0"/>
                <w:numId w:val="4"/>
              </w:numPr>
              <w:tabs>
                <w:tab w:val="clear" w:pos="480"/>
                <w:tab w:val="num" w:pos="299"/>
              </w:tabs>
              <w:spacing w:line="360" w:lineRule="exact"/>
              <w:ind w:left="299" w:hanging="299"/>
              <w:rPr>
                <w:rFonts w:ascii="Times New Roman" w:eastAsia="標楷體" w:hAnsi="Times New Roman" w:cs="Times New Roman"/>
                <w:color w:val="000000"/>
                <w:sz w:val="24"/>
                <w:szCs w:val="24"/>
              </w:rPr>
            </w:pPr>
            <w:r w:rsidRPr="00791096">
              <w:rPr>
                <w:rFonts w:ascii="Times New Roman" w:eastAsia="標楷體" w:hAnsi="Times New Roman" w:cs="Times New Roman"/>
                <w:color w:val="000000"/>
                <w:sz w:val="24"/>
                <w:szCs w:val="24"/>
              </w:rPr>
              <w:t>股東對於會議之事項，有自身利害關係致有害於公司利益之虞時，不得加入表決，並不得代理他股東行使其表決權。不得行使表決權之股份數，不算入已出席股東之表決權數</w:t>
            </w:r>
          </w:p>
          <w:p w:rsidR="005F4D7F" w:rsidRPr="00791096" w:rsidRDefault="005F4D7F" w:rsidP="00A33D8C">
            <w:pPr>
              <w:pStyle w:val="HTML"/>
              <w:numPr>
                <w:ilvl w:val="0"/>
                <w:numId w:val="4"/>
              </w:numPr>
              <w:tabs>
                <w:tab w:val="clear" w:pos="480"/>
                <w:tab w:val="num" w:pos="299"/>
              </w:tabs>
              <w:spacing w:line="360" w:lineRule="exact"/>
              <w:ind w:left="299" w:hanging="299"/>
              <w:rPr>
                <w:rFonts w:ascii="Times New Roman" w:eastAsia="標楷體" w:hAnsi="Times New Roman" w:cs="Times New Roman"/>
                <w:color w:val="000000"/>
                <w:sz w:val="24"/>
                <w:szCs w:val="24"/>
              </w:rPr>
            </w:pPr>
            <w:r w:rsidRPr="00791096">
              <w:rPr>
                <w:rFonts w:ascii="Times New Roman" w:eastAsia="標楷體" w:hAnsi="Times New Roman" w:cs="Times New Roman"/>
                <w:color w:val="000000"/>
                <w:sz w:val="24"/>
                <w:szCs w:val="24"/>
              </w:rPr>
              <w:t>公司各股東，除章程另有規定外，每股有一表決權。</w:t>
            </w:r>
          </w:p>
          <w:p w:rsidR="005F4D7F" w:rsidRPr="00791096" w:rsidRDefault="005F4D7F" w:rsidP="00A33D8C">
            <w:pPr>
              <w:pStyle w:val="HTML"/>
              <w:numPr>
                <w:ilvl w:val="0"/>
                <w:numId w:val="4"/>
              </w:numPr>
              <w:tabs>
                <w:tab w:val="clear" w:pos="480"/>
                <w:tab w:val="num" w:pos="299"/>
              </w:tabs>
              <w:spacing w:line="360" w:lineRule="exact"/>
              <w:ind w:left="299" w:hanging="299"/>
              <w:rPr>
                <w:rFonts w:ascii="Times New Roman" w:eastAsia="標楷體" w:hAnsi="Times New Roman" w:cs="Times New Roman"/>
                <w:color w:val="000000"/>
                <w:sz w:val="24"/>
                <w:szCs w:val="24"/>
              </w:rPr>
            </w:pPr>
            <w:r w:rsidRPr="00791096">
              <w:rPr>
                <w:rFonts w:ascii="Times New Roman" w:eastAsia="標楷體" w:hAnsi="Times New Roman" w:cs="Times New Roman"/>
                <w:color w:val="000000"/>
                <w:sz w:val="24"/>
                <w:szCs w:val="24"/>
              </w:rPr>
              <w:t>有下列情形之一者，其股份無表決權。股東會之決議，對無表決權股東之股份數，不算入已發行股份之總數：</w:t>
            </w:r>
          </w:p>
          <w:p w:rsidR="005F4D7F" w:rsidRPr="00791096" w:rsidRDefault="005F4D7F" w:rsidP="00A33D8C">
            <w:pPr>
              <w:pStyle w:val="HTML"/>
              <w:numPr>
                <w:ilvl w:val="0"/>
                <w:numId w:val="5"/>
              </w:numPr>
              <w:tabs>
                <w:tab w:val="clear" w:pos="916"/>
                <w:tab w:val="left" w:pos="579"/>
              </w:tabs>
              <w:spacing w:line="360" w:lineRule="exact"/>
              <w:rPr>
                <w:rFonts w:ascii="Times New Roman" w:eastAsia="標楷體" w:hAnsi="Times New Roman" w:cs="Times New Roman"/>
                <w:color w:val="000000"/>
                <w:sz w:val="24"/>
                <w:szCs w:val="24"/>
              </w:rPr>
            </w:pPr>
            <w:r w:rsidRPr="00791096">
              <w:rPr>
                <w:rFonts w:ascii="Times New Roman" w:eastAsia="標楷體" w:hAnsi="Times New Roman" w:cs="Times New Roman"/>
                <w:color w:val="000000"/>
                <w:sz w:val="24"/>
                <w:szCs w:val="24"/>
              </w:rPr>
              <w:t>公司依法持有自己之股份。</w:t>
            </w:r>
          </w:p>
          <w:p w:rsidR="005F4D7F" w:rsidRPr="00791096" w:rsidRDefault="005F4D7F" w:rsidP="00A33D8C">
            <w:pPr>
              <w:pStyle w:val="HTML"/>
              <w:numPr>
                <w:ilvl w:val="0"/>
                <w:numId w:val="5"/>
              </w:numPr>
              <w:tabs>
                <w:tab w:val="left" w:pos="579"/>
              </w:tabs>
              <w:spacing w:line="360" w:lineRule="exact"/>
              <w:ind w:left="579" w:hanging="459"/>
              <w:rPr>
                <w:rFonts w:ascii="Times New Roman" w:eastAsia="標楷體" w:hAnsi="Times New Roman" w:cs="Times New Roman"/>
                <w:color w:val="000000"/>
                <w:sz w:val="24"/>
                <w:szCs w:val="24"/>
              </w:rPr>
            </w:pPr>
            <w:r w:rsidRPr="00791096">
              <w:rPr>
                <w:rFonts w:ascii="Times New Roman" w:eastAsia="標楷體" w:hAnsi="Times New Roman" w:cs="Times New Roman"/>
                <w:color w:val="000000"/>
                <w:sz w:val="24"/>
                <w:szCs w:val="24"/>
              </w:rPr>
              <w:t>被持有已發行有表決權之股份總數或資本總額超過半數之從屬公司，所持有控制公司之股份。</w:t>
            </w:r>
          </w:p>
          <w:p w:rsidR="005F4D7F" w:rsidRPr="00791096" w:rsidRDefault="005F4D7F" w:rsidP="00A33D8C">
            <w:pPr>
              <w:pStyle w:val="HTML"/>
              <w:numPr>
                <w:ilvl w:val="0"/>
                <w:numId w:val="5"/>
              </w:numPr>
              <w:tabs>
                <w:tab w:val="left" w:pos="579"/>
              </w:tabs>
              <w:spacing w:line="360" w:lineRule="exact"/>
              <w:ind w:left="579" w:hanging="459"/>
              <w:rPr>
                <w:rFonts w:ascii="Times New Roman" w:eastAsia="標楷體" w:hAnsi="Times New Roman" w:cs="Times New Roman"/>
                <w:color w:val="000000"/>
                <w:sz w:val="24"/>
                <w:szCs w:val="24"/>
              </w:rPr>
            </w:pPr>
            <w:r w:rsidRPr="00791096">
              <w:rPr>
                <w:rFonts w:ascii="Times New Roman" w:eastAsia="標楷體" w:cs="Times New Roman" w:hint="eastAsia"/>
                <w:color w:val="000000"/>
                <w:sz w:val="24"/>
                <w:szCs w:val="24"/>
              </w:rPr>
              <w:t>控制公司及其從屬公司直接或間接持有他公司已發行有表決權之股份總數或資本總額合計超過半數之他公司，所持有控制公司及其從屬公司之股份。</w:t>
            </w:r>
          </w:p>
        </w:tc>
        <w:tc>
          <w:tcPr>
            <w:tcW w:w="2216" w:type="dxa"/>
          </w:tcPr>
          <w:p w:rsidR="005F4D7F" w:rsidRPr="00791096" w:rsidRDefault="005F4D7F" w:rsidP="00A33D8C">
            <w:pPr>
              <w:numPr>
                <w:ilvl w:val="0"/>
                <w:numId w:val="6"/>
              </w:numPr>
              <w:tabs>
                <w:tab w:val="clear" w:pos="480"/>
                <w:tab w:val="num" w:pos="221"/>
              </w:tabs>
              <w:spacing w:line="360" w:lineRule="exact"/>
              <w:ind w:left="221" w:hanging="221"/>
              <w:rPr>
                <w:rFonts w:eastAsia="標楷體"/>
                <w:color w:val="000000"/>
              </w:rPr>
            </w:pPr>
            <w:r w:rsidRPr="00791096">
              <w:rPr>
                <w:rFonts w:eastAsia="標楷體"/>
                <w:color w:val="000000"/>
              </w:rPr>
              <w:t>公司法第</w:t>
            </w:r>
            <w:r w:rsidRPr="00791096">
              <w:rPr>
                <w:rFonts w:eastAsia="標楷體"/>
                <w:color w:val="000000"/>
              </w:rPr>
              <w:t>178</w:t>
            </w:r>
            <w:r w:rsidRPr="00791096">
              <w:rPr>
                <w:rFonts w:eastAsia="標楷體"/>
                <w:color w:val="000000"/>
              </w:rPr>
              <w:t>條</w:t>
            </w:r>
          </w:p>
          <w:p w:rsidR="005F4D7F" w:rsidRPr="00791096" w:rsidRDefault="005F4D7F" w:rsidP="00A33D8C">
            <w:pPr>
              <w:numPr>
                <w:ilvl w:val="0"/>
                <w:numId w:val="6"/>
              </w:numPr>
              <w:tabs>
                <w:tab w:val="clear" w:pos="480"/>
                <w:tab w:val="num" w:pos="221"/>
              </w:tabs>
              <w:spacing w:line="360" w:lineRule="exact"/>
              <w:ind w:left="221" w:hanging="221"/>
              <w:rPr>
                <w:rFonts w:eastAsia="標楷體"/>
                <w:color w:val="000000"/>
              </w:rPr>
            </w:pPr>
            <w:r w:rsidRPr="00791096">
              <w:rPr>
                <w:rFonts w:eastAsia="標楷體"/>
                <w:color w:val="000000"/>
              </w:rPr>
              <w:t>公司法第</w:t>
            </w:r>
            <w:r w:rsidRPr="00791096">
              <w:rPr>
                <w:rFonts w:eastAsia="標楷體"/>
                <w:color w:val="000000"/>
              </w:rPr>
              <w:t>179</w:t>
            </w:r>
            <w:r w:rsidRPr="00791096">
              <w:rPr>
                <w:rFonts w:eastAsia="標楷體"/>
                <w:color w:val="000000"/>
              </w:rPr>
              <w:t>條</w:t>
            </w:r>
          </w:p>
          <w:p w:rsidR="005F4D7F" w:rsidRPr="00791096" w:rsidRDefault="005F4D7F" w:rsidP="00A33D8C">
            <w:pPr>
              <w:numPr>
                <w:ilvl w:val="0"/>
                <w:numId w:val="6"/>
              </w:numPr>
              <w:tabs>
                <w:tab w:val="clear" w:pos="480"/>
                <w:tab w:val="num" w:pos="221"/>
              </w:tabs>
              <w:spacing w:line="360" w:lineRule="exact"/>
              <w:ind w:left="221" w:hanging="221"/>
              <w:rPr>
                <w:rFonts w:eastAsia="標楷體"/>
                <w:color w:val="000000"/>
              </w:rPr>
            </w:pPr>
            <w:r w:rsidRPr="00791096">
              <w:rPr>
                <w:rFonts w:eastAsia="標楷體"/>
                <w:color w:val="000000"/>
              </w:rPr>
              <w:t>公司法第</w:t>
            </w:r>
            <w:r w:rsidRPr="00791096">
              <w:rPr>
                <w:rFonts w:eastAsia="標楷體"/>
                <w:color w:val="000000"/>
              </w:rPr>
              <w:t>180</w:t>
            </w:r>
            <w:r w:rsidRPr="00791096">
              <w:rPr>
                <w:rFonts w:eastAsia="標楷體"/>
                <w:color w:val="000000"/>
              </w:rPr>
              <w:t>條</w:t>
            </w:r>
          </w:p>
          <w:p w:rsidR="005F4D7F" w:rsidRPr="00791096" w:rsidRDefault="005F4D7F" w:rsidP="005F4D7F">
            <w:pPr>
              <w:rPr>
                <w:rFonts w:eastAsia="標楷體"/>
                <w:color w:val="000000"/>
              </w:rPr>
            </w:pPr>
          </w:p>
        </w:tc>
        <w:tc>
          <w:tcPr>
            <w:tcW w:w="4320" w:type="dxa"/>
          </w:tcPr>
          <w:p w:rsidR="005F4D7F" w:rsidRPr="00791096" w:rsidRDefault="005F4D7F" w:rsidP="005F4D7F">
            <w:pPr>
              <w:tabs>
                <w:tab w:val="left" w:pos="252"/>
              </w:tabs>
              <w:rPr>
                <w:rFonts w:eastAsia="標楷體"/>
                <w:color w:val="000000"/>
              </w:rPr>
            </w:pPr>
          </w:p>
          <w:p w:rsidR="005F4D7F" w:rsidRPr="00791096" w:rsidRDefault="005F4D7F" w:rsidP="005F4D7F">
            <w:pPr>
              <w:tabs>
                <w:tab w:val="left" w:pos="252"/>
              </w:tabs>
              <w:ind w:left="-108"/>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pStyle w:val="HTML"/>
              <w:numPr>
                <w:ilvl w:val="0"/>
                <w:numId w:val="25"/>
              </w:numPr>
              <w:tabs>
                <w:tab w:val="clear" w:pos="480"/>
                <w:tab w:val="num" w:pos="284"/>
                <w:tab w:val="center" w:pos="4153"/>
                <w:tab w:val="right" w:pos="8306"/>
              </w:tabs>
              <w:snapToGrid w:val="0"/>
              <w:spacing w:line="360" w:lineRule="exact"/>
              <w:ind w:left="284" w:hanging="284"/>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公司召開股東會時</w:t>
            </w:r>
            <w:r w:rsidRPr="00E904A6">
              <w:rPr>
                <w:rFonts w:ascii="Times New Roman" w:eastAsia="標楷體" w:hAnsi="標楷體" w:cs="Times New Roman"/>
                <w:color w:val="000000" w:themeColor="text1"/>
                <w:sz w:val="24"/>
                <w:szCs w:val="24"/>
              </w:rPr>
              <w:t>，</w:t>
            </w:r>
            <w:r w:rsidRPr="00791096">
              <w:rPr>
                <w:rFonts w:ascii="標楷體" w:eastAsia="標楷體" w:hAnsi="標楷體" w:cs="Times New Roman" w:hint="eastAsia"/>
                <w:color w:val="000000"/>
                <w:sz w:val="24"/>
                <w:szCs w:val="24"/>
              </w:rPr>
              <w:t>應將</w:t>
            </w:r>
            <w:r w:rsidRPr="00791096">
              <w:rPr>
                <w:rFonts w:ascii="標楷體" w:eastAsia="標楷體" w:hAnsi="標楷體" w:cs="細明體"/>
                <w:color w:val="000000"/>
                <w:sz w:val="24"/>
                <w:szCs w:val="24"/>
              </w:rPr>
              <w:t>電子方式</w:t>
            </w:r>
            <w:r w:rsidRPr="00791096">
              <w:rPr>
                <w:rFonts w:ascii="標楷體" w:eastAsia="標楷體" w:hAnsi="標楷體" w:cs="新細明體"/>
                <w:color w:val="000000"/>
                <w:sz w:val="24"/>
                <w:szCs w:val="24"/>
              </w:rPr>
              <w:t>列為表決權行使管道之一</w:t>
            </w:r>
            <w:r w:rsidRPr="00791096">
              <w:rPr>
                <w:rFonts w:ascii="標楷體" w:eastAsia="標楷體" w:hAnsi="標楷體" w:cs="Times New Roman"/>
                <w:color w:val="000000"/>
                <w:sz w:val="24"/>
                <w:szCs w:val="24"/>
              </w:rPr>
              <w:t>。</w:t>
            </w:r>
          </w:p>
          <w:p w:rsidR="005F4D7F" w:rsidRPr="00791096" w:rsidRDefault="005F4D7F" w:rsidP="00612F38">
            <w:pPr>
              <w:pStyle w:val="HTML"/>
              <w:numPr>
                <w:ilvl w:val="0"/>
                <w:numId w:val="39"/>
              </w:numPr>
              <w:tabs>
                <w:tab w:val="clear" w:pos="480"/>
                <w:tab w:val="num" w:pos="318"/>
              </w:tabs>
              <w:spacing w:line="360" w:lineRule="exact"/>
              <w:ind w:left="318" w:hanging="318"/>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公司以書面或電子方式行使表決權時，其行使方法應載明於股東會召集通知。以書面或電子方式行使表決權之股東，視為親自出席股東會。但就該次股東會之臨時動議及原議案之修正，視為棄權。</w:t>
            </w:r>
          </w:p>
          <w:p w:rsidR="005F4D7F" w:rsidRPr="00791096" w:rsidRDefault="005F4D7F" w:rsidP="00612F38">
            <w:pPr>
              <w:pStyle w:val="HTML"/>
              <w:numPr>
                <w:ilvl w:val="0"/>
                <w:numId w:val="39"/>
              </w:numPr>
              <w:tabs>
                <w:tab w:val="clear" w:pos="480"/>
                <w:tab w:val="num" w:pos="318"/>
              </w:tabs>
              <w:spacing w:line="360" w:lineRule="exact"/>
              <w:ind w:left="318" w:hanging="318"/>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股東以書面或電子方式行使表決權者，其意思表示應於股東會開會二日前送達公司，意思表示有重複時，以最先送達者為準。但聲明撤銷前意思表示者，不在此限。</w:t>
            </w:r>
          </w:p>
          <w:p w:rsidR="005F4D7F" w:rsidRPr="00791096" w:rsidRDefault="005F4D7F" w:rsidP="00612F38">
            <w:pPr>
              <w:pStyle w:val="HTML"/>
              <w:numPr>
                <w:ilvl w:val="0"/>
                <w:numId w:val="39"/>
              </w:numPr>
              <w:tabs>
                <w:tab w:val="clear" w:pos="480"/>
                <w:tab w:val="num" w:pos="318"/>
              </w:tabs>
              <w:spacing w:line="360" w:lineRule="exact"/>
              <w:ind w:left="318" w:hanging="318"/>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股東以書面或電子方式行使表決權後，欲親自出席股東會者，應於股東會開會二日前，以與行使表決權相同之方式撤銷前項行使表決權之意思表示；逾期撤銷者，以書面或電子方式行使之表決權為準。</w:t>
            </w:r>
          </w:p>
          <w:p w:rsidR="005F4D7F" w:rsidRPr="00791096" w:rsidRDefault="005F4D7F" w:rsidP="00612F38">
            <w:pPr>
              <w:pStyle w:val="HTML"/>
              <w:numPr>
                <w:ilvl w:val="0"/>
                <w:numId w:val="39"/>
              </w:numPr>
              <w:tabs>
                <w:tab w:val="clear" w:pos="480"/>
                <w:tab w:val="num" w:pos="318"/>
              </w:tabs>
              <w:spacing w:line="360" w:lineRule="exact"/>
              <w:ind w:left="318" w:hanging="318"/>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股東以書面或電子方式行使表決權，並以委託書委託代理人出席股東會者，以委託代理人出席行使之表決權為準。</w:t>
            </w:r>
          </w:p>
        </w:tc>
        <w:tc>
          <w:tcPr>
            <w:tcW w:w="2216" w:type="dxa"/>
          </w:tcPr>
          <w:p w:rsidR="005F4D7F" w:rsidRPr="00791096" w:rsidRDefault="005F4D7F" w:rsidP="00A33D8C">
            <w:pPr>
              <w:numPr>
                <w:ilvl w:val="1"/>
                <w:numId w:val="5"/>
              </w:numPr>
              <w:tabs>
                <w:tab w:val="left" w:pos="0"/>
                <w:tab w:val="left" w:pos="214"/>
              </w:tabs>
              <w:spacing w:line="360" w:lineRule="exact"/>
              <w:ind w:left="214" w:hanging="214"/>
              <w:rPr>
                <w:rFonts w:eastAsia="標楷體"/>
                <w:color w:val="000000"/>
              </w:rPr>
            </w:pPr>
            <w:r w:rsidRPr="00791096">
              <w:rPr>
                <w:rFonts w:eastAsia="標楷體"/>
                <w:color w:val="000000"/>
              </w:rPr>
              <w:t>公司法第</w:t>
            </w:r>
            <w:r w:rsidRPr="00791096">
              <w:rPr>
                <w:rFonts w:eastAsia="標楷體"/>
                <w:color w:val="000000"/>
              </w:rPr>
              <w:t>177</w:t>
            </w:r>
            <w:r w:rsidRPr="00791096">
              <w:rPr>
                <w:rFonts w:eastAsia="標楷體"/>
                <w:color w:val="000000"/>
              </w:rPr>
              <w:t>條之</w:t>
            </w:r>
            <w:r w:rsidRPr="00791096">
              <w:rPr>
                <w:rFonts w:eastAsia="標楷體"/>
                <w:color w:val="000000"/>
              </w:rPr>
              <w:t>1</w:t>
            </w:r>
          </w:p>
          <w:p w:rsidR="005F4D7F" w:rsidRPr="00791096" w:rsidRDefault="005F4D7F" w:rsidP="00A33D8C">
            <w:pPr>
              <w:numPr>
                <w:ilvl w:val="1"/>
                <w:numId w:val="5"/>
              </w:numPr>
              <w:tabs>
                <w:tab w:val="left" w:pos="0"/>
                <w:tab w:val="left" w:pos="214"/>
              </w:tabs>
              <w:spacing w:line="360" w:lineRule="exact"/>
              <w:ind w:left="214" w:hanging="214"/>
              <w:rPr>
                <w:rFonts w:eastAsia="標楷體"/>
                <w:color w:val="000000"/>
              </w:rPr>
            </w:pPr>
            <w:r w:rsidRPr="00791096">
              <w:rPr>
                <w:rFonts w:eastAsia="標楷體"/>
                <w:color w:val="000000"/>
              </w:rPr>
              <w:t>公司法第</w:t>
            </w:r>
            <w:r w:rsidRPr="00791096">
              <w:rPr>
                <w:rFonts w:eastAsia="標楷體"/>
                <w:color w:val="000000"/>
              </w:rPr>
              <w:t>177</w:t>
            </w:r>
            <w:r w:rsidRPr="00791096">
              <w:rPr>
                <w:rFonts w:eastAsia="標楷體"/>
                <w:color w:val="000000"/>
              </w:rPr>
              <w:t>條之</w:t>
            </w:r>
            <w:r w:rsidRPr="00791096">
              <w:rPr>
                <w:rFonts w:eastAsia="標楷體"/>
                <w:color w:val="000000"/>
              </w:rPr>
              <w:t>2</w:t>
            </w:r>
          </w:p>
        </w:tc>
        <w:tc>
          <w:tcPr>
            <w:tcW w:w="4320" w:type="dxa"/>
          </w:tcPr>
          <w:p w:rsidR="005F4D7F" w:rsidRPr="00791096" w:rsidRDefault="005F4D7F" w:rsidP="005F4D7F">
            <w:pPr>
              <w:tabs>
                <w:tab w:val="left" w:pos="252"/>
              </w:tabs>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numPr>
                <w:ilvl w:val="0"/>
                <w:numId w:val="26"/>
              </w:numPr>
              <w:tabs>
                <w:tab w:val="left" w:pos="284"/>
              </w:tabs>
              <w:spacing w:line="360" w:lineRule="exact"/>
              <w:ind w:left="284" w:hanging="284"/>
              <w:rPr>
                <w:rFonts w:eastAsia="標楷體"/>
                <w:color w:val="000000"/>
              </w:rPr>
            </w:pPr>
            <w:r w:rsidRPr="00791096">
              <w:rPr>
                <w:rFonts w:eastAsia="標楷體"/>
                <w:color w:val="000000"/>
              </w:rPr>
              <w:t>股東得於每次股東會，出具公司印發之委託書，載明授權範圍，委託代理人，出席股東會。</w:t>
            </w:r>
          </w:p>
          <w:p w:rsidR="005F4D7F" w:rsidRPr="00791096" w:rsidRDefault="005F4D7F" w:rsidP="00A33D8C">
            <w:pPr>
              <w:numPr>
                <w:ilvl w:val="0"/>
                <w:numId w:val="26"/>
              </w:numPr>
              <w:tabs>
                <w:tab w:val="left" w:pos="284"/>
              </w:tabs>
              <w:spacing w:line="360" w:lineRule="exact"/>
              <w:ind w:left="284" w:hanging="284"/>
              <w:rPr>
                <w:rFonts w:eastAsia="標楷體"/>
                <w:color w:val="000000"/>
              </w:rPr>
            </w:pPr>
            <w:r w:rsidRPr="00791096">
              <w:rPr>
                <w:rFonts w:eastAsia="標楷體" w:hint="eastAsia"/>
                <w:color w:val="000000"/>
              </w:rPr>
              <w:t>除中華民國信託事業或經中華民國證券主管機關核准的股務代理機構外，一人同時受二人以上股東委託時，其代理之表決權不得超過已發行股份總數表決權之百分之三，超過時其超過之表決權，不予計算。</w:t>
            </w:r>
          </w:p>
          <w:p w:rsidR="005F4D7F" w:rsidRPr="00791096" w:rsidRDefault="005F4D7F" w:rsidP="00A33D8C">
            <w:pPr>
              <w:numPr>
                <w:ilvl w:val="0"/>
                <w:numId w:val="26"/>
              </w:numPr>
              <w:tabs>
                <w:tab w:val="left" w:pos="284"/>
              </w:tabs>
              <w:spacing w:line="360" w:lineRule="exact"/>
              <w:ind w:left="284" w:hanging="284"/>
              <w:rPr>
                <w:rFonts w:eastAsia="標楷體"/>
                <w:color w:val="000000"/>
              </w:rPr>
            </w:pPr>
            <w:r w:rsidRPr="00791096">
              <w:rPr>
                <w:rFonts w:eastAsia="標楷體" w:hAnsi="標楷體"/>
                <w:color w:val="000000"/>
              </w:rPr>
              <w:t>一股東以出具一委託書，並以委託一人為限，應於股東會開會五日前送達公司，委託書有重複時，以最先送達者為準。但聲明撤銷前委託者，不在此限。</w:t>
            </w:r>
          </w:p>
          <w:p w:rsidR="005F4D7F" w:rsidRPr="00791096" w:rsidRDefault="005F4D7F" w:rsidP="00A33D8C">
            <w:pPr>
              <w:numPr>
                <w:ilvl w:val="0"/>
                <w:numId w:val="26"/>
              </w:numPr>
              <w:tabs>
                <w:tab w:val="left" w:pos="284"/>
              </w:tabs>
              <w:spacing w:line="360" w:lineRule="exact"/>
              <w:ind w:left="284" w:hanging="284"/>
              <w:rPr>
                <w:rFonts w:eastAsia="標楷體"/>
                <w:color w:val="000000"/>
              </w:rPr>
            </w:pPr>
            <w:r w:rsidRPr="00791096">
              <w:rPr>
                <w:rFonts w:eastAsia="標楷體" w:hAnsi="標楷體"/>
                <w:color w:val="000000"/>
                <w:kern w:val="0"/>
              </w:rPr>
              <w:t>委託書送達公司後，股東欲親自出席股東會或欲以書面或電子方式行使表決權者，應於股東會開會二日前，以書面向公司為撤銷委託之通知；逾期撤銷者，以委託代理人出席行使之表決權為準。</w:t>
            </w:r>
          </w:p>
          <w:p w:rsidR="005F4D7F" w:rsidRPr="00791096" w:rsidRDefault="005F4D7F" w:rsidP="00A33D8C">
            <w:pPr>
              <w:numPr>
                <w:ilvl w:val="0"/>
                <w:numId w:val="26"/>
              </w:numPr>
              <w:tabs>
                <w:tab w:val="left" w:pos="284"/>
              </w:tabs>
              <w:spacing w:line="360" w:lineRule="exact"/>
              <w:ind w:left="284" w:hanging="284"/>
              <w:rPr>
                <w:rFonts w:eastAsia="標楷體"/>
                <w:color w:val="000000"/>
              </w:rPr>
            </w:pPr>
            <w:r w:rsidRPr="00791096">
              <w:rPr>
                <w:rFonts w:eastAsia="標楷體" w:hint="eastAsia"/>
                <w:color w:val="000000"/>
              </w:rPr>
              <w:t>公司於中華民國境外召開股東會時，應於中華民國境內委託專業股務代理機構，受理股東投票事宜。</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177</w:t>
            </w:r>
            <w:r w:rsidRPr="00791096">
              <w:rPr>
                <w:rFonts w:eastAsia="標楷體"/>
                <w:color w:val="000000"/>
              </w:rPr>
              <w:t>條</w:t>
            </w:r>
          </w:p>
          <w:p w:rsidR="005F4D7F" w:rsidRPr="00791096" w:rsidRDefault="005F4D7F" w:rsidP="005F4D7F">
            <w:pPr>
              <w:spacing w:line="360" w:lineRule="exact"/>
              <w:rPr>
                <w:rFonts w:eastAsia="標楷體"/>
                <w:color w:val="000000"/>
              </w:rPr>
            </w:pP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tabs>
                <w:tab w:val="left" w:pos="284"/>
              </w:tabs>
              <w:spacing w:line="360" w:lineRule="exact"/>
              <w:rPr>
                <w:rFonts w:eastAsia="標楷體"/>
                <w:color w:val="000000"/>
              </w:rPr>
            </w:pPr>
            <w:r w:rsidRPr="00791096">
              <w:rPr>
                <w:rFonts w:eastAsia="標楷體" w:hint="eastAsia"/>
                <w:color w:val="000000"/>
              </w:rPr>
              <w:t>出席股東會使用委託書之相關事項應遵循中華民國「公開發行公司出席股東會使用委託書規則」之規定。</w:t>
            </w:r>
          </w:p>
        </w:tc>
        <w:tc>
          <w:tcPr>
            <w:tcW w:w="2216" w:type="dxa"/>
          </w:tcPr>
          <w:p w:rsidR="005F4D7F" w:rsidRPr="00791096" w:rsidRDefault="005F4D7F" w:rsidP="005F4D7F">
            <w:pPr>
              <w:spacing w:line="360" w:lineRule="exact"/>
              <w:rPr>
                <w:rFonts w:eastAsia="標楷體"/>
                <w:color w:val="000000"/>
              </w:rPr>
            </w:pPr>
            <w:r w:rsidRPr="00791096">
              <w:rPr>
                <w:rFonts w:eastAsia="標楷體" w:hint="eastAsia"/>
                <w:color w:val="000000"/>
              </w:rPr>
              <w:t>證券交易法第</w:t>
            </w:r>
            <w:r w:rsidRPr="00791096">
              <w:rPr>
                <w:rFonts w:eastAsia="標楷體" w:hint="eastAsia"/>
                <w:color w:val="000000"/>
              </w:rPr>
              <w:t>25</w:t>
            </w:r>
            <w:r w:rsidRPr="00791096">
              <w:rPr>
                <w:rFonts w:eastAsia="標楷體" w:hint="eastAsia"/>
                <w:color w:val="000000"/>
              </w:rPr>
              <w:t>條之</w:t>
            </w:r>
            <w:r w:rsidRPr="00791096">
              <w:rPr>
                <w:rFonts w:eastAsia="標楷體" w:hint="eastAsia"/>
                <w:color w:val="000000"/>
              </w:rPr>
              <w:t>1</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autoSpaceDE w:val="0"/>
              <w:autoSpaceDN w:val="0"/>
              <w:adjustRightInd w:val="0"/>
              <w:ind w:left="240" w:hangingChars="100" w:hanging="240"/>
              <w:jc w:val="both"/>
              <w:rPr>
                <w:rFonts w:ascii="標楷體" w:eastAsia="標楷體" w:hAnsi="標楷體" w:cs="標楷體-WinCharSetFFFF-H"/>
                <w:color w:val="000000"/>
                <w:kern w:val="0"/>
              </w:rPr>
            </w:pPr>
            <w:r w:rsidRPr="00791096">
              <w:rPr>
                <w:rFonts w:eastAsia="標楷體" w:hint="eastAsia"/>
                <w:color w:val="000000"/>
              </w:rPr>
              <w:t xml:space="preserve">1. </w:t>
            </w:r>
            <w:r w:rsidRPr="00791096">
              <w:rPr>
                <w:rFonts w:ascii="標楷體" w:eastAsia="標楷體" w:hAnsi="標楷體" w:cs="標楷體-WinCharSetFFFF-H" w:hint="eastAsia"/>
                <w:color w:val="000000"/>
                <w:kern w:val="0"/>
              </w:rPr>
              <w:t>股東係為他人持有股份時，股東得主張分別行使表決權。</w:t>
            </w:r>
          </w:p>
          <w:p w:rsidR="005F4D7F" w:rsidRPr="00791096" w:rsidRDefault="005F4D7F" w:rsidP="005F4D7F">
            <w:pPr>
              <w:autoSpaceDE w:val="0"/>
              <w:autoSpaceDN w:val="0"/>
              <w:adjustRightInd w:val="0"/>
              <w:ind w:left="240" w:hangingChars="100" w:hanging="240"/>
              <w:jc w:val="both"/>
              <w:rPr>
                <w:rFonts w:ascii="標楷體" w:eastAsia="標楷體" w:hAnsi="標楷體" w:cs="標楷體-WinCharSetFFFF-H"/>
                <w:color w:val="000000"/>
                <w:kern w:val="0"/>
              </w:rPr>
            </w:pPr>
            <w:r w:rsidRPr="00791096">
              <w:rPr>
                <w:rFonts w:ascii="標楷體" w:eastAsia="標楷體" w:hAnsi="標楷體" w:cs="標楷體-WinCharSetFFFF-H" w:hint="eastAsia"/>
                <w:color w:val="000000"/>
                <w:kern w:val="0"/>
              </w:rPr>
              <w:t>2.前項分別行使表決權之資格條件、適用範圍、行使方式、作業程序及其他應遵行事項，應遵循</w:t>
            </w:r>
            <w:r w:rsidRPr="00791096">
              <w:rPr>
                <w:rFonts w:eastAsia="標楷體" w:hint="eastAsia"/>
                <w:color w:val="000000"/>
              </w:rPr>
              <w:t>中華民國</w:t>
            </w:r>
            <w:r w:rsidRPr="00791096">
              <w:rPr>
                <w:rFonts w:ascii="標楷體" w:eastAsia="標楷體" w:hAnsi="標楷體" w:cs="標楷體-WinCharSetFFFF-H" w:hint="eastAsia"/>
                <w:color w:val="000000"/>
                <w:kern w:val="0"/>
              </w:rPr>
              <w:t>證券法令之規定。</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w:t>
            </w:r>
            <w:r w:rsidRPr="00791096">
              <w:rPr>
                <w:rFonts w:eastAsia="標楷體" w:hint="eastAsia"/>
                <w:color w:val="000000"/>
              </w:rPr>
              <w:t>81</w:t>
            </w:r>
            <w:r w:rsidRPr="00791096">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widowControl/>
              <w:numPr>
                <w:ilvl w:val="0"/>
                <w:numId w:val="24"/>
              </w:numPr>
              <w:tabs>
                <w:tab w:val="left" w:pos="0"/>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eastAsia="標楷體"/>
                <w:color w:val="000000"/>
              </w:rPr>
            </w:pPr>
            <w:r w:rsidRPr="00791096">
              <w:rPr>
                <w:rFonts w:eastAsia="標楷體" w:hint="eastAsia"/>
                <w:color w:val="000000"/>
              </w:rPr>
              <w:t>公司應於股東常會開會三十日前或股東臨時會開會十五日前，公告股東會開會通知書、委託書用紙、有關承認案、討論案、選任或解任董事</w:t>
            </w:r>
            <w:r w:rsidRPr="00BB169E">
              <w:rPr>
                <w:rFonts w:eastAsia="標楷體" w:hint="eastAsia"/>
                <w:strike/>
                <w:color w:val="FF0000"/>
              </w:rPr>
              <w:t>、監察人</w:t>
            </w:r>
            <w:r w:rsidRPr="00791096">
              <w:rPr>
                <w:rFonts w:eastAsia="標楷體" w:hint="eastAsia"/>
                <w:color w:val="000000"/>
              </w:rPr>
              <w:t>事項等各項議案之案由及說明資料。</w:t>
            </w:r>
          </w:p>
          <w:p w:rsidR="005F4D7F" w:rsidRPr="00791096" w:rsidRDefault="005F4D7F" w:rsidP="00A33D8C">
            <w:pPr>
              <w:widowControl/>
              <w:numPr>
                <w:ilvl w:val="0"/>
                <w:numId w:val="24"/>
              </w:numPr>
              <w:tabs>
                <w:tab w:val="left" w:pos="0"/>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eastAsia="標楷體"/>
                <w:color w:val="000000"/>
              </w:rPr>
            </w:pPr>
            <w:r w:rsidRPr="00791096">
              <w:rPr>
                <w:rFonts w:eastAsia="標楷體" w:hint="eastAsia"/>
                <w:color w:val="000000"/>
              </w:rPr>
              <w:t>公司股東會採行書面行使表決權者，並應將前項資料及書面行使表決權用紙，併同寄送給股東。</w:t>
            </w:r>
          </w:p>
          <w:p w:rsidR="005F4D7F" w:rsidRPr="009F094A" w:rsidRDefault="005F4D7F" w:rsidP="00445953">
            <w:pPr>
              <w:widowControl/>
              <w:numPr>
                <w:ilvl w:val="0"/>
                <w:numId w:val="24"/>
              </w:numPr>
              <w:tabs>
                <w:tab w:val="left" w:pos="0"/>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eastAsia="標楷體"/>
                <w:color w:val="000000"/>
              </w:rPr>
            </w:pPr>
            <w:r w:rsidRPr="009F094A">
              <w:rPr>
                <w:rFonts w:eastAsia="標楷體" w:hint="eastAsia"/>
                <w:color w:val="000000"/>
              </w:rPr>
              <w:t>公司召開股東會，應編製股東會議事手冊，並應於股東常會開會二十一日前或股東臨時會開會十五日前，公告議事手冊及其他會議相關資料。</w:t>
            </w:r>
            <w:r w:rsidR="009F094A" w:rsidRPr="00B43E62">
              <w:rPr>
                <w:rFonts w:eastAsia="標楷體" w:hint="eastAsia"/>
                <w:color w:val="000000" w:themeColor="text1"/>
              </w:rPr>
              <w:t>但公司於最近會計年度終了日實收資本額達新臺幣</w:t>
            </w:r>
            <w:r w:rsidR="009554AE" w:rsidRPr="009554AE">
              <w:rPr>
                <w:rFonts w:eastAsia="標楷體" w:hint="eastAsia"/>
                <w:color w:val="FF0000"/>
              </w:rPr>
              <w:t>二十</w:t>
            </w:r>
            <w:r w:rsidR="009F094A" w:rsidRPr="00B43E62">
              <w:rPr>
                <w:rFonts w:eastAsia="標楷體" w:hint="eastAsia"/>
                <w:color w:val="000000" w:themeColor="text1"/>
              </w:rPr>
              <w:t>億元以上或最近會計年度召開股東常會其股東名簿記載之外資及陸資持股比率合計達百分之三十以上者，應於股東常會開會三十日前完成前開電子檔案之傳送。</w:t>
            </w:r>
          </w:p>
          <w:p w:rsidR="005F4D7F" w:rsidRPr="00791096" w:rsidRDefault="005F4D7F" w:rsidP="005F4D7F">
            <w:pPr>
              <w:pStyle w:val="1"/>
              <w:rPr>
                <w:rFonts w:ascii="Times New Roman" w:eastAsia="標楷體" w:hAnsi="Times New Roman"/>
                <w:b w:val="0"/>
                <w:bCs w:val="0"/>
                <w:color w:val="000000"/>
                <w:kern w:val="2"/>
                <w:sz w:val="24"/>
                <w:szCs w:val="24"/>
              </w:rPr>
            </w:pPr>
          </w:p>
        </w:tc>
        <w:tc>
          <w:tcPr>
            <w:tcW w:w="2216" w:type="dxa"/>
          </w:tcPr>
          <w:p w:rsidR="005F4D7F" w:rsidRPr="00791096" w:rsidRDefault="00C74752" w:rsidP="00A33D8C">
            <w:pPr>
              <w:numPr>
                <w:ilvl w:val="0"/>
                <w:numId w:val="29"/>
              </w:numPr>
              <w:tabs>
                <w:tab w:val="left" w:pos="214"/>
              </w:tabs>
              <w:spacing w:line="360" w:lineRule="exact"/>
              <w:ind w:left="214" w:hanging="283"/>
              <w:rPr>
                <w:rFonts w:ascii="標楷體" w:eastAsia="標楷體" w:hAnsi="標楷體"/>
                <w:color w:val="000000"/>
              </w:rPr>
            </w:pPr>
            <w:hyperlink r:id="rId8" w:history="1">
              <w:r w:rsidR="005F4D7F" w:rsidRPr="00791096">
                <w:rPr>
                  <w:rFonts w:ascii="標楷體" w:eastAsia="標楷體" w:hAnsi="標楷體"/>
                  <w:color w:val="000000"/>
                </w:rPr>
                <w:t>公開發行公司股東會議事手冊應行記載及遵行事項辦法</w:t>
              </w:r>
            </w:hyperlink>
            <w:r w:rsidR="005F4D7F" w:rsidRPr="00791096">
              <w:rPr>
                <w:rFonts w:ascii="標楷體" w:eastAsia="標楷體" w:hAnsi="標楷體"/>
                <w:color w:val="000000"/>
              </w:rPr>
              <w:t>第5條</w:t>
            </w:r>
          </w:p>
          <w:p w:rsidR="005F4D7F" w:rsidRPr="00791096" w:rsidRDefault="00C74752" w:rsidP="00A33D8C">
            <w:pPr>
              <w:numPr>
                <w:ilvl w:val="0"/>
                <w:numId w:val="29"/>
              </w:numPr>
              <w:tabs>
                <w:tab w:val="left" w:pos="214"/>
              </w:tabs>
              <w:spacing w:line="360" w:lineRule="exact"/>
              <w:ind w:left="214" w:hanging="283"/>
              <w:rPr>
                <w:rFonts w:ascii="標楷體" w:eastAsia="標楷體" w:hAnsi="標楷體"/>
                <w:color w:val="000000"/>
              </w:rPr>
            </w:pPr>
            <w:hyperlink r:id="rId9" w:history="1">
              <w:r w:rsidR="005F4D7F" w:rsidRPr="00791096">
                <w:rPr>
                  <w:rFonts w:ascii="標楷體" w:eastAsia="標楷體" w:hAnsi="標楷體"/>
                  <w:color w:val="000000"/>
                </w:rPr>
                <w:t>公開發行公司股東會議事手冊應行記載及遵行事項辦法</w:t>
              </w:r>
            </w:hyperlink>
            <w:r w:rsidR="005F4D7F" w:rsidRPr="00791096">
              <w:rPr>
                <w:rFonts w:ascii="標楷體" w:eastAsia="標楷體" w:hAnsi="標楷體"/>
                <w:color w:val="000000"/>
              </w:rPr>
              <w:t>第6條</w:t>
            </w:r>
          </w:p>
          <w:p w:rsidR="005F4D7F" w:rsidRPr="00791096" w:rsidRDefault="005F4D7F" w:rsidP="005F4D7F">
            <w:pPr>
              <w:tabs>
                <w:tab w:val="left" w:pos="214"/>
              </w:tabs>
              <w:spacing w:line="360" w:lineRule="exact"/>
              <w:ind w:left="214"/>
              <w:rPr>
                <w:rFonts w:eastAsia="標楷體"/>
                <w:color w:val="000000"/>
              </w:rPr>
            </w:pP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spacing w:line="360" w:lineRule="exact"/>
              <w:rPr>
                <w:rFonts w:eastAsia="標楷體"/>
                <w:color w:val="000000"/>
              </w:rPr>
            </w:pPr>
            <w:r w:rsidRPr="00791096">
              <w:rPr>
                <w:rFonts w:eastAsia="標楷體"/>
                <w:color w:val="000000"/>
              </w:rPr>
              <w:t>每會計年度終了，董事會應編造營業報告書、財務報表、及盈餘分派或虧損撥補之議案，提出於股東常會請求承認，經股東常會承認後，董事會應將財務報表及盈餘分派或虧損撥補之決議，分發</w:t>
            </w:r>
            <w:r w:rsidRPr="00791096">
              <w:rPr>
                <w:rFonts w:eastAsia="標楷體" w:hint="eastAsia"/>
                <w:color w:val="000000"/>
              </w:rPr>
              <w:t>或公告</w:t>
            </w:r>
            <w:r w:rsidRPr="00791096">
              <w:rPr>
                <w:rFonts w:eastAsia="標楷體"/>
                <w:color w:val="000000"/>
              </w:rPr>
              <w:t>各股東。</w:t>
            </w:r>
          </w:p>
        </w:tc>
        <w:tc>
          <w:tcPr>
            <w:tcW w:w="2216" w:type="dxa"/>
          </w:tcPr>
          <w:p w:rsidR="005F4D7F" w:rsidRPr="00791096" w:rsidRDefault="005F4D7F" w:rsidP="00A33D8C">
            <w:pPr>
              <w:numPr>
                <w:ilvl w:val="0"/>
                <w:numId w:val="7"/>
              </w:numPr>
              <w:tabs>
                <w:tab w:val="clear" w:pos="360"/>
                <w:tab w:val="num" w:pos="238"/>
              </w:tabs>
              <w:spacing w:line="360" w:lineRule="exact"/>
              <w:rPr>
                <w:rFonts w:eastAsia="標楷體"/>
                <w:color w:val="000000"/>
              </w:rPr>
            </w:pPr>
            <w:r w:rsidRPr="00791096">
              <w:rPr>
                <w:rFonts w:eastAsia="標楷體"/>
                <w:color w:val="000000"/>
              </w:rPr>
              <w:t>公司法第</w:t>
            </w:r>
            <w:r w:rsidRPr="00791096">
              <w:rPr>
                <w:rFonts w:eastAsia="標楷體"/>
                <w:color w:val="000000"/>
              </w:rPr>
              <w:t>228</w:t>
            </w:r>
            <w:r w:rsidRPr="00791096">
              <w:rPr>
                <w:rFonts w:eastAsia="標楷體"/>
                <w:color w:val="000000"/>
              </w:rPr>
              <w:t>條</w:t>
            </w:r>
          </w:p>
          <w:p w:rsidR="005F4D7F" w:rsidRPr="00791096" w:rsidRDefault="005F4D7F" w:rsidP="00A33D8C">
            <w:pPr>
              <w:numPr>
                <w:ilvl w:val="0"/>
                <w:numId w:val="7"/>
              </w:numPr>
              <w:tabs>
                <w:tab w:val="clear" w:pos="360"/>
                <w:tab w:val="num" w:pos="238"/>
              </w:tabs>
              <w:spacing w:line="360" w:lineRule="exact"/>
              <w:ind w:left="221" w:hanging="221"/>
              <w:rPr>
                <w:rFonts w:eastAsia="標楷體"/>
                <w:color w:val="000000"/>
              </w:rPr>
            </w:pPr>
            <w:r w:rsidRPr="00791096">
              <w:rPr>
                <w:rFonts w:eastAsia="標楷體"/>
                <w:color w:val="000000"/>
              </w:rPr>
              <w:t>公司法第</w:t>
            </w:r>
            <w:r w:rsidRPr="00791096">
              <w:rPr>
                <w:rFonts w:eastAsia="標楷體"/>
                <w:color w:val="000000"/>
              </w:rPr>
              <w:t>230</w:t>
            </w:r>
            <w:r w:rsidRPr="00791096">
              <w:rPr>
                <w:rFonts w:eastAsia="標楷體"/>
                <w:color w:val="000000"/>
              </w:rPr>
              <w:t>條第</w:t>
            </w:r>
            <w:r w:rsidRPr="00791096">
              <w:rPr>
                <w:rFonts w:eastAsia="標楷體"/>
                <w:color w:val="000000"/>
              </w:rPr>
              <w:t>1</w:t>
            </w:r>
            <w:r w:rsidRPr="00791096">
              <w:rPr>
                <w:rFonts w:eastAsia="標楷體"/>
                <w:color w:val="000000"/>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0A0829" w:rsidP="000A0829">
            <w:pPr>
              <w:spacing w:line="360" w:lineRule="exact"/>
              <w:ind w:left="317" w:hangingChars="132" w:hanging="317"/>
              <w:rPr>
                <w:rFonts w:eastAsia="標楷體"/>
                <w:color w:val="000000" w:themeColor="text1"/>
              </w:rPr>
            </w:pPr>
            <w:r>
              <w:rPr>
                <w:rFonts w:eastAsia="標楷體" w:hint="eastAsia"/>
                <w:color w:val="000000" w:themeColor="text1"/>
              </w:rPr>
              <w:t xml:space="preserve">1. </w:t>
            </w:r>
            <w:r w:rsidR="005F4D7F" w:rsidRPr="000A0829">
              <w:rPr>
                <w:rFonts w:eastAsia="標楷體"/>
                <w:color w:val="000000" w:themeColor="text1"/>
              </w:rPr>
              <w:t>公司章程得訂明盈餘分派或虧損撥補於每季或每半會計年度終了後為之。</w:t>
            </w:r>
          </w:p>
          <w:p w:rsidR="005F4D7F" w:rsidRPr="000A0829" w:rsidRDefault="000A0829" w:rsidP="000A0829">
            <w:pPr>
              <w:spacing w:line="360" w:lineRule="exact"/>
              <w:ind w:left="317" w:hangingChars="132" w:hanging="317"/>
              <w:rPr>
                <w:rFonts w:eastAsia="標楷體"/>
                <w:color w:val="000000" w:themeColor="text1"/>
              </w:rPr>
            </w:pPr>
            <w:r>
              <w:rPr>
                <w:rFonts w:eastAsia="標楷體" w:hint="eastAsia"/>
                <w:color w:val="000000" w:themeColor="text1"/>
              </w:rPr>
              <w:t xml:space="preserve">2. </w:t>
            </w:r>
            <w:r w:rsidR="005F4D7F" w:rsidRPr="000A0829">
              <w:rPr>
                <w:rFonts w:eastAsia="標楷體"/>
                <w:color w:val="000000" w:themeColor="text1"/>
              </w:rPr>
              <w:t>公司前三季或前半會計年度盈餘分派或虧損撥補之議案，應連同營業報告書及財務報表交</w:t>
            </w:r>
            <w:r w:rsidR="005F4D7F" w:rsidRPr="00BB169E">
              <w:rPr>
                <w:rFonts w:eastAsia="標楷體"/>
                <w:strike/>
                <w:color w:val="FF0000"/>
              </w:rPr>
              <w:t>監察人</w:t>
            </w:r>
            <w:r w:rsidR="005F4D7F" w:rsidRPr="00BB169E">
              <w:rPr>
                <w:rFonts w:eastAsia="標楷體" w:hint="eastAsia"/>
                <w:strike/>
                <w:color w:val="FF0000"/>
              </w:rPr>
              <w:t>或</w:t>
            </w:r>
            <w:r w:rsidR="005F4D7F" w:rsidRPr="000A0829">
              <w:rPr>
                <w:rFonts w:eastAsia="標楷體" w:hint="eastAsia"/>
                <w:color w:val="000000" w:themeColor="text1"/>
              </w:rPr>
              <w:t>審計委員會</w:t>
            </w:r>
            <w:r w:rsidR="005F4D7F" w:rsidRPr="000A0829">
              <w:rPr>
                <w:rFonts w:eastAsia="標楷體"/>
                <w:color w:val="000000" w:themeColor="text1"/>
              </w:rPr>
              <w:t>查核後，提董事會決議之。</w:t>
            </w:r>
          </w:p>
          <w:p w:rsidR="005F4D7F" w:rsidRPr="000A0829" w:rsidRDefault="000A0829" w:rsidP="000A0829">
            <w:pPr>
              <w:spacing w:line="360" w:lineRule="exact"/>
              <w:ind w:left="317" w:hangingChars="132" w:hanging="317"/>
              <w:rPr>
                <w:rFonts w:eastAsia="標楷體"/>
                <w:color w:val="000000" w:themeColor="text1"/>
              </w:rPr>
            </w:pPr>
            <w:r>
              <w:rPr>
                <w:rFonts w:eastAsia="標楷體" w:hint="eastAsia"/>
                <w:color w:val="000000" w:themeColor="text1"/>
              </w:rPr>
              <w:t xml:space="preserve">3. </w:t>
            </w:r>
            <w:r w:rsidR="005F4D7F" w:rsidRPr="000A0829">
              <w:rPr>
                <w:rFonts w:eastAsia="標楷體"/>
                <w:color w:val="000000" w:themeColor="text1"/>
              </w:rPr>
              <w:t>公司依前項規定分派盈餘時，應先預估並保留應納稅捐、依法彌補虧損及提列法定盈餘公積。但法定盈餘公積，已達實收資本額時，不在此限。</w:t>
            </w:r>
          </w:p>
          <w:p w:rsidR="005F4D7F" w:rsidRPr="000A0829" w:rsidRDefault="000A0829" w:rsidP="000A0829">
            <w:pPr>
              <w:spacing w:line="360" w:lineRule="exact"/>
              <w:ind w:left="317" w:hangingChars="132" w:hanging="317"/>
              <w:rPr>
                <w:rFonts w:eastAsia="標楷體"/>
                <w:color w:val="000000" w:themeColor="text1"/>
              </w:rPr>
            </w:pPr>
            <w:r>
              <w:rPr>
                <w:rFonts w:eastAsia="標楷體" w:hint="eastAsia"/>
                <w:color w:val="000000" w:themeColor="text1"/>
              </w:rPr>
              <w:t xml:space="preserve">4. </w:t>
            </w:r>
            <w:r w:rsidR="005F4D7F" w:rsidRPr="000A0829">
              <w:rPr>
                <w:rFonts w:eastAsia="標楷體"/>
                <w:color w:val="000000" w:themeColor="text1"/>
              </w:rPr>
              <w:t>公司依第二項規定分派盈餘而以發行新股方式為之時，應有代表</w:t>
            </w:r>
            <w:r w:rsidR="005F4D7F" w:rsidRPr="000A0829">
              <w:rPr>
                <w:rFonts w:eastAsia="標楷體" w:hint="eastAsia"/>
                <w:color w:val="000000" w:themeColor="text1"/>
              </w:rPr>
              <w:t>已</w:t>
            </w:r>
            <w:r w:rsidR="005F4D7F" w:rsidRPr="000A0829">
              <w:rPr>
                <w:rFonts w:eastAsia="標楷體"/>
                <w:color w:val="000000" w:themeColor="text1"/>
              </w:rPr>
              <w:t>發行股份總數三分之二以上股東之出席，以出席股東表決權過半數同意為之。出席股東之股份總數不足前述定額者，得以有代表已發行股份總數過半數股東之出席，出席股東表決權三分之二以上之同意行之；發放現金者，應經董事會決議。</w:t>
            </w:r>
          </w:p>
          <w:p w:rsidR="005F4D7F" w:rsidRPr="000A0829" w:rsidRDefault="000A0829" w:rsidP="000A0829">
            <w:pPr>
              <w:spacing w:line="360" w:lineRule="exact"/>
              <w:ind w:left="317" w:hangingChars="132" w:hanging="317"/>
              <w:rPr>
                <w:rFonts w:eastAsia="標楷體"/>
                <w:color w:val="000000" w:themeColor="text1"/>
              </w:rPr>
            </w:pPr>
            <w:r>
              <w:rPr>
                <w:rFonts w:eastAsia="標楷體" w:hint="eastAsia"/>
                <w:color w:val="000000" w:themeColor="text1"/>
              </w:rPr>
              <w:t xml:space="preserve">5. </w:t>
            </w:r>
            <w:r w:rsidR="005F4D7F" w:rsidRPr="000A0829">
              <w:rPr>
                <w:rFonts w:eastAsia="標楷體"/>
                <w:color w:val="000000" w:themeColor="text1"/>
              </w:rPr>
              <w:t>公司依前四項規定分派盈餘或撥補虧損時，應依經會計師查核或核閱之財務報表為之。</w:t>
            </w:r>
          </w:p>
        </w:tc>
        <w:tc>
          <w:tcPr>
            <w:tcW w:w="2216" w:type="dxa"/>
          </w:tcPr>
          <w:p w:rsidR="005F4D7F" w:rsidRPr="000A0829" w:rsidRDefault="005F4D7F" w:rsidP="005F4D7F">
            <w:pPr>
              <w:spacing w:line="360" w:lineRule="exact"/>
              <w:rPr>
                <w:rFonts w:eastAsia="標楷體"/>
                <w:color w:val="000000" w:themeColor="text1"/>
              </w:rPr>
            </w:pPr>
            <w:r w:rsidRPr="000A0829">
              <w:rPr>
                <w:rFonts w:eastAsia="標楷體" w:hint="eastAsia"/>
                <w:color w:val="000000" w:themeColor="text1"/>
              </w:rPr>
              <w:t>公司法第</w:t>
            </w:r>
            <w:r w:rsidRPr="000A0829">
              <w:rPr>
                <w:rFonts w:eastAsia="標楷體" w:hint="eastAsia"/>
                <w:color w:val="000000" w:themeColor="text1"/>
              </w:rPr>
              <w:t>228</w:t>
            </w:r>
            <w:r w:rsidRPr="000A0829">
              <w:rPr>
                <w:rFonts w:eastAsia="標楷體" w:hint="eastAsia"/>
                <w:color w:val="000000" w:themeColor="text1"/>
              </w:rPr>
              <w:t>條之</w:t>
            </w:r>
            <w:r w:rsidRPr="000A0829">
              <w:rPr>
                <w:rFonts w:eastAsia="標楷體" w:hint="eastAsia"/>
                <w:color w:val="000000" w:themeColor="text1"/>
              </w:rPr>
              <w:t>1</w:t>
            </w:r>
          </w:p>
        </w:tc>
        <w:tc>
          <w:tcPr>
            <w:tcW w:w="4320" w:type="dxa"/>
          </w:tcPr>
          <w:p w:rsidR="005F4D7F" w:rsidRPr="000A0829" w:rsidRDefault="005F4D7F" w:rsidP="005F4D7F">
            <w:pPr>
              <w:rPr>
                <w:rFonts w:eastAsia="標楷體"/>
                <w:color w:val="000000" w:themeColor="text1"/>
              </w:rPr>
            </w:pPr>
          </w:p>
        </w:tc>
        <w:tc>
          <w:tcPr>
            <w:tcW w:w="2880" w:type="dxa"/>
          </w:tcPr>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與外國發行人註冊地國公司法令無差異，無需修正章程或組織文件</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已修正章程或組織文件，章程或組織文件條次：</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未修正章程或組織文件，理由：</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A33D8C">
            <w:pPr>
              <w:numPr>
                <w:ilvl w:val="0"/>
                <w:numId w:val="28"/>
              </w:numPr>
              <w:spacing w:line="360" w:lineRule="exact"/>
              <w:rPr>
                <w:rFonts w:eastAsia="標楷體"/>
                <w:color w:val="000000" w:themeColor="text1"/>
                <w:kern w:val="0"/>
              </w:rPr>
            </w:pPr>
            <w:r w:rsidRPr="000A0829">
              <w:rPr>
                <w:rFonts w:eastAsia="標楷體"/>
                <w:color w:val="000000" w:themeColor="text1"/>
              </w:rPr>
              <w:t>董事會所造具提出於股東會之各項表冊</w:t>
            </w:r>
            <w:r w:rsidRPr="00BB169E">
              <w:rPr>
                <w:rFonts w:eastAsia="標楷體"/>
                <w:strike/>
                <w:color w:val="FF0000"/>
              </w:rPr>
              <w:t>與監察人之報告書（如公司設有監察人）</w:t>
            </w:r>
            <w:r w:rsidRPr="000A0829">
              <w:rPr>
                <w:rFonts w:eastAsia="標楷體"/>
                <w:color w:val="000000" w:themeColor="text1"/>
              </w:rPr>
              <w:t>，應於股東常會開會十日前，</w:t>
            </w:r>
            <w:r w:rsidRPr="000A0829">
              <w:rPr>
                <w:rFonts w:eastAsia="標楷體"/>
                <w:color w:val="000000" w:themeColor="text1"/>
                <w:kern w:val="0"/>
              </w:rPr>
              <w:t>備置於中華民國境內之股務代理機構，股東得隨時查閱。</w:t>
            </w:r>
          </w:p>
          <w:p w:rsidR="005F4D7F" w:rsidRPr="000A0829" w:rsidRDefault="005F4D7F" w:rsidP="00A33D8C">
            <w:pPr>
              <w:numPr>
                <w:ilvl w:val="0"/>
                <w:numId w:val="28"/>
              </w:numPr>
              <w:spacing w:line="360" w:lineRule="exact"/>
              <w:rPr>
                <w:rFonts w:eastAsia="標楷體"/>
                <w:color w:val="000000" w:themeColor="text1"/>
              </w:rPr>
            </w:pPr>
            <w:r w:rsidRPr="000A0829">
              <w:rPr>
                <w:rFonts w:eastAsia="標楷體" w:hint="eastAsia"/>
                <w:color w:val="000000" w:themeColor="text1"/>
                <w:kern w:val="0"/>
              </w:rPr>
              <w:t>董事會應將章程及歷屆股東會議事錄、財務報表、股東名簿及公司債存根簿備置於中華民國境內之股務代理機構，股東得檢具利害關係證明文件，指定範圍，隨時請求查閱、抄錄或複製</w:t>
            </w:r>
            <w:r w:rsidRPr="000A0829">
              <w:rPr>
                <w:rFonts w:eastAsia="標楷體"/>
                <w:color w:val="000000" w:themeColor="text1"/>
              </w:rPr>
              <w:t>；公司</w:t>
            </w:r>
            <w:r w:rsidRPr="000A0829">
              <w:rPr>
                <w:rFonts w:eastAsia="標楷體" w:hint="eastAsia"/>
                <w:color w:val="000000" w:themeColor="text1"/>
              </w:rPr>
              <w:t>並</w:t>
            </w:r>
            <w:r w:rsidRPr="000A0829">
              <w:rPr>
                <w:rFonts w:eastAsia="標楷體"/>
                <w:color w:val="000000" w:themeColor="text1"/>
              </w:rPr>
              <w:t>應令股務代理機構提供。</w:t>
            </w:r>
          </w:p>
          <w:p w:rsidR="005F4D7F" w:rsidRPr="000A0829" w:rsidRDefault="005F4D7F" w:rsidP="00A33D8C">
            <w:pPr>
              <w:numPr>
                <w:ilvl w:val="0"/>
                <w:numId w:val="28"/>
              </w:numPr>
              <w:spacing w:line="360" w:lineRule="exact"/>
              <w:rPr>
                <w:rFonts w:eastAsia="標楷體"/>
                <w:color w:val="000000" w:themeColor="text1"/>
              </w:rPr>
            </w:pPr>
            <w:r w:rsidRPr="000A0829">
              <w:rPr>
                <w:rFonts w:eastAsia="標楷體"/>
                <w:color w:val="000000" w:themeColor="text1"/>
              </w:rPr>
              <w:t>董事會或其他召集權人召集股東會者，得請求公司或股務代理機構提供股東名簿。</w:t>
            </w:r>
          </w:p>
        </w:tc>
        <w:tc>
          <w:tcPr>
            <w:tcW w:w="2216" w:type="dxa"/>
          </w:tcPr>
          <w:p w:rsidR="005F4D7F" w:rsidRPr="000A0829" w:rsidRDefault="005F4D7F" w:rsidP="00A33D8C">
            <w:pPr>
              <w:numPr>
                <w:ilvl w:val="0"/>
                <w:numId w:val="8"/>
              </w:numPr>
              <w:tabs>
                <w:tab w:val="clear" w:pos="480"/>
                <w:tab w:val="num" w:pos="221"/>
              </w:tabs>
              <w:spacing w:line="360" w:lineRule="exact"/>
              <w:ind w:left="221" w:hanging="221"/>
              <w:rPr>
                <w:rFonts w:eastAsia="標楷體"/>
                <w:color w:val="000000" w:themeColor="text1"/>
              </w:rPr>
            </w:pPr>
            <w:r w:rsidRPr="000A0829">
              <w:rPr>
                <w:rFonts w:eastAsia="標楷體"/>
                <w:color w:val="000000" w:themeColor="text1"/>
              </w:rPr>
              <w:t>公司法第</w:t>
            </w:r>
            <w:r w:rsidRPr="000A0829">
              <w:rPr>
                <w:rFonts w:eastAsia="標楷體"/>
                <w:color w:val="000000" w:themeColor="text1"/>
              </w:rPr>
              <w:t>184</w:t>
            </w:r>
            <w:r w:rsidRPr="000A0829">
              <w:rPr>
                <w:rFonts w:eastAsia="標楷體"/>
                <w:color w:val="000000" w:themeColor="text1"/>
              </w:rPr>
              <w:t>條第</w:t>
            </w:r>
            <w:r w:rsidRPr="000A0829">
              <w:rPr>
                <w:rFonts w:eastAsia="標楷體"/>
                <w:color w:val="000000" w:themeColor="text1"/>
              </w:rPr>
              <w:t>1</w:t>
            </w:r>
            <w:r w:rsidRPr="000A0829">
              <w:rPr>
                <w:rFonts w:eastAsia="標楷體"/>
                <w:color w:val="000000" w:themeColor="text1"/>
              </w:rPr>
              <w:t>項</w:t>
            </w:r>
          </w:p>
          <w:p w:rsidR="005F4D7F" w:rsidRPr="000A0829" w:rsidRDefault="005F4D7F" w:rsidP="00A33D8C">
            <w:pPr>
              <w:numPr>
                <w:ilvl w:val="0"/>
                <w:numId w:val="8"/>
              </w:numPr>
              <w:tabs>
                <w:tab w:val="clear" w:pos="480"/>
                <w:tab w:val="num" w:pos="221"/>
              </w:tabs>
              <w:spacing w:line="360" w:lineRule="exact"/>
              <w:ind w:left="221" w:hanging="221"/>
              <w:rPr>
                <w:rFonts w:eastAsia="標楷體"/>
                <w:color w:val="000000" w:themeColor="text1"/>
              </w:rPr>
            </w:pPr>
            <w:r w:rsidRPr="000A0829">
              <w:rPr>
                <w:rFonts w:eastAsia="標楷體"/>
                <w:color w:val="000000" w:themeColor="text1"/>
              </w:rPr>
              <w:t>公司法第</w:t>
            </w:r>
            <w:r w:rsidRPr="000A0829">
              <w:rPr>
                <w:rFonts w:eastAsia="標楷體"/>
                <w:color w:val="000000" w:themeColor="text1"/>
              </w:rPr>
              <w:t>229</w:t>
            </w:r>
            <w:r w:rsidRPr="000A0829">
              <w:rPr>
                <w:rFonts w:eastAsia="標楷體"/>
                <w:color w:val="000000" w:themeColor="text1"/>
              </w:rPr>
              <w:t>條</w:t>
            </w:r>
          </w:p>
          <w:p w:rsidR="005F4D7F" w:rsidRPr="000A0829" w:rsidRDefault="005F4D7F" w:rsidP="00A33D8C">
            <w:pPr>
              <w:numPr>
                <w:ilvl w:val="0"/>
                <w:numId w:val="8"/>
              </w:numPr>
              <w:tabs>
                <w:tab w:val="clear" w:pos="480"/>
                <w:tab w:val="num" w:pos="221"/>
              </w:tabs>
              <w:spacing w:line="360" w:lineRule="exact"/>
              <w:ind w:left="221" w:hanging="221"/>
              <w:rPr>
                <w:rFonts w:eastAsia="標楷體"/>
                <w:color w:val="000000" w:themeColor="text1"/>
              </w:rPr>
            </w:pPr>
            <w:r w:rsidRPr="000A0829">
              <w:rPr>
                <w:rFonts w:eastAsia="標楷體"/>
                <w:color w:val="000000" w:themeColor="text1"/>
              </w:rPr>
              <w:t>公司法第</w:t>
            </w:r>
            <w:r w:rsidRPr="000A0829">
              <w:rPr>
                <w:rFonts w:eastAsia="標楷體"/>
                <w:color w:val="000000" w:themeColor="text1"/>
              </w:rPr>
              <w:t>210</w:t>
            </w:r>
            <w:r w:rsidRPr="000A0829">
              <w:rPr>
                <w:rFonts w:eastAsia="標楷體"/>
                <w:color w:val="000000" w:themeColor="text1"/>
              </w:rPr>
              <w:t>條</w:t>
            </w:r>
          </w:p>
          <w:p w:rsidR="005F4D7F" w:rsidRPr="000A0829" w:rsidRDefault="005F4D7F" w:rsidP="00A33D8C">
            <w:pPr>
              <w:numPr>
                <w:ilvl w:val="0"/>
                <w:numId w:val="8"/>
              </w:numPr>
              <w:tabs>
                <w:tab w:val="clear" w:pos="480"/>
                <w:tab w:val="num" w:pos="221"/>
              </w:tabs>
              <w:spacing w:line="360" w:lineRule="exact"/>
              <w:ind w:left="221" w:hanging="221"/>
              <w:rPr>
                <w:rFonts w:eastAsia="標楷體"/>
                <w:color w:val="000000" w:themeColor="text1"/>
              </w:rPr>
            </w:pPr>
            <w:r w:rsidRPr="000A0829">
              <w:rPr>
                <w:rFonts w:eastAsia="標楷體" w:hint="eastAsia"/>
                <w:color w:val="000000" w:themeColor="text1"/>
              </w:rPr>
              <w:t>公司法第</w:t>
            </w:r>
            <w:r w:rsidRPr="000A0829">
              <w:rPr>
                <w:rFonts w:eastAsia="標楷體" w:hint="eastAsia"/>
                <w:color w:val="000000" w:themeColor="text1"/>
              </w:rPr>
              <w:t>210</w:t>
            </w:r>
            <w:r w:rsidRPr="000A0829">
              <w:rPr>
                <w:rFonts w:eastAsia="標楷體" w:hint="eastAsia"/>
                <w:color w:val="000000" w:themeColor="text1"/>
              </w:rPr>
              <w:t>條之</w:t>
            </w:r>
            <w:r w:rsidRPr="000A0829">
              <w:rPr>
                <w:rFonts w:eastAsia="標楷體" w:hint="eastAsia"/>
                <w:color w:val="000000" w:themeColor="text1"/>
              </w:rPr>
              <w:t>1</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spacing w:line="360" w:lineRule="exact"/>
              <w:rPr>
                <w:rFonts w:eastAsia="標楷體"/>
                <w:color w:val="000000"/>
              </w:rPr>
            </w:pPr>
            <w:r w:rsidRPr="00791096">
              <w:rPr>
                <w:rFonts w:eastAsia="標楷體"/>
                <w:color w:val="000000"/>
              </w:rPr>
              <w:t>股東會之召集程序或其決議方法，違反法令或章程時，股東得訴請法院撤銷其決議，並得以臺灣臺北地方法院為第一審管轄法院。</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189</w:t>
            </w:r>
            <w:r w:rsidRPr="00791096">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3549AA" w:rsidRDefault="005F4D7F" w:rsidP="00A33D8C">
            <w:pPr>
              <w:numPr>
                <w:ilvl w:val="0"/>
                <w:numId w:val="9"/>
              </w:numPr>
              <w:tabs>
                <w:tab w:val="clear" w:pos="480"/>
                <w:tab w:val="num" w:pos="299"/>
              </w:tabs>
              <w:spacing w:line="360" w:lineRule="exact"/>
              <w:ind w:left="284" w:hanging="284"/>
              <w:rPr>
                <w:rFonts w:eastAsia="標楷體"/>
                <w:color w:val="000000" w:themeColor="text1"/>
              </w:rPr>
            </w:pPr>
            <w:r w:rsidRPr="003549AA">
              <w:rPr>
                <w:rFonts w:eastAsia="標楷體"/>
                <w:color w:val="000000" w:themeColor="text1"/>
              </w:rPr>
              <w:t>股東會決議下列事項之一時，異議股東對公司應有股份收買請求權：</w:t>
            </w:r>
          </w:p>
          <w:p w:rsidR="005F4D7F" w:rsidRPr="003549AA" w:rsidRDefault="000A0829" w:rsidP="000A0829">
            <w:pPr>
              <w:spacing w:line="360" w:lineRule="exact"/>
              <w:ind w:leftChars="74" w:left="459" w:hangingChars="117" w:hanging="281"/>
              <w:rPr>
                <w:rFonts w:eastAsia="標楷體"/>
                <w:color w:val="000000" w:themeColor="text1"/>
              </w:rPr>
            </w:pPr>
            <w:r w:rsidRPr="003549AA">
              <w:rPr>
                <w:rFonts w:eastAsia="標楷體" w:hint="eastAsia"/>
                <w:color w:val="000000" w:themeColor="text1"/>
              </w:rPr>
              <w:t>(1)</w:t>
            </w:r>
            <w:r w:rsidR="005F4D7F" w:rsidRPr="003549AA">
              <w:rPr>
                <w:rFonts w:eastAsia="標楷體"/>
                <w:color w:val="000000" w:themeColor="text1"/>
              </w:rPr>
              <w:t>公司分割</w:t>
            </w:r>
            <w:r w:rsidRPr="003549AA">
              <w:rPr>
                <w:rFonts w:eastAsia="標楷體" w:hint="eastAsia"/>
                <w:color w:val="000000" w:themeColor="text1"/>
              </w:rPr>
              <w:t>、</w:t>
            </w:r>
            <w:r w:rsidR="005F4D7F" w:rsidRPr="003549AA">
              <w:rPr>
                <w:rFonts w:eastAsia="標楷體"/>
                <w:color w:val="000000" w:themeColor="text1"/>
              </w:rPr>
              <w:t>合併</w:t>
            </w:r>
            <w:r w:rsidRPr="003549AA">
              <w:rPr>
                <w:rFonts w:ascii="標楷體" w:eastAsia="標楷體" w:hAnsi="標楷體" w:hint="eastAsia"/>
                <w:color w:val="000000" w:themeColor="text1"/>
              </w:rPr>
              <w:t>、收購或股份轉換</w:t>
            </w:r>
            <w:r w:rsidR="005F4D7F" w:rsidRPr="003549AA">
              <w:rPr>
                <w:rFonts w:eastAsia="標楷體"/>
                <w:color w:val="000000" w:themeColor="text1"/>
              </w:rPr>
              <w:t>；</w:t>
            </w:r>
          </w:p>
          <w:p w:rsidR="005F4D7F" w:rsidRPr="003549AA" w:rsidRDefault="000A0829" w:rsidP="000A0829">
            <w:pPr>
              <w:spacing w:line="360" w:lineRule="exact"/>
              <w:ind w:leftChars="74" w:left="459" w:hangingChars="117" w:hanging="281"/>
              <w:rPr>
                <w:rFonts w:eastAsia="標楷體"/>
                <w:color w:val="000000" w:themeColor="text1"/>
              </w:rPr>
            </w:pPr>
            <w:r w:rsidRPr="003549AA">
              <w:rPr>
                <w:rFonts w:eastAsia="標楷體" w:hint="eastAsia"/>
                <w:color w:val="000000" w:themeColor="text1"/>
              </w:rPr>
              <w:t>(2)</w:t>
            </w:r>
            <w:r w:rsidR="005F4D7F" w:rsidRPr="003549AA">
              <w:rPr>
                <w:rFonts w:eastAsia="標楷體"/>
                <w:color w:val="000000" w:themeColor="text1"/>
              </w:rPr>
              <w:t>公司締結、變更或終止關於出租全部營業，委託經營或與或他人經常共同經營之契約、讓與全部或主要部分之營業或財產、或受讓他人全部營業或財產而對公司營運有重大影響。</w:t>
            </w:r>
          </w:p>
          <w:p w:rsidR="000A0829" w:rsidRPr="001B6DF9" w:rsidRDefault="003F5269" w:rsidP="00A33D8C">
            <w:pPr>
              <w:numPr>
                <w:ilvl w:val="0"/>
                <w:numId w:val="9"/>
              </w:numPr>
              <w:tabs>
                <w:tab w:val="clear" w:pos="480"/>
                <w:tab w:val="num" w:pos="299"/>
              </w:tabs>
              <w:spacing w:line="360" w:lineRule="exact"/>
              <w:ind w:left="284" w:hanging="284"/>
              <w:rPr>
                <w:rFonts w:eastAsia="標楷體"/>
                <w:color w:val="000000" w:themeColor="text1"/>
              </w:rPr>
            </w:pPr>
            <w:r w:rsidRPr="003549AA">
              <w:rPr>
                <w:rFonts w:eastAsia="標楷體" w:hint="eastAsia"/>
                <w:color w:val="000000" w:themeColor="text1"/>
              </w:rPr>
              <w:t>股東</w:t>
            </w:r>
            <w:r w:rsidR="00E06DDF" w:rsidRPr="003549AA">
              <w:rPr>
                <w:rFonts w:eastAsia="標楷體" w:hint="eastAsia"/>
                <w:color w:val="000000" w:themeColor="text1"/>
              </w:rPr>
              <w:t>為</w:t>
            </w:r>
            <w:r w:rsidRPr="003549AA">
              <w:rPr>
                <w:rFonts w:eastAsia="標楷體" w:hint="eastAsia"/>
                <w:color w:val="000000" w:themeColor="text1"/>
              </w:rPr>
              <w:t>前項之請求，應於股東會決議日起二十日內以書面提出，並列明請求收買價格。</w:t>
            </w:r>
            <w:r w:rsidR="000A0829" w:rsidRPr="003549AA">
              <w:rPr>
                <w:rFonts w:eastAsia="標楷體" w:hint="eastAsia"/>
                <w:color w:val="000000" w:themeColor="text1"/>
              </w:rPr>
              <w:t>股東與公司間就收買價格達成協議者，公司應自股東會決議日起九十日內支付價款。未達成協議者，公司應自決議日起九十日內，依其所認為之公平價格支</w:t>
            </w:r>
            <w:r w:rsidR="000A0829" w:rsidRPr="001B6DF9">
              <w:rPr>
                <w:rFonts w:eastAsia="標楷體" w:hint="eastAsia"/>
                <w:color w:val="000000" w:themeColor="text1"/>
              </w:rPr>
              <w:t>付價款予未達成協議之股東；公司未支付者，視為同意股東請求收買之價格。</w:t>
            </w:r>
          </w:p>
          <w:p w:rsidR="000A0829" w:rsidRPr="001B6DF9" w:rsidRDefault="0088078D" w:rsidP="0088078D">
            <w:pPr>
              <w:numPr>
                <w:ilvl w:val="0"/>
                <w:numId w:val="9"/>
              </w:numPr>
              <w:tabs>
                <w:tab w:val="clear" w:pos="480"/>
                <w:tab w:val="num" w:pos="299"/>
              </w:tabs>
              <w:spacing w:line="360" w:lineRule="exact"/>
              <w:ind w:left="284" w:hanging="284"/>
              <w:rPr>
                <w:rFonts w:eastAsia="標楷體"/>
                <w:color w:val="000000" w:themeColor="text1"/>
              </w:rPr>
            </w:pPr>
            <w:r w:rsidRPr="001B6DF9">
              <w:rPr>
                <w:rFonts w:eastAsia="標楷體"/>
                <w:color w:val="000000" w:themeColor="text1"/>
              </w:rPr>
              <w:t>於</w:t>
            </w:r>
            <w:r w:rsidRPr="001B6DF9">
              <w:rPr>
                <w:rFonts w:eastAsia="標楷體" w:hint="eastAsia"/>
                <w:color w:val="000000" w:themeColor="text1"/>
              </w:rPr>
              <w:t>股東會投票反對或放棄表決權</w:t>
            </w:r>
            <w:r w:rsidR="007A6DC7" w:rsidRPr="001B6DF9">
              <w:rPr>
                <w:rFonts w:eastAsia="標楷體" w:hint="eastAsia"/>
                <w:color w:val="000000" w:themeColor="text1"/>
              </w:rPr>
              <w:t>之股東，</w:t>
            </w:r>
            <w:r w:rsidRPr="001B6DF9">
              <w:rPr>
                <w:rFonts w:eastAsia="標楷體" w:hint="eastAsia"/>
                <w:color w:val="000000" w:themeColor="text1"/>
              </w:rPr>
              <w:t>得</w:t>
            </w:r>
            <w:r w:rsidR="009868E3" w:rsidRPr="001B6DF9">
              <w:rPr>
                <w:rFonts w:eastAsia="標楷體" w:hint="eastAsia"/>
                <w:color w:val="000000" w:themeColor="text1"/>
              </w:rPr>
              <w:t>依第一項第一款所訂事由向公司請求收買其所有之股份</w:t>
            </w:r>
            <w:r w:rsidR="009868E3" w:rsidRPr="001B6DF9">
              <w:rPr>
                <w:rFonts w:eastAsia="標楷體" w:hint="eastAsia"/>
                <w:strike/>
                <w:color w:val="000000" w:themeColor="text1"/>
              </w:rPr>
              <w:t>者</w:t>
            </w:r>
            <w:r w:rsidR="009868E3" w:rsidRPr="001B6DF9">
              <w:rPr>
                <w:rFonts w:eastAsia="標楷體" w:hint="eastAsia"/>
                <w:color w:val="000000" w:themeColor="text1"/>
              </w:rPr>
              <w:t>，</w:t>
            </w:r>
            <w:r w:rsidRPr="001B6DF9">
              <w:rPr>
                <w:rFonts w:eastAsia="標楷體" w:hint="eastAsia"/>
                <w:color w:val="000000" w:themeColor="text1"/>
              </w:rPr>
              <w:t>如</w:t>
            </w:r>
            <w:r w:rsidR="000A0829" w:rsidRPr="001B6DF9">
              <w:rPr>
                <w:rFonts w:eastAsia="標楷體" w:hint="eastAsia"/>
                <w:color w:val="000000" w:themeColor="text1"/>
              </w:rPr>
              <w:t>股東與公司間就收買價格自股東會決議日起六十日內未達成協議者，公司應於此期間經過後三十日內，以全體未達成協議之股東為相對人，聲請法院為價格之裁定，並得以臺灣臺北地方法院為</w:t>
            </w:r>
            <w:r w:rsidR="003F5269" w:rsidRPr="001B6DF9">
              <w:rPr>
                <w:rFonts w:eastAsia="標楷體" w:hint="eastAsia"/>
                <w:color w:val="000000" w:themeColor="text1"/>
              </w:rPr>
              <w:t>第一審</w:t>
            </w:r>
            <w:r w:rsidR="000A0829" w:rsidRPr="001B6DF9">
              <w:rPr>
                <w:rFonts w:eastAsia="標楷體" w:hint="eastAsia"/>
                <w:color w:val="000000" w:themeColor="text1"/>
              </w:rPr>
              <w:t>管轄法院。</w:t>
            </w:r>
          </w:p>
          <w:p w:rsidR="00A869DA" w:rsidRPr="00A869DA" w:rsidRDefault="00A869DA" w:rsidP="00EC796B">
            <w:pPr>
              <w:spacing w:line="360" w:lineRule="exact"/>
              <w:ind w:left="240" w:hangingChars="100" w:hanging="240"/>
              <w:rPr>
                <w:rFonts w:eastAsia="標楷體"/>
                <w:color w:val="000000" w:themeColor="text1"/>
              </w:rPr>
            </w:pPr>
            <w:r w:rsidRPr="001B6DF9">
              <w:rPr>
                <w:rFonts w:eastAsia="標楷體" w:hint="eastAsia"/>
                <w:color w:val="000000" w:themeColor="text1"/>
              </w:rPr>
              <w:t>4 .</w:t>
            </w:r>
            <w:r w:rsidRPr="001B6DF9">
              <w:rPr>
                <w:rFonts w:eastAsia="標楷體"/>
                <w:color w:val="000000" w:themeColor="text1"/>
              </w:rPr>
              <w:t>前項放棄表決權之股份數，不算入已出席股東之表決權數。</w:t>
            </w:r>
          </w:p>
        </w:tc>
        <w:tc>
          <w:tcPr>
            <w:tcW w:w="2216" w:type="dxa"/>
          </w:tcPr>
          <w:p w:rsidR="005F4D7F" w:rsidRPr="003549AA" w:rsidRDefault="005F4D7F" w:rsidP="003549AA">
            <w:pPr>
              <w:spacing w:line="360" w:lineRule="exact"/>
              <w:ind w:leftChars="-17" w:left="259" w:hangingChars="125" w:hanging="300"/>
              <w:rPr>
                <w:rFonts w:eastAsia="標楷體"/>
                <w:color w:val="000000" w:themeColor="text1"/>
              </w:rPr>
            </w:pPr>
            <w:r w:rsidRPr="00791096">
              <w:rPr>
                <w:rFonts w:eastAsia="標楷體"/>
                <w:color w:val="000000"/>
              </w:rPr>
              <w:t xml:space="preserve">1. </w:t>
            </w:r>
            <w:r w:rsidRPr="00791096">
              <w:rPr>
                <w:rFonts w:eastAsia="標楷體"/>
                <w:color w:val="000000"/>
              </w:rPr>
              <w:t>公司法第</w:t>
            </w:r>
            <w:r w:rsidRPr="00791096">
              <w:rPr>
                <w:rFonts w:eastAsia="標楷體"/>
                <w:color w:val="000000"/>
              </w:rPr>
              <w:t>317</w:t>
            </w:r>
            <w:r w:rsidRPr="00791096">
              <w:rPr>
                <w:rFonts w:eastAsia="標楷體"/>
                <w:color w:val="000000"/>
              </w:rPr>
              <w:t>條</w:t>
            </w:r>
            <w:r w:rsidR="000A0829" w:rsidRPr="003549AA">
              <w:rPr>
                <w:rFonts w:eastAsia="標楷體" w:hint="eastAsia"/>
                <w:color w:val="000000" w:themeColor="text1"/>
              </w:rPr>
              <w:t>、</w:t>
            </w:r>
            <w:r w:rsidR="000A0829" w:rsidRPr="003549AA">
              <w:rPr>
                <w:rFonts w:eastAsia="標楷體"/>
                <w:color w:val="000000" w:themeColor="text1"/>
              </w:rPr>
              <w:t>第</w:t>
            </w:r>
            <w:r w:rsidR="000A0829" w:rsidRPr="003549AA">
              <w:rPr>
                <w:rFonts w:eastAsia="標楷體"/>
                <w:color w:val="000000" w:themeColor="text1"/>
              </w:rPr>
              <w:t>186</w:t>
            </w:r>
            <w:r w:rsidR="000A0829" w:rsidRPr="003549AA">
              <w:rPr>
                <w:rFonts w:eastAsia="標楷體"/>
                <w:color w:val="000000" w:themeColor="text1"/>
              </w:rPr>
              <w:t>條</w:t>
            </w:r>
          </w:p>
          <w:p w:rsidR="000A0829" w:rsidRPr="00791096" w:rsidRDefault="005F4D7F" w:rsidP="003549AA">
            <w:pPr>
              <w:spacing w:line="360" w:lineRule="exact"/>
              <w:ind w:leftChars="-17" w:left="259" w:hangingChars="125" w:hanging="300"/>
              <w:rPr>
                <w:rFonts w:eastAsia="標楷體"/>
                <w:color w:val="000000"/>
              </w:rPr>
            </w:pPr>
            <w:r w:rsidRPr="003549AA">
              <w:rPr>
                <w:rFonts w:eastAsia="標楷體"/>
                <w:color w:val="000000" w:themeColor="text1"/>
              </w:rPr>
              <w:t xml:space="preserve">2. </w:t>
            </w:r>
            <w:r w:rsidR="000A0829" w:rsidRPr="003549AA">
              <w:rPr>
                <w:rFonts w:eastAsia="標楷體" w:hint="eastAsia"/>
                <w:color w:val="000000" w:themeColor="text1"/>
              </w:rPr>
              <w:t>企業併購法第</w:t>
            </w:r>
            <w:r w:rsidR="000A0829" w:rsidRPr="003549AA">
              <w:rPr>
                <w:rFonts w:eastAsia="標楷體" w:hint="eastAsia"/>
                <w:color w:val="000000" w:themeColor="text1"/>
              </w:rPr>
              <w:t>12</w:t>
            </w:r>
            <w:r w:rsidR="000A0829" w:rsidRPr="003549AA">
              <w:rPr>
                <w:rFonts w:eastAsia="標楷體" w:hint="eastAsia"/>
                <w:color w:val="000000" w:themeColor="text1"/>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3549AA" w:rsidRDefault="005F4D7F" w:rsidP="005F4D7F">
            <w:pPr>
              <w:spacing w:line="360" w:lineRule="exact"/>
              <w:rPr>
                <w:rFonts w:eastAsia="標楷體"/>
                <w:color w:val="000000" w:themeColor="text1"/>
              </w:rPr>
            </w:pPr>
            <w:r w:rsidRPr="003549AA">
              <w:rPr>
                <w:rFonts w:eastAsia="標楷體"/>
                <w:bCs/>
                <w:color w:val="000000" w:themeColor="text1"/>
              </w:rPr>
              <w:t>下列涉及股東重大權益之議案，應有</w:t>
            </w:r>
            <w:r w:rsidRPr="003549AA">
              <w:rPr>
                <w:rFonts w:eastAsia="標楷體"/>
                <w:color w:val="000000" w:themeColor="text1"/>
              </w:rPr>
              <w:t>代表</w:t>
            </w:r>
            <w:r w:rsidRPr="003549AA">
              <w:rPr>
                <w:rFonts w:eastAsia="標楷體" w:hint="eastAsia"/>
                <w:color w:val="000000" w:themeColor="text1"/>
              </w:rPr>
              <w:t>已</w:t>
            </w:r>
            <w:r w:rsidRPr="003549AA">
              <w:rPr>
                <w:rFonts w:eastAsia="標楷體"/>
                <w:color w:val="000000" w:themeColor="text1"/>
              </w:rPr>
              <w:t>發行股份總數三分之二以上股東之出席，以出席股東表決權過半數同意為之。</w:t>
            </w:r>
            <w:r w:rsidRPr="003549AA">
              <w:rPr>
                <w:rFonts w:eastAsia="標楷體"/>
                <w:color w:val="000000" w:themeColor="text1"/>
                <w:kern w:val="0"/>
              </w:rPr>
              <w:t>出席股東之股份總數不足前述定額者，得以有代表已發行股份總數過半數股東之出席，出席股東表決權三分之二以上之同意行之：</w:t>
            </w:r>
          </w:p>
          <w:p w:rsidR="005F4D7F" w:rsidRPr="003549AA" w:rsidRDefault="005F4D7F" w:rsidP="00A33D8C">
            <w:pPr>
              <w:numPr>
                <w:ilvl w:val="0"/>
                <w:numId w:val="11"/>
              </w:numPr>
              <w:spacing w:line="360" w:lineRule="exact"/>
              <w:rPr>
                <w:rFonts w:eastAsia="標楷體"/>
                <w:color w:val="000000" w:themeColor="text1"/>
              </w:rPr>
            </w:pPr>
            <w:r w:rsidRPr="003549AA">
              <w:rPr>
                <w:rFonts w:eastAsia="標楷體"/>
                <w:color w:val="000000" w:themeColor="text1"/>
              </w:rPr>
              <w:t>公司締結、變更或終止關於出租全部營業，委託經營或與或他人經常共同經營之契約、讓與全部或主要部分之營業或財產、受讓他人全部營業或財產而對公司營運有重大影響者</w:t>
            </w:r>
          </w:p>
          <w:p w:rsidR="005F4D7F" w:rsidRPr="003549AA" w:rsidRDefault="005F4D7F" w:rsidP="00A33D8C">
            <w:pPr>
              <w:numPr>
                <w:ilvl w:val="0"/>
                <w:numId w:val="11"/>
              </w:numPr>
              <w:spacing w:line="360" w:lineRule="exact"/>
              <w:rPr>
                <w:rFonts w:eastAsia="標楷體"/>
                <w:color w:val="000000" w:themeColor="text1"/>
              </w:rPr>
            </w:pPr>
            <w:r w:rsidRPr="003549AA">
              <w:rPr>
                <w:rFonts w:eastAsia="標楷體"/>
                <w:color w:val="000000" w:themeColor="text1"/>
              </w:rPr>
              <w:t>變更章程</w:t>
            </w:r>
          </w:p>
          <w:p w:rsidR="005F4D7F" w:rsidRPr="003549AA" w:rsidRDefault="005F4D7F" w:rsidP="00A33D8C">
            <w:pPr>
              <w:numPr>
                <w:ilvl w:val="0"/>
                <w:numId w:val="11"/>
              </w:numPr>
              <w:spacing w:line="360" w:lineRule="exact"/>
              <w:rPr>
                <w:rFonts w:eastAsia="標楷體"/>
                <w:color w:val="000000" w:themeColor="text1"/>
              </w:rPr>
            </w:pPr>
            <w:r w:rsidRPr="003549AA">
              <w:rPr>
                <w:rFonts w:eastAsia="標楷體"/>
                <w:color w:val="000000" w:themeColor="text1"/>
              </w:rPr>
              <w:t>章程之變更如有損害特別股股東之權利者，另需經特別股股東會之決議</w:t>
            </w:r>
          </w:p>
          <w:p w:rsidR="005F4D7F" w:rsidRPr="00A96C51" w:rsidRDefault="005F4D7F" w:rsidP="00A33D8C">
            <w:pPr>
              <w:numPr>
                <w:ilvl w:val="0"/>
                <w:numId w:val="11"/>
              </w:numPr>
              <w:spacing w:line="360" w:lineRule="exact"/>
              <w:rPr>
                <w:rFonts w:eastAsia="標楷體"/>
                <w:color w:val="000000" w:themeColor="text1"/>
              </w:rPr>
            </w:pPr>
            <w:r w:rsidRPr="003549AA">
              <w:rPr>
                <w:rFonts w:eastAsia="標楷體"/>
                <w:color w:val="000000" w:themeColor="text1"/>
                <w:kern w:val="0"/>
              </w:rPr>
              <w:t>以發行</w:t>
            </w:r>
            <w:r w:rsidRPr="00A96C51">
              <w:rPr>
                <w:rFonts w:eastAsia="標楷體"/>
                <w:color w:val="000000" w:themeColor="text1"/>
                <w:kern w:val="0"/>
              </w:rPr>
              <w:t>新股方式分派股息及紅利之全部或一部</w:t>
            </w:r>
          </w:p>
          <w:p w:rsidR="00754AC5" w:rsidRPr="00A96C51" w:rsidRDefault="00754AC5" w:rsidP="00A33D8C">
            <w:pPr>
              <w:numPr>
                <w:ilvl w:val="0"/>
                <w:numId w:val="11"/>
              </w:numPr>
              <w:spacing w:line="360" w:lineRule="exact"/>
              <w:rPr>
                <w:rFonts w:eastAsia="標楷體"/>
                <w:color w:val="000000" w:themeColor="text1"/>
              </w:rPr>
            </w:pPr>
            <w:r w:rsidRPr="00A96C51">
              <w:rPr>
                <w:rFonts w:eastAsia="標楷體"/>
                <w:color w:val="000000" w:themeColor="text1"/>
              </w:rPr>
              <w:t>解散、合併</w:t>
            </w:r>
            <w:r w:rsidRPr="003549AA">
              <w:rPr>
                <w:rFonts w:eastAsia="標楷體"/>
                <w:color w:val="000000" w:themeColor="text1"/>
              </w:rPr>
              <w:t>或分割之決議</w:t>
            </w:r>
          </w:p>
          <w:p w:rsidR="00754AC5" w:rsidRPr="003549AA" w:rsidRDefault="00754AC5" w:rsidP="00754AC5">
            <w:pPr>
              <w:numPr>
                <w:ilvl w:val="0"/>
                <w:numId w:val="11"/>
              </w:numPr>
              <w:spacing w:line="360" w:lineRule="exact"/>
              <w:rPr>
                <w:rFonts w:eastAsia="標楷體"/>
                <w:color w:val="000000" w:themeColor="text1"/>
              </w:rPr>
            </w:pPr>
            <w:r w:rsidRPr="003549AA">
              <w:rPr>
                <w:rFonts w:eastAsia="標楷體" w:hint="eastAsia"/>
                <w:color w:val="000000" w:themeColor="text1"/>
              </w:rPr>
              <w:t>股份轉換</w:t>
            </w:r>
          </w:p>
        </w:tc>
        <w:tc>
          <w:tcPr>
            <w:tcW w:w="2216" w:type="dxa"/>
          </w:tcPr>
          <w:p w:rsidR="005F4D7F" w:rsidRPr="00791096" w:rsidRDefault="005F4D7F" w:rsidP="00A33D8C">
            <w:pPr>
              <w:numPr>
                <w:ilvl w:val="0"/>
                <w:numId w:val="10"/>
              </w:numPr>
              <w:spacing w:line="360" w:lineRule="exact"/>
              <w:rPr>
                <w:rFonts w:eastAsia="標楷體"/>
                <w:color w:val="000000"/>
              </w:rPr>
            </w:pPr>
            <w:r w:rsidRPr="00791096">
              <w:rPr>
                <w:rFonts w:eastAsia="標楷體"/>
                <w:color w:val="000000"/>
              </w:rPr>
              <w:t>公司法第</w:t>
            </w:r>
            <w:r w:rsidRPr="00791096">
              <w:rPr>
                <w:rFonts w:eastAsia="標楷體"/>
                <w:color w:val="000000"/>
              </w:rPr>
              <w:t>185</w:t>
            </w:r>
            <w:r w:rsidRPr="00791096">
              <w:rPr>
                <w:rFonts w:eastAsia="標楷體"/>
                <w:color w:val="000000"/>
              </w:rPr>
              <w:t>條</w:t>
            </w:r>
          </w:p>
          <w:p w:rsidR="005F4D7F" w:rsidRPr="00791096" w:rsidRDefault="005F4D7F" w:rsidP="00A33D8C">
            <w:pPr>
              <w:numPr>
                <w:ilvl w:val="0"/>
                <w:numId w:val="10"/>
              </w:numPr>
              <w:spacing w:line="360" w:lineRule="exact"/>
              <w:rPr>
                <w:rFonts w:eastAsia="標楷體"/>
                <w:color w:val="000000"/>
              </w:rPr>
            </w:pPr>
            <w:r w:rsidRPr="00791096">
              <w:rPr>
                <w:rFonts w:eastAsia="標楷體"/>
                <w:color w:val="000000"/>
              </w:rPr>
              <w:t>公司法第</w:t>
            </w:r>
            <w:r w:rsidRPr="00791096">
              <w:rPr>
                <w:rFonts w:eastAsia="標楷體"/>
                <w:color w:val="000000"/>
              </w:rPr>
              <w:t>277</w:t>
            </w:r>
            <w:r w:rsidRPr="00791096">
              <w:rPr>
                <w:rFonts w:eastAsia="標楷體"/>
                <w:color w:val="000000"/>
              </w:rPr>
              <w:t>條</w:t>
            </w:r>
          </w:p>
          <w:p w:rsidR="005F4D7F" w:rsidRPr="00596EC9" w:rsidRDefault="005F4D7F" w:rsidP="00A33D8C">
            <w:pPr>
              <w:numPr>
                <w:ilvl w:val="0"/>
                <w:numId w:val="10"/>
              </w:numPr>
              <w:spacing w:line="360" w:lineRule="exact"/>
              <w:rPr>
                <w:rFonts w:eastAsia="標楷體"/>
                <w:color w:val="000000"/>
              </w:rPr>
            </w:pPr>
            <w:r w:rsidRPr="00596EC9">
              <w:rPr>
                <w:rFonts w:eastAsia="標楷體"/>
                <w:color w:val="000000"/>
              </w:rPr>
              <w:t>公司法第</w:t>
            </w:r>
            <w:r w:rsidRPr="00596EC9">
              <w:rPr>
                <w:rFonts w:eastAsia="標楷體" w:hint="eastAsia"/>
                <w:color w:val="000000"/>
              </w:rPr>
              <w:t>159</w:t>
            </w:r>
            <w:r w:rsidRPr="00596EC9">
              <w:rPr>
                <w:rFonts w:eastAsia="標楷體"/>
                <w:color w:val="000000"/>
              </w:rPr>
              <w:t>條</w:t>
            </w:r>
          </w:p>
          <w:p w:rsidR="005F4D7F" w:rsidRPr="00791096" w:rsidRDefault="005F4D7F" w:rsidP="00A33D8C">
            <w:pPr>
              <w:numPr>
                <w:ilvl w:val="0"/>
                <w:numId w:val="10"/>
              </w:numPr>
              <w:spacing w:line="360" w:lineRule="exact"/>
              <w:rPr>
                <w:rFonts w:eastAsia="標楷體"/>
                <w:color w:val="000000"/>
              </w:rPr>
            </w:pPr>
            <w:r w:rsidRPr="00791096">
              <w:rPr>
                <w:rFonts w:eastAsia="標楷體"/>
                <w:color w:val="000000"/>
              </w:rPr>
              <w:t>公司法第</w:t>
            </w:r>
            <w:r w:rsidRPr="00791096">
              <w:rPr>
                <w:rFonts w:eastAsia="標楷體"/>
                <w:color w:val="000000"/>
              </w:rPr>
              <w:t>240</w:t>
            </w:r>
            <w:r w:rsidRPr="00791096">
              <w:rPr>
                <w:rFonts w:eastAsia="標楷體"/>
                <w:color w:val="000000"/>
              </w:rPr>
              <w:t>條</w:t>
            </w:r>
          </w:p>
          <w:p w:rsidR="005F4D7F" w:rsidRPr="00754AC5" w:rsidRDefault="005F4D7F" w:rsidP="00A33D8C">
            <w:pPr>
              <w:numPr>
                <w:ilvl w:val="0"/>
                <w:numId w:val="10"/>
              </w:numPr>
              <w:spacing w:line="360" w:lineRule="exact"/>
              <w:rPr>
                <w:rFonts w:eastAsia="標楷體"/>
                <w:color w:val="FF0000"/>
              </w:rPr>
            </w:pPr>
            <w:r w:rsidRPr="00791096">
              <w:rPr>
                <w:rFonts w:eastAsia="標楷體"/>
                <w:color w:val="000000"/>
              </w:rPr>
              <w:t>公司法第</w:t>
            </w:r>
            <w:r w:rsidRPr="00791096">
              <w:rPr>
                <w:rFonts w:eastAsia="標楷體"/>
                <w:color w:val="000000"/>
              </w:rPr>
              <w:t>316</w:t>
            </w:r>
            <w:r w:rsidRPr="00791096">
              <w:rPr>
                <w:rFonts w:eastAsia="標楷體"/>
                <w:color w:val="000000"/>
              </w:rPr>
              <w:t>條</w:t>
            </w:r>
          </w:p>
          <w:p w:rsidR="00754AC5" w:rsidRPr="003549AA" w:rsidRDefault="00754AC5" w:rsidP="00754AC5">
            <w:pPr>
              <w:numPr>
                <w:ilvl w:val="0"/>
                <w:numId w:val="10"/>
              </w:numPr>
              <w:spacing w:line="360" w:lineRule="exact"/>
              <w:rPr>
                <w:rFonts w:eastAsia="標楷體"/>
                <w:color w:val="000000" w:themeColor="text1"/>
              </w:rPr>
            </w:pPr>
            <w:r w:rsidRPr="003549AA">
              <w:rPr>
                <w:rFonts w:eastAsia="標楷體" w:hint="eastAsia"/>
                <w:color w:val="000000" w:themeColor="text1"/>
              </w:rPr>
              <w:t>企業併購法第</w:t>
            </w:r>
            <w:r w:rsidRPr="003549AA">
              <w:rPr>
                <w:rFonts w:eastAsia="標楷體" w:hint="eastAsia"/>
                <w:color w:val="000000" w:themeColor="text1"/>
              </w:rPr>
              <w:t>29</w:t>
            </w:r>
            <w:r w:rsidRPr="003549AA">
              <w:rPr>
                <w:rFonts w:eastAsia="標楷體" w:hint="eastAsia"/>
                <w:color w:val="000000" w:themeColor="text1"/>
              </w:rPr>
              <w:t>條</w:t>
            </w:r>
          </w:p>
          <w:p w:rsidR="005F4D7F" w:rsidRPr="00791096" w:rsidRDefault="005F4D7F" w:rsidP="005F4D7F">
            <w:pPr>
              <w:spacing w:line="360" w:lineRule="exact"/>
              <w:rPr>
                <w:rFonts w:eastAsia="標楷體"/>
                <w:strike/>
                <w:color w:val="000000"/>
              </w:rPr>
            </w:pPr>
          </w:p>
        </w:tc>
        <w:tc>
          <w:tcPr>
            <w:tcW w:w="4320" w:type="dxa"/>
          </w:tcPr>
          <w:p w:rsidR="005F4D7F" w:rsidRPr="00791096" w:rsidRDefault="005F4D7F" w:rsidP="005F4D7F">
            <w:pPr>
              <w:tabs>
                <w:tab w:val="left" w:pos="252"/>
              </w:tabs>
              <w:ind w:left="252"/>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A96C51" w:rsidRDefault="005F4D7F" w:rsidP="0019372F">
            <w:pPr>
              <w:spacing w:line="360" w:lineRule="exact"/>
              <w:rPr>
                <w:rFonts w:eastAsia="標楷體"/>
                <w:color w:val="000000" w:themeColor="text1"/>
                <w:kern w:val="0"/>
              </w:rPr>
            </w:pPr>
            <w:r w:rsidRPr="00A96C51">
              <w:rPr>
                <w:rFonts w:eastAsia="標楷體" w:hint="eastAsia"/>
                <w:color w:val="000000" w:themeColor="text1"/>
                <w:kern w:val="0"/>
              </w:rPr>
              <w:t>公司參與合併後消滅、概括讓與、股份轉換或分割而致終止上市，且存續、受讓、既存或新設之公司為非上市（櫃）公司者，應經該公司已發行股份總數三分之二以上股東之同意行之。</w:t>
            </w:r>
          </w:p>
        </w:tc>
        <w:tc>
          <w:tcPr>
            <w:tcW w:w="2216" w:type="dxa"/>
          </w:tcPr>
          <w:p w:rsidR="005F4D7F" w:rsidRPr="00D24228" w:rsidRDefault="005F4D7F" w:rsidP="005F4D7F">
            <w:pPr>
              <w:spacing w:line="360" w:lineRule="exact"/>
              <w:rPr>
                <w:rFonts w:eastAsia="標楷體"/>
                <w:color w:val="000000" w:themeColor="text1"/>
              </w:rPr>
            </w:pPr>
            <w:r w:rsidRPr="00D24228">
              <w:rPr>
                <w:rFonts w:eastAsia="標楷體" w:hint="eastAsia"/>
                <w:color w:val="000000" w:themeColor="text1"/>
              </w:rPr>
              <w:t>企業併購法第</w:t>
            </w:r>
            <w:r w:rsidRPr="00D24228">
              <w:rPr>
                <w:rFonts w:eastAsia="標楷體" w:hint="eastAsia"/>
                <w:color w:val="000000" w:themeColor="text1"/>
              </w:rPr>
              <w:t>18</w:t>
            </w:r>
            <w:r w:rsidRPr="00D24228">
              <w:rPr>
                <w:rFonts w:eastAsia="標楷體" w:hint="eastAsia"/>
                <w:color w:val="000000" w:themeColor="text1"/>
              </w:rPr>
              <w:t>條、第</w:t>
            </w:r>
            <w:r w:rsidRPr="00D24228">
              <w:rPr>
                <w:rFonts w:eastAsia="標楷體" w:hint="eastAsia"/>
                <w:color w:val="000000" w:themeColor="text1"/>
              </w:rPr>
              <w:t>27</w:t>
            </w:r>
            <w:r w:rsidRPr="00D24228">
              <w:rPr>
                <w:rFonts w:eastAsia="標楷體" w:hint="eastAsia"/>
                <w:color w:val="000000" w:themeColor="text1"/>
              </w:rPr>
              <w:t>條、第</w:t>
            </w:r>
            <w:r w:rsidRPr="00D24228">
              <w:rPr>
                <w:rFonts w:eastAsia="標楷體" w:hint="eastAsia"/>
                <w:color w:val="000000" w:themeColor="text1"/>
              </w:rPr>
              <w:t>28</w:t>
            </w:r>
            <w:r w:rsidRPr="00D24228">
              <w:rPr>
                <w:rFonts w:eastAsia="標楷體" w:hint="eastAsia"/>
                <w:color w:val="000000" w:themeColor="text1"/>
              </w:rPr>
              <w:t>條、第</w:t>
            </w:r>
            <w:r w:rsidRPr="00D24228">
              <w:rPr>
                <w:rFonts w:eastAsia="標楷體" w:hint="eastAsia"/>
                <w:color w:val="000000" w:themeColor="text1"/>
              </w:rPr>
              <w:t>29</w:t>
            </w:r>
            <w:r w:rsidRPr="00D24228">
              <w:rPr>
                <w:rFonts w:eastAsia="標楷體" w:hint="eastAsia"/>
                <w:color w:val="000000" w:themeColor="text1"/>
              </w:rPr>
              <w:t>條、第</w:t>
            </w:r>
            <w:r w:rsidRPr="00D24228">
              <w:rPr>
                <w:rFonts w:eastAsia="標楷體" w:hint="eastAsia"/>
                <w:color w:val="000000" w:themeColor="text1"/>
              </w:rPr>
              <w:t>35</w:t>
            </w:r>
            <w:r w:rsidRPr="00D24228">
              <w:rPr>
                <w:rFonts w:eastAsia="標楷體" w:hint="eastAsia"/>
                <w:color w:val="000000" w:themeColor="text1"/>
              </w:rPr>
              <w:t>條</w:t>
            </w:r>
          </w:p>
        </w:tc>
        <w:tc>
          <w:tcPr>
            <w:tcW w:w="4320" w:type="dxa"/>
          </w:tcPr>
          <w:p w:rsidR="005F4D7F" w:rsidRPr="00D24228" w:rsidRDefault="005F4D7F" w:rsidP="005F4D7F">
            <w:pPr>
              <w:tabs>
                <w:tab w:val="left" w:pos="252"/>
              </w:tabs>
              <w:ind w:left="252"/>
              <w:rPr>
                <w:rFonts w:eastAsia="標楷體"/>
                <w:color w:val="000000" w:themeColor="text1"/>
              </w:rPr>
            </w:pPr>
          </w:p>
        </w:tc>
        <w:tc>
          <w:tcPr>
            <w:tcW w:w="2880" w:type="dxa"/>
          </w:tcPr>
          <w:p w:rsidR="005F4D7F" w:rsidRPr="00D24228" w:rsidRDefault="005F4D7F" w:rsidP="005F4D7F">
            <w:pPr>
              <w:ind w:leftChars="-7" w:left="168" w:hangingChars="77" w:hanging="185"/>
              <w:jc w:val="both"/>
              <w:rPr>
                <w:rFonts w:eastAsia="標楷體"/>
                <w:color w:val="000000" w:themeColor="text1"/>
              </w:rPr>
            </w:pPr>
            <w:r w:rsidRPr="00D24228">
              <w:rPr>
                <w:rFonts w:eastAsia="標楷體"/>
                <w:color w:val="000000" w:themeColor="text1"/>
              </w:rPr>
              <w:t>□</w:t>
            </w:r>
            <w:r w:rsidRPr="00D24228">
              <w:rPr>
                <w:rFonts w:eastAsia="標楷體"/>
                <w:color w:val="000000" w:themeColor="text1"/>
              </w:rPr>
              <w:t>與外國發行人註冊地國公司法令無差異，無需修正章程或組織文件</w:t>
            </w:r>
          </w:p>
          <w:p w:rsidR="005F4D7F" w:rsidRPr="00D24228" w:rsidRDefault="005F4D7F" w:rsidP="005F4D7F">
            <w:pPr>
              <w:ind w:leftChars="-7" w:left="168" w:hangingChars="77" w:hanging="185"/>
              <w:jc w:val="both"/>
              <w:rPr>
                <w:rFonts w:eastAsia="標楷體"/>
                <w:color w:val="000000" w:themeColor="text1"/>
              </w:rPr>
            </w:pPr>
            <w:r w:rsidRPr="00D24228">
              <w:rPr>
                <w:rFonts w:eastAsia="標楷體"/>
                <w:color w:val="000000" w:themeColor="text1"/>
              </w:rPr>
              <w:t>□</w:t>
            </w:r>
            <w:r w:rsidRPr="00D24228">
              <w:rPr>
                <w:rFonts w:eastAsia="標楷體"/>
                <w:color w:val="000000" w:themeColor="text1"/>
              </w:rPr>
              <w:t>已修正章程或組織文件，章程或組織文件條次：</w:t>
            </w:r>
          </w:p>
          <w:p w:rsidR="005F4D7F" w:rsidRPr="00D24228" w:rsidRDefault="005F4D7F" w:rsidP="005F4D7F">
            <w:pPr>
              <w:ind w:leftChars="-7" w:left="168" w:hangingChars="77" w:hanging="185"/>
              <w:jc w:val="both"/>
              <w:rPr>
                <w:rFonts w:eastAsia="標楷體"/>
                <w:color w:val="000000" w:themeColor="text1"/>
              </w:rPr>
            </w:pPr>
            <w:r w:rsidRPr="00D24228">
              <w:rPr>
                <w:rFonts w:eastAsia="標楷體"/>
                <w:color w:val="000000" w:themeColor="text1"/>
              </w:rPr>
              <w:t>□</w:t>
            </w:r>
            <w:r w:rsidRPr="00D24228">
              <w:rPr>
                <w:rFonts w:eastAsia="標楷體"/>
                <w:color w:val="000000" w:themeColor="text1"/>
              </w:rPr>
              <w:t>未修正章程或組織文件，理由：</w:t>
            </w:r>
          </w:p>
          <w:p w:rsidR="005F4D7F" w:rsidRPr="00D24228" w:rsidRDefault="005F4D7F" w:rsidP="005F4D7F">
            <w:pPr>
              <w:ind w:leftChars="-7" w:left="168" w:hangingChars="77" w:hanging="185"/>
              <w:jc w:val="both"/>
              <w:rPr>
                <w:rFonts w:eastAsia="標楷體"/>
                <w:color w:val="000000" w:themeColor="text1"/>
              </w:rPr>
            </w:pPr>
            <w:r w:rsidRPr="00D24228">
              <w:rPr>
                <w:rFonts w:eastAsia="標楷體"/>
                <w:color w:val="000000" w:themeColor="text1"/>
              </w:rPr>
              <w:t>□</w:t>
            </w:r>
            <w:r w:rsidRPr="00D24228">
              <w:rPr>
                <w:rFonts w:eastAsia="標楷體"/>
                <w:color w:val="000000" w:themeColor="text1"/>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spacing w:line="360" w:lineRule="exact"/>
              <w:rPr>
                <w:rFonts w:eastAsia="標楷體"/>
                <w:bCs/>
                <w:color w:val="000000"/>
              </w:rPr>
            </w:pPr>
            <w:r w:rsidRPr="00791096">
              <w:rPr>
                <w:rFonts w:eastAsia="標楷體"/>
                <w:color w:val="000000"/>
                <w:kern w:val="0"/>
              </w:rPr>
              <w:t>股東會之決議，除章程或法律另有規定外，應有代表已發行股份總數過半數股東之出席，以出席股東表決權過半數之同意行之。</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174</w:t>
            </w:r>
            <w:r w:rsidRPr="00791096">
              <w:rPr>
                <w:rFonts w:eastAsia="標楷體"/>
                <w:color w:val="000000"/>
              </w:rPr>
              <w:t>條</w:t>
            </w:r>
          </w:p>
        </w:tc>
        <w:tc>
          <w:tcPr>
            <w:tcW w:w="4320" w:type="dxa"/>
          </w:tcPr>
          <w:p w:rsidR="005F4D7F" w:rsidRPr="00791096" w:rsidRDefault="005F4D7F" w:rsidP="005F4D7F">
            <w:pPr>
              <w:ind w:left="252"/>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15014" w:type="dxa"/>
            <w:gridSpan w:val="4"/>
            <w:shd w:val="clear" w:color="auto" w:fill="FFFF00"/>
          </w:tcPr>
          <w:p w:rsidR="005F4D7F" w:rsidRPr="00791096" w:rsidRDefault="005F4D7F" w:rsidP="009C5CFA">
            <w:pPr>
              <w:rPr>
                <w:rFonts w:eastAsia="標楷體"/>
                <w:b/>
                <w:color w:val="000000"/>
              </w:rPr>
            </w:pPr>
            <w:r w:rsidRPr="00791096">
              <w:rPr>
                <w:rFonts w:eastAsia="標楷體"/>
                <w:b/>
                <w:color w:val="000000"/>
              </w:rPr>
              <w:t>參、董事</w:t>
            </w:r>
            <w:r w:rsidRPr="00BB169E">
              <w:rPr>
                <w:rFonts w:eastAsia="標楷體" w:hint="eastAsia"/>
                <w:b/>
                <w:strike/>
                <w:color w:val="FF0000"/>
              </w:rPr>
              <w:t>、監察人</w:t>
            </w:r>
            <w:r w:rsidRPr="00791096">
              <w:rPr>
                <w:rFonts w:eastAsia="標楷體"/>
                <w:b/>
                <w:color w:val="000000"/>
              </w:rPr>
              <w:t>之權限與責任</w:t>
            </w:r>
          </w:p>
        </w:tc>
      </w:tr>
      <w:tr w:rsidR="005F4D7F" w:rsidRPr="00791096" w:rsidTr="006D6435">
        <w:tc>
          <w:tcPr>
            <w:tcW w:w="5598" w:type="dxa"/>
          </w:tcPr>
          <w:p w:rsidR="005F4D7F" w:rsidRPr="00791096" w:rsidRDefault="005F4D7F" w:rsidP="00A33D8C">
            <w:pPr>
              <w:numPr>
                <w:ilvl w:val="0"/>
                <w:numId w:val="15"/>
              </w:numPr>
              <w:tabs>
                <w:tab w:val="left" w:pos="270"/>
              </w:tabs>
              <w:spacing w:line="360" w:lineRule="exact"/>
              <w:ind w:hanging="720"/>
              <w:rPr>
                <w:rFonts w:eastAsia="標楷體"/>
                <w:color w:val="000000"/>
              </w:rPr>
            </w:pPr>
            <w:r w:rsidRPr="00791096">
              <w:rPr>
                <w:rFonts w:eastAsia="標楷體"/>
                <w:color w:val="000000"/>
              </w:rPr>
              <w:t>董事</w:t>
            </w:r>
            <w:r w:rsidRPr="00BB169E">
              <w:rPr>
                <w:rFonts w:eastAsia="標楷體" w:hint="eastAsia"/>
                <w:strike/>
                <w:color w:val="FF0000"/>
              </w:rPr>
              <w:t>、</w:t>
            </w:r>
            <w:r w:rsidRPr="00BB169E">
              <w:rPr>
                <w:rFonts w:ascii="標楷體" w:eastAsia="標楷體" w:hAnsi="標楷體" w:cs="標楷體-WinCharSetFFFF-H" w:hint="eastAsia"/>
                <w:strike/>
                <w:color w:val="FF0000"/>
                <w:kern w:val="0"/>
              </w:rPr>
              <w:t>監察人</w:t>
            </w:r>
            <w:r w:rsidRPr="00791096">
              <w:rPr>
                <w:rFonts w:eastAsia="標楷體"/>
                <w:color w:val="000000"/>
              </w:rPr>
              <w:t>任期不得逾三年。但得連選連任。</w:t>
            </w:r>
          </w:p>
          <w:p w:rsidR="005F4D7F" w:rsidRPr="00791096" w:rsidRDefault="005F4D7F" w:rsidP="00A33D8C">
            <w:pPr>
              <w:widowControl/>
              <w:numPr>
                <w:ilvl w:val="0"/>
                <w:numId w:val="15"/>
              </w:numPr>
              <w:tabs>
                <w:tab w:val="left" w:pos="270"/>
              </w:tabs>
              <w:spacing w:line="360" w:lineRule="exact"/>
              <w:ind w:left="270" w:hanging="270"/>
              <w:rPr>
                <w:rFonts w:eastAsia="標楷體"/>
                <w:color w:val="000000"/>
              </w:rPr>
            </w:pPr>
            <w:r w:rsidRPr="00791096">
              <w:rPr>
                <w:rFonts w:eastAsia="標楷體"/>
                <w:color w:val="000000"/>
                <w:kern w:val="0"/>
              </w:rPr>
              <w:t>股東會選任董事時</w:t>
            </w:r>
            <w:r w:rsidRPr="00BB169E">
              <w:rPr>
                <w:rFonts w:eastAsia="標楷體" w:hint="eastAsia"/>
                <w:strike/>
                <w:color w:val="FF0000"/>
              </w:rPr>
              <w:t>、</w:t>
            </w:r>
            <w:r w:rsidRPr="00BB169E">
              <w:rPr>
                <w:rFonts w:ascii="標楷體" w:eastAsia="標楷體" w:hAnsi="標楷體" w:cs="標楷體-WinCharSetFFFF-H" w:hint="eastAsia"/>
                <w:strike/>
                <w:color w:val="FF0000"/>
                <w:kern w:val="0"/>
              </w:rPr>
              <w:t>監察人</w:t>
            </w:r>
            <w:r w:rsidRPr="00791096">
              <w:rPr>
                <w:rFonts w:eastAsia="標楷體"/>
                <w:color w:val="000000"/>
                <w:kern w:val="0"/>
              </w:rPr>
              <w:t>，每一股份有與應選出董事人數相同之選舉權，得集中選舉一人，或分配選舉數人，由所得選票代表選舉權較多者，當選為董事。</w:t>
            </w:r>
          </w:p>
          <w:p w:rsidR="005F4D7F" w:rsidRPr="00791096" w:rsidRDefault="005F4D7F" w:rsidP="00A33D8C">
            <w:pPr>
              <w:widowControl/>
              <w:numPr>
                <w:ilvl w:val="0"/>
                <w:numId w:val="15"/>
              </w:numPr>
              <w:tabs>
                <w:tab w:val="left" w:pos="270"/>
              </w:tabs>
              <w:spacing w:line="360" w:lineRule="exact"/>
              <w:ind w:hanging="720"/>
              <w:rPr>
                <w:rFonts w:eastAsia="標楷體"/>
                <w:color w:val="000000"/>
              </w:rPr>
            </w:pPr>
            <w:r w:rsidRPr="00791096">
              <w:rPr>
                <w:rFonts w:eastAsia="標楷體"/>
                <w:color w:val="000000"/>
              </w:rPr>
              <w:t>董事得經股東會決議隨時解任。</w:t>
            </w:r>
          </w:p>
          <w:p w:rsidR="005F4D7F" w:rsidRPr="00791096" w:rsidRDefault="005F4D7F" w:rsidP="005F4D7F">
            <w:pPr>
              <w:spacing w:line="360" w:lineRule="exact"/>
              <w:rPr>
                <w:rFonts w:eastAsia="標楷體"/>
                <w:color w:val="000000"/>
              </w:rPr>
            </w:pPr>
          </w:p>
        </w:tc>
        <w:tc>
          <w:tcPr>
            <w:tcW w:w="2216" w:type="dxa"/>
          </w:tcPr>
          <w:p w:rsidR="005F4D7F" w:rsidRPr="00791096" w:rsidRDefault="005F4D7F" w:rsidP="00A33D8C">
            <w:pPr>
              <w:numPr>
                <w:ilvl w:val="0"/>
                <w:numId w:val="16"/>
              </w:numPr>
              <w:tabs>
                <w:tab w:val="left" w:pos="252"/>
              </w:tabs>
              <w:spacing w:line="360" w:lineRule="exact"/>
              <w:ind w:left="252" w:hanging="270"/>
              <w:rPr>
                <w:rFonts w:eastAsia="標楷體"/>
                <w:color w:val="000000"/>
              </w:rPr>
            </w:pPr>
            <w:r w:rsidRPr="00791096">
              <w:rPr>
                <w:rFonts w:eastAsia="標楷體"/>
                <w:color w:val="000000"/>
              </w:rPr>
              <w:t>公司法第</w:t>
            </w:r>
            <w:r w:rsidRPr="00791096">
              <w:rPr>
                <w:rFonts w:eastAsia="標楷體"/>
                <w:color w:val="000000"/>
              </w:rPr>
              <w:t>195</w:t>
            </w:r>
            <w:r w:rsidRPr="00791096">
              <w:rPr>
                <w:rFonts w:eastAsia="標楷體"/>
                <w:color w:val="000000"/>
              </w:rPr>
              <w:t>條第</w:t>
            </w:r>
            <w:r w:rsidRPr="00791096">
              <w:rPr>
                <w:rFonts w:eastAsia="標楷體"/>
                <w:color w:val="000000"/>
              </w:rPr>
              <w:t>1</w:t>
            </w:r>
            <w:r w:rsidRPr="00791096">
              <w:rPr>
                <w:rFonts w:eastAsia="標楷體"/>
                <w:color w:val="000000"/>
              </w:rPr>
              <w:t>項</w:t>
            </w:r>
          </w:p>
          <w:p w:rsidR="005F4D7F" w:rsidRPr="00791096" w:rsidRDefault="005F4D7F" w:rsidP="00A33D8C">
            <w:pPr>
              <w:numPr>
                <w:ilvl w:val="0"/>
                <w:numId w:val="16"/>
              </w:numPr>
              <w:tabs>
                <w:tab w:val="left" w:pos="252"/>
              </w:tabs>
              <w:spacing w:line="360" w:lineRule="exact"/>
              <w:ind w:left="252" w:hanging="270"/>
              <w:rPr>
                <w:rFonts w:eastAsia="標楷體"/>
                <w:color w:val="000000"/>
              </w:rPr>
            </w:pPr>
            <w:r w:rsidRPr="00791096">
              <w:rPr>
                <w:rFonts w:eastAsia="標楷體"/>
                <w:color w:val="000000"/>
              </w:rPr>
              <w:t>公司法第</w:t>
            </w:r>
            <w:r w:rsidRPr="00791096">
              <w:rPr>
                <w:rFonts w:eastAsia="標楷體"/>
                <w:color w:val="000000"/>
              </w:rPr>
              <w:t>198</w:t>
            </w:r>
            <w:r w:rsidRPr="00791096">
              <w:rPr>
                <w:rFonts w:eastAsia="標楷體"/>
                <w:color w:val="000000"/>
              </w:rPr>
              <w:t>條</w:t>
            </w:r>
          </w:p>
          <w:p w:rsidR="005F4D7F" w:rsidRPr="00791096" w:rsidRDefault="005F4D7F" w:rsidP="00A33D8C">
            <w:pPr>
              <w:numPr>
                <w:ilvl w:val="0"/>
                <w:numId w:val="16"/>
              </w:numPr>
              <w:tabs>
                <w:tab w:val="left" w:pos="252"/>
              </w:tabs>
              <w:spacing w:line="360" w:lineRule="exact"/>
              <w:ind w:left="252" w:hanging="270"/>
              <w:rPr>
                <w:rFonts w:eastAsia="標楷體"/>
                <w:color w:val="000000"/>
              </w:rPr>
            </w:pPr>
            <w:r w:rsidRPr="00791096">
              <w:rPr>
                <w:rFonts w:eastAsia="標楷體"/>
                <w:color w:val="000000"/>
              </w:rPr>
              <w:t>公司法第</w:t>
            </w:r>
            <w:r w:rsidRPr="00791096">
              <w:rPr>
                <w:rFonts w:eastAsia="標楷體"/>
                <w:color w:val="000000"/>
              </w:rPr>
              <w:t>199</w:t>
            </w:r>
            <w:r w:rsidRPr="00791096">
              <w:rPr>
                <w:rFonts w:eastAsia="標楷體"/>
                <w:color w:val="000000"/>
              </w:rPr>
              <w:t>條第</w:t>
            </w:r>
            <w:r w:rsidRPr="00791096">
              <w:rPr>
                <w:rFonts w:eastAsia="標楷體"/>
                <w:color w:val="000000"/>
              </w:rPr>
              <w:t>1</w:t>
            </w:r>
            <w:r w:rsidRPr="00791096">
              <w:rPr>
                <w:rFonts w:eastAsia="標楷體"/>
                <w:color w:val="000000"/>
              </w:rPr>
              <w:t>項</w:t>
            </w:r>
          </w:p>
          <w:p w:rsidR="005F4D7F" w:rsidRPr="00791096" w:rsidRDefault="005F4D7F" w:rsidP="00A33D8C">
            <w:pPr>
              <w:numPr>
                <w:ilvl w:val="0"/>
                <w:numId w:val="16"/>
              </w:numPr>
              <w:tabs>
                <w:tab w:val="left" w:pos="252"/>
              </w:tabs>
              <w:spacing w:line="360" w:lineRule="exact"/>
              <w:ind w:left="252" w:hanging="270"/>
              <w:rPr>
                <w:rFonts w:eastAsia="標楷體"/>
                <w:color w:val="000000"/>
              </w:rPr>
            </w:pPr>
            <w:r w:rsidRPr="00791096">
              <w:rPr>
                <w:rFonts w:eastAsia="標楷體"/>
                <w:color w:val="000000"/>
              </w:rPr>
              <w:t>公司法第</w:t>
            </w:r>
            <w:r w:rsidRPr="00791096">
              <w:rPr>
                <w:rFonts w:eastAsia="標楷體" w:hint="eastAsia"/>
                <w:color w:val="000000"/>
              </w:rPr>
              <w:t>217</w:t>
            </w:r>
            <w:r w:rsidRPr="00791096">
              <w:rPr>
                <w:rFonts w:eastAsia="標楷體"/>
                <w:color w:val="000000"/>
              </w:rPr>
              <w:t>條第</w:t>
            </w:r>
            <w:r w:rsidRPr="00791096">
              <w:rPr>
                <w:rFonts w:eastAsia="標楷體"/>
                <w:color w:val="000000"/>
              </w:rPr>
              <w:t>1</w:t>
            </w:r>
            <w:r w:rsidRPr="00791096">
              <w:rPr>
                <w:rFonts w:eastAsia="標楷體"/>
                <w:color w:val="000000"/>
              </w:rPr>
              <w:t>項</w:t>
            </w:r>
          </w:p>
          <w:p w:rsidR="005F4D7F" w:rsidRPr="00791096" w:rsidRDefault="005F4D7F" w:rsidP="00A33D8C">
            <w:pPr>
              <w:numPr>
                <w:ilvl w:val="0"/>
                <w:numId w:val="16"/>
              </w:numPr>
              <w:tabs>
                <w:tab w:val="left" w:pos="252"/>
              </w:tabs>
              <w:spacing w:line="360" w:lineRule="exact"/>
              <w:ind w:left="252" w:hanging="270"/>
              <w:rPr>
                <w:rFonts w:eastAsia="標楷體"/>
                <w:color w:val="000000"/>
              </w:rPr>
            </w:pPr>
            <w:r w:rsidRPr="00791096">
              <w:rPr>
                <w:rFonts w:eastAsia="標楷體"/>
                <w:color w:val="000000"/>
              </w:rPr>
              <w:t>公司法第</w:t>
            </w:r>
            <w:r w:rsidRPr="00791096">
              <w:rPr>
                <w:rFonts w:eastAsia="標楷體" w:hint="eastAsia"/>
                <w:color w:val="000000"/>
              </w:rPr>
              <w:t>227</w:t>
            </w:r>
            <w:r w:rsidRPr="00791096">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BB169E" w:rsidP="00A33D8C">
            <w:pPr>
              <w:pStyle w:val="aa"/>
              <w:widowControl/>
              <w:numPr>
                <w:ilvl w:val="0"/>
                <w:numId w:val="32"/>
              </w:numPr>
              <w:tabs>
                <w:tab w:val="clear" w:pos="156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eastAsia="標楷體"/>
                <w:color w:val="000000"/>
                <w:kern w:val="0"/>
              </w:rPr>
            </w:pPr>
            <w:r>
              <w:rPr>
                <w:rFonts w:eastAsia="標楷體" w:hint="eastAsia"/>
                <w:color w:val="000000"/>
                <w:kern w:val="0"/>
              </w:rPr>
              <w:t>董事、獨立董事、薪資報酬委員會</w:t>
            </w:r>
            <w:r w:rsidRPr="00BB169E">
              <w:rPr>
                <w:rFonts w:eastAsia="標楷體" w:hint="eastAsia"/>
                <w:color w:val="FF0000"/>
                <w:kern w:val="0"/>
              </w:rPr>
              <w:t>或</w:t>
            </w:r>
            <w:r w:rsidR="005F4D7F" w:rsidRPr="00791096">
              <w:rPr>
                <w:rFonts w:eastAsia="標楷體" w:hint="eastAsia"/>
                <w:color w:val="000000"/>
                <w:kern w:val="0"/>
              </w:rPr>
              <w:t>審計委員會</w:t>
            </w:r>
            <w:r w:rsidR="005F4D7F" w:rsidRPr="00BB169E">
              <w:rPr>
                <w:rFonts w:eastAsia="標楷體" w:hint="eastAsia"/>
                <w:strike/>
                <w:color w:val="FF0000"/>
                <w:kern w:val="0"/>
              </w:rPr>
              <w:t>監察人</w:t>
            </w:r>
            <w:r w:rsidR="005F4D7F" w:rsidRPr="00791096">
              <w:rPr>
                <w:rFonts w:eastAsia="標楷體" w:hint="eastAsia"/>
                <w:color w:val="000000"/>
                <w:kern w:val="0"/>
              </w:rPr>
              <w:t>之資格條件、組成、選任、解任、職權行使及其他應遵行事項，應遵循中華民國證券法令規定。</w:t>
            </w:r>
          </w:p>
          <w:p w:rsidR="005F4D7F" w:rsidRPr="000A0829" w:rsidRDefault="005F4D7F" w:rsidP="00A33D8C">
            <w:pPr>
              <w:pStyle w:val="aa"/>
              <w:widowControl/>
              <w:numPr>
                <w:ilvl w:val="0"/>
                <w:numId w:val="32"/>
              </w:numPr>
              <w:tabs>
                <w:tab w:val="clear" w:pos="156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eastAsia="標楷體"/>
                <w:strike/>
                <w:color w:val="000000" w:themeColor="text1"/>
                <w:kern w:val="0"/>
              </w:rPr>
            </w:pPr>
            <w:r w:rsidRPr="00791096">
              <w:rPr>
                <w:rFonts w:eastAsia="標楷體" w:hint="eastAsia"/>
                <w:color w:val="000000"/>
                <w:kern w:val="0"/>
              </w:rPr>
              <w:t>公司章程應載明獨立董事選舉採候選人提名制度，由</w:t>
            </w:r>
            <w:r w:rsidRPr="000A0829">
              <w:rPr>
                <w:rFonts w:eastAsia="標楷體" w:hint="eastAsia"/>
                <w:color w:val="000000" w:themeColor="text1"/>
                <w:kern w:val="0"/>
              </w:rPr>
              <w:t>股東就獨立董事候選人名單中選任之。</w:t>
            </w:r>
            <w:r w:rsidRPr="000A0829">
              <w:rPr>
                <w:rFonts w:eastAsia="標楷體" w:hAnsi="標楷體"/>
                <w:color w:val="000000" w:themeColor="text1"/>
              </w:rPr>
              <w:t>公司</w:t>
            </w:r>
            <w:r w:rsidRPr="000A0829">
              <w:rPr>
                <w:rFonts w:ascii="標楷體" w:eastAsia="標楷體" w:hAnsi="標楷體" w:hint="eastAsia"/>
                <w:color w:val="000000" w:themeColor="text1"/>
              </w:rPr>
              <w:t>符合中華民國證券主管機關所訂之條件者</w:t>
            </w:r>
            <w:r w:rsidRPr="000A0829">
              <w:rPr>
                <w:rFonts w:ascii="標楷體" w:eastAsia="標楷體" w:hAnsi="標楷體" w:cs="Arial" w:hint="eastAsia"/>
                <w:bCs/>
                <w:color w:val="000000" w:themeColor="text1"/>
                <w:spacing w:val="15"/>
              </w:rPr>
              <w:t>，</w:t>
            </w:r>
            <w:r w:rsidRPr="000A0829">
              <w:rPr>
                <w:rFonts w:ascii="標楷體" w:eastAsia="標楷體" w:hAnsi="標楷體" w:hint="eastAsia"/>
                <w:color w:val="000000" w:themeColor="text1"/>
              </w:rPr>
              <w:t>應於章程載明採董事候選人提名制度</w:t>
            </w:r>
            <w:r w:rsidRPr="000A0829">
              <w:rPr>
                <w:rFonts w:ascii="標楷體" w:eastAsia="標楷體" w:hAnsi="標楷體"/>
                <w:color w:val="000000" w:themeColor="text1"/>
              </w:rPr>
              <w:t>。</w:t>
            </w:r>
          </w:p>
          <w:p w:rsidR="005F4D7F" w:rsidRPr="000A0829" w:rsidRDefault="005F4D7F" w:rsidP="00A33D8C">
            <w:pPr>
              <w:pStyle w:val="aa"/>
              <w:widowControl/>
              <w:numPr>
                <w:ilvl w:val="0"/>
                <w:numId w:val="32"/>
              </w:numPr>
              <w:tabs>
                <w:tab w:val="clear" w:pos="156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eastAsia="標楷體"/>
                <w:strike/>
                <w:color w:val="000000" w:themeColor="text1"/>
                <w:kern w:val="0"/>
              </w:rPr>
            </w:pPr>
            <w:r w:rsidRPr="003549AA">
              <w:rPr>
                <w:rFonts w:eastAsia="標楷體" w:hint="eastAsia"/>
                <w:color w:val="000000" w:themeColor="text1"/>
              </w:rPr>
              <w:t>公司</w:t>
            </w:r>
            <w:r w:rsidRPr="00A96C51">
              <w:rPr>
                <w:rFonts w:eastAsia="標楷體" w:hint="eastAsia"/>
                <w:color w:val="000000" w:themeColor="text1"/>
              </w:rPr>
              <w:t>章程</w:t>
            </w:r>
            <w:r w:rsidRPr="000A0829">
              <w:rPr>
                <w:rFonts w:eastAsia="標楷體" w:hint="eastAsia"/>
                <w:color w:val="000000" w:themeColor="text1"/>
              </w:rPr>
              <w:t>應載明</w:t>
            </w:r>
            <w:r w:rsidRPr="000A0829">
              <w:rPr>
                <w:rFonts w:eastAsia="標楷體" w:hint="eastAsia"/>
                <w:color w:val="000000" w:themeColor="text1"/>
              </w:rPr>
              <w:t>:</w:t>
            </w:r>
          </w:p>
          <w:p w:rsidR="005F4D7F" w:rsidRPr="00CE16DA" w:rsidRDefault="005F4D7F" w:rsidP="00A33D8C">
            <w:pPr>
              <w:pStyle w:val="aa"/>
              <w:widowControl/>
              <w:numPr>
                <w:ilvl w:val="0"/>
                <w:numId w:val="3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CE16DA">
              <w:rPr>
                <w:rFonts w:eastAsia="標楷體" w:hint="eastAsia"/>
                <w:color w:val="000000" w:themeColor="text1"/>
              </w:rPr>
              <w:t>獨立董事以外之董事選舉採候選人提名制度，由股東就獨立董事以外之董事候選人名單中選任之。</w:t>
            </w:r>
          </w:p>
          <w:p w:rsidR="005F4D7F" w:rsidRPr="00C63B50" w:rsidRDefault="005F4D7F" w:rsidP="00A33D8C">
            <w:pPr>
              <w:pStyle w:val="aa"/>
              <w:widowControl/>
              <w:numPr>
                <w:ilvl w:val="0"/>
                <w:numId w:val="3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trike/>
                <w:color w:val="000000"/>
                <w:kern w:val="0"/>
              </w:rPr>
            </w:pPr>
            <w:r w:rsidRPr="007858C8">
              <w:rPr>
                <w:rFonts w:eastAsia="標楷體" w:hint="eastAsia"/>
                <w:color w:val="000000" w:themeColor="text1"/>
              </w:rPr>
              <w:t>公司應設置審計委員會。</w:t>
            </w:r>
          </w:p>
        </w:tc>
        <w:tc>
          <w:tcPr>
            <w:tcW w:w="2216" w:type="dxa"/>
          </w:tcPr>
          <w:p w:rsidR="005F4D7F" w:rsidRPr="00791096" w:rsidRDefault="005F4D7F" w:rsidP="005F4D7F">
            <w:pPr>
              <w:spacing w:line="360" w:lineRule="exact"/>
              <w:rPr>
                <w:rFonts w:eastAsia="標楷體"/>
                <w:strike/>
                <w:color w:val="000000"/>
              </w:rPr>
            </w:pPr>
            <w:r w:rsidRPr="00791096">
              <w:rPr>
                <w:rFonts w:eastAsia="標楷體"/>
                <w:color w:val="000000"/>
              </w:rPr>
              <w:t>證券交易法第</w:t>
            </w:r>
            <w:r w:rsidRPr="00791096">
              <w:rPr>
                <w:rFonts w:eastAsia="標楷體"/>
                <w:color w:val="000000"/>
              </w:rPr>
              <w:t>14</w:t>
            </w:r>
            <w:r w:rsidRPr="00791096">
              <w:rPr>
                <w:rFonts w:eastAsia="標楷體"/>
                <w:color w:val="000000"/>
              </w:rPr>
              <w:t>條之</w:t>
            </w:r>
            <w:r w:rsidRPr="00791096">
              <w:rPr>
                <w:rFonts w:eastAsia="標楷體"/>
                <w:color w:val="000000"/>
              </w:rPr>
              <w:t>2</w:t>
            </w:r>
            <w:r w:rsidRPr="00791096">
              <w:rPr>
                <w:rFonts w:eastAsia="標楷體" w:hint="eastAsia"/>
                <w:color w:val="000000"/>
                <w:kern w:val="0"/>
              </w:rPr>
              <w:t>、第</w:t>
            </w:r>
            <w:r w:rsidRPr="00791096">
              <w:rPr>
                <w:rFonts w:eastAsia="標楷體" w:hint="eastAsia"/>
                <w:color w:val="000000"/>
                <w:kern w:val="0"/>
              </w:rPr>
              <w:t>14</w:t>
            </w:r>
            <w:r w:rsidRPr="00791096">
              <w:rPr>
                <w:rFonts w:eastAsia="標楷體" w:hint="eastAsia"/>
                <w:color w:val="000000"/>
                <w:kern w:val="0"/>
              </w:rPr>
              <w:t>條之</w:t>
            </w:r>
            <w:r w:rsidRPr="00791096">
              <w:rPr>
                <w:rFonts w:eastAsia="標楷體" w:hint="eastAsia"/>
                <w:color w:val="000000"/>
                <w:kern w:val="0"/>
              </w:rPr>
              <w:t>4</w:t>
            </w:r>
            <w:r w:rsidRPr="00791096">
              <w:rPr>
                <w:rFonts w:eastAsia="標楷體" w:hint="eastAsia"/>
                <w:color w:val="000000"/>
                <w:kern w:val="0"/>
              </w:rPr>
              <w:t>、第</w:t>
            </w:r>
            <w:r w:rsidRPr="00791096">
              <w:rPr>
                <w:rFonts w:eastAsia="標楷體" w:hint="eastAsia"/>
                <w:color w:val="000000"/>
                <w:kern w:val="0"/>
              </w:rPr>
              <w:t>14</w:t>
            </w:r>
            <w:r w:rsidRPr="00791096">
              <w:rPr>
                <w:rFonts w:eastAsia="標楷體" w:hint="eastAsia"/>
                <w:color w:val="000000"/>
                <w:kern w:val="0"/>
              </w:rPr>
              <w:t>條之</w:t>
            </w:r>
            <w:r w:rsidRPr="00791096">
              <w:rPr>
                <w:rFonts w:eastAsia="標楷體" w:hint="eastAsia"/>
                <w:color w:val="000000"/>
                <w:kern w:val="0"/>
              </w:rPr>
              <w:t>5</w:t>
            </w:r>
            <w:r w:rsidRPr="00791096">
              <w:rPr>
                <w:rFonts w:eastAsia="標楷體" w:hint="eastAsia"/>
                <w:color w:val="000000"/>
                <w:kern w:val="0"/>
              </w:rPr>
              <w:t>、第</w:t>
            </w:r>
            <w:r w:rsidRPr="00791096">
              <w:rPr>
                <w:rFonts w:eastAsia="標楷體" w:hint="eastAsia"/>
                <w:color w:val="000000"/>
                <w:kern w:val="0"/>
              </w:rPr>
              <w:t>14</w:t>
            </w:r>
            <w:r w:rsidRPr="00791096">
              <w:rPr>
                <w:rFonts w:eastAsia="標楷體" w:hint="eastAsia"/>
                <w:color w:val="000000"/>
                <w:kern w:val="0"/>
              </w:rPr>
              <w:t>條之</w:t>
            </w:r>
            <w:r w:rsidRPr="00791096">
              <w:rPr>
                <w:rFonts w:eastAsia="標楷體" w:hint="eastAsia"/>
                <w:color w:val="000000"/>
                <w:kern w:val="0"/>
              </w:rPr>
              <w:t>6</w:t>
            </w:r>
            <w:r w:rsidRPr="00791096">
              <w:rPr>
                <w:rFonts w:eastAsia="標楷體" w:hint="eastAsia"/>
                <w:color w:val="000000"/>
                <w:kern w:val="0"/>
              </w:rPr>
              <w:t>、</w:t>
            </w:r>
            <w:r w:rsidRPr="00791096">
              <w:rPr>
                <w:rFonts w:eastAsia="標楷體"/>
                <w:color w:val="000000"/>
              </w:rPr>
              <w:t>第</w:t>
            </w:r>
            <w:r w:rsidRPr="00791096">
              <w:rPr>
                <w:rFonts w:eastAsia="標楷體"/>
                <w:color w:val="000000"/>
              </w:rPr>
              <w:t>26</w:t>
            </w:r>
            <w:r w:rsidRPr="00791096">
              <w:rPr>
                <w:rFonts w:eastAsia="標楷體"/>
                <w:color w:val="000000"/>
              </w:rPr>
              <w:t>條之</w:t>
            </w:r>
            <w:r w:rsidRPr="00791096">
              <w:rPr>
                <w:rFonts w:eastAsia="標楷體"/>
                <w:color w:val="000000"/>
              </w:rPr>
              <w:t>3</w:t>
            </w:r>
            <w:r w:rsidRPr="00C63B50">
              <w:rPr>
                <w:rFonts w:eastAsia="標楷體" w:hint="eastAsia"/>
                <w:color w:val="000000" w:themeColor="text1"/>
              </w:rPr>
              <w:t>、</w:t>
            </w:r>
            <w:r w:rsidRPr="00C63B50">
              <w:rPr>
                <w:rFonts w:eastAsia="標楷體"/>
                <w:color w:val="000000" w:themeColor="text1"/>
              </w:rPr>
              <w:t>公司法第</w:t>
            </w:r>
            <w:r w:rsidRPr="00C63B50">
              <w:rPr>
                <w:rFonts w:eastAsia="標楷體"/>
                <w:color w:val="000000" w:themeColor="text1"/>
              </w:rPr>
              <w:t>192</w:t>
            </w:r>
            <w:r w:rsidRPr="00C63B50">
              <w:rPr>
                <w:rFonts w:eastAsia="標楷體"/>
                <w:color w:val="000000" w:themeColor="text1"/>
              </w:rPr>
              <w:t>條之</w:t>
            </w:r>
            <w:r w:rsidRPr="00C63B50">
              <w:rPr>
                <w:rFonts w:eastAsia="標楷體"/>
                <w:color w:val="000000" w:themeColor="text1"/>
              </w:rPr>
              <w:t>1</w:t>
            </w:r>
            <w:r w:rsidRPr="00C63B50">
              <w:rPr>
                <w:rFonts w:eastAsia="標楷體" w:hint="eastAsia"/>
                <w:color w:val="000000" w:themeColor="text1"/>
              </w:rPr>
              <w:t>、第</w:t>
            </w:r>
            <w:r w:rsidRPr="00C63B50">
              <w:rPr>
                <w:rFonts w:eastAsia="標楷體"/>
                <w:color w:val="000000" w:themeColor="text1"/>
              </w:rPr>
              <w:t>216</w:t>
            </w:r>
            <w:r w:rsidRPr="00C63B50">
              <w:rPr>
                <w:rFonts w:eastAsia="標楷體"/>
                <w:color w:val="000000" w:themeColor="text1"/>
              </w:rPr>
              <w:t>條之</w:t>
            </w:r>
            <w:r w:rsidRPr="00C63B50">
              <w:rPr>
                <w:rFonts w:eastAsia="標楷體"/>
                <w:color w:val="000000" w:themeColor="text1"/>
              </w:rPr>
              <w:t>1</w:t>
            </w:r>
          </w:p>
        </w:tc>
        <w:tc>
          <w:tcPr>
            <w:tcW w:w="4320" w:type="dxa"/>
          </w:tcPr>
          <w:p w:rsidR="005F4D7F" w:rsidRPr="00791096" w:rsidRDefault="005F4D7F" w:rsidP="005F4D7F">
            <w:pPr>
              <w:ind w:left="252"/>
              <w:rPr>
                <w:rFonts w:eastAsia="標楷體"/>
                <w:strike/>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strike/>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themeColor="text1"/>
                <w:kern w:val="0"/>
              </w:rPr>
            </w:pPr>
            <w:r w:rsidRPr="000A0829">
              <w:rPr>
                <w:rFonts w:eastAsia="標楷體"/>
                <w:color w:val="000000" w:themeColor="text1"/>
                <w:kern w:val="0"/>
              </w:rPr>
              <w:t>有下列情事之一者，不得擔任董事，其已擔任者，當然解任：</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50"/>
              <w:rPr>
                <w:rFonts w:eastAsia="標楷體"/>
                <w:color w:val="000000" w:themeColor="text1"/>
                <w:kern w:val="0"/>
              </w:rPr>
            </w:pPr>
            <w:r w:rsidRPr="000A0829">
              <w:rPr>
                <w:rFonts w:eastAsia="標楷體"/>
                <w:color w:val="000000" w:themeColor="text1"/>
              </w:rPr>
              <w:t>曾犯組織犯罪防制條例規定之罪，經有罪判決確定，尚未執行、尚未執行完畢，或執行完畢、緩刑期滿或赦免後未逾五年。</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rPr>
              <w:t>曾犯詐欺、背信、侵占罪經宣告有期徒刑一年以上之刑確定，尚未執行、尚未執行完畢，或執行完畢、緩刑期滿或赦免後未逾二年。</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rPr>
              <w:t>曾犯貪污治罪條例之罪，經判決有罪確定，尚未執行、尚未執行完畢，或執行完畢、緩刑期滿或赦免後未逾二年。</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rPr>
              <w:t>受破產之宣告或經法院裁定開始清算程序，尚未復權。</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kern w:val="0"/>
              </w:rPr>
              <w:t>使用票據經拒絕往來尚未期滿。</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kern w:val="0"/>
              </w:rPr>
              <w:t>無行為能力或限制行為能力。</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rPr>
              <w:t>受輔助宣告尚未撤銷。</w:t>
            </w:r>
          </w:p>
        </w:tc>
        <w:tc>
          <w:tcPr>
            <w:tcW w:w="2216" w:type="dxa"/>
          </w:tcPr>
          <w:p w:rsidR="005F4D7F" w:rsidRPr="000A0829" w:rsidRDefault="005F4D7F" w:rsidP="005F4D7F">
            <w:pPr>
              <w:spacing w:line="360" w:lineRule="exact"/>
              <w:rPr>
                <w:rFonts w:eastAsia="標楷體"/>
                <w:color w:val="000000" w:themeColor="text1"/>
              </w:rPr>
            </w:pPr>
            <w:r w:rsidRPr="000A0829">
              <w:rPr>
                <w:rFonts w:eastAsia="標楷體"/>
                <w:color w:val="000000" w:themeColor="text1"/>
              </w:rPr>
              <w:t>公司法第</w:t>
            </w:r>
            <w:r w:rsidRPr="000A0829">
              <w:rPr>
                <w:rFonts w:eastAsia="標楷體"/>
                <w:color w:val="000000" w:themeColor="text1"/>
              </w:rPr>
              <w:t>192</w:t>
            </w:r>
            <w:r w:rsidRPr="000A0829">
              <w:rPr>
                <w:rFonts w:eastAsia="標楷體"/>
                <w:color w:val="000000" w:themeColor="text1"/>
              </w:rPr>
              <w:t>條第</w:t>
            </w:r>
            <w:r w:rsidRPr="000A0829">
              <w:rPr>
                <w:rFonts w:eastAsia="標楷體" w:hint="eastAsia"/>
                <w:color w:val="000000" w:themeColor="text1"/>
              </w:rPr>
              <w:t>5</w:t>
            </w:r>
            <w:r w:rsidRPr="000A0829">
              <w:rPr>
                <w:rFonts w:eastAsia="標楷體"/>
                <w:color w:val="000000" w:themeColor="text1"/>
              </w:rPr>
              <w:t>項、第</w:t>
            </w:r>
            <w:r w:rsidRPr="000A0829">
              <w:rPr>
                <w:rFonts w:eastAsia="標楷體"/>
                <w:color w:val="000000" w:themeColor="text1"/>
              </w:rPr>
              <w:t>30</w:t>
            </w:r>
            <w:r w:rsidRPr="000A0829">
              <w:rPr>
                <w:rFonts w:eastAsia="標楷體"/>
                <w:color w:val="000000" w:themeColor="text1"/>
              </w:rPr>
              <w:t>條</w:t>
            </w:r>
          </w:p>
          <w:p w:rsidR="005F4D7F" w:rsidRPr="000A0829" w:rsidRDefault="005F4D7F" w:rsidP="005F4D7F">
            <w:pPr>
              <w:spacing w:line="360" w:lineRule="exact"/>
              <w:rPr>
                <w:rFonts w:eastAsia="標楷體"/>
                <w:color w:val="000000" w:themeColor="text1"/>
              </w:rPr>
            </w:pP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A33D8C">
            <w:pPr>
              <w:pStyle w:val="aa"/>
              <w:numPr>
                <w:ilvl w:val="0"/>
                <w:numId w:val="33"/>
              </w:numPr>
              <w:spacing w:line="360" w:lineRule="exact"/>
              <w:ind w:left="284" w:hanging="284"/>
              <w:jc w:val="both"/>
              <w:rPr>
                <w:rFonts w:eastAsia="標楷體"/>
                <w:color w:val="000000" w:themeColor="text1"/>
                <w:kern w:val="0"/>
              </w:rPr>
            </w:pPr>
            <w:r w:rsidRPr="000A0829">
              <w:rPr>
                <w:rFonts w:eastAsia="標楷體"/>
                <w:color w:val="000000" w:themeColor="text1"/>
              </w:rPr>
              <w:t>公司董事</w:t>
            </w:r>
            <w:r w:rsidRPr="000A0829">
              <w:rPr>
                <w:rFonts w:eastAsia="標楷體" w:hint="eastAsia"/>
                <w:color w:val="000000" w:themeColor="text1"/>
              </w:rPr>
              <w:t>(</w:t>
            </w:r>
            <w:r w:rsidRPr="000A0829">
              <w:rPr>
                <w:rFonts w:eastAsia="標楷體" w:hint="eastAsia"/>
                <w:color w:val="000000" w:themeColor="text1"/>
              </w:rPr>
              <w:t>不含獨立董事</w:t>
            </w:r>
            <w:r w:rsidRPr="000A0829">
              <w:rPr>
                <w:rFonts w:eastAsia="標楷體" w:hint="eastAsia"/>
                <w:color w:val="000000" w:themeColor="text1"/>
              </w:rPr>
              <w:t>)</w:t>
            </w:r>
            <w:r w:rsidRPr="00BB169E">
              <w:rPr>
                <w:rFonts w:eastAsia="標楷體"/>
                <w:strike/>
                <w:color w:val="FF0000"/>
              </w:rPr>
              <w:t>或監察人</w:t>
            </w:r>
            <w:r w:rsidRPr="000A0829">
              <w:rPr>
                <w:rFonts w:eastAsia="標楷體"/>
                <w:color w:val="000000" w:themeColor="text1"/>
              </w:rPr>
              <w:t>，在任期中轉讓股份超過選任當時</w:t>
            </w:r>
            <w:r w:rsidRPr="000A0829">
              <w:rPr>
                <w:rFonts w:eastAsia="標楷體" w:hint="eastAsia"/>
                <w:color w:val="000000" w:themeColor="text1"/>
              </w:rPr>
              <w:t>所</w:t>
            </w:r>
            <w:r w:rsidRPr="000A0829">
              <w:rPr>
                <w:rFonts w:eastAsia="標楷體"/>
                <w:color w:val="000000" w:themeColor="text1"/>
              </w:rPr>
              <w:t>持有公司股份數額二分之一時，當然解任。</w:t>
            </w:r>
          </w:p>
          <w:p w:rsidR="005F4D7F" w:rsidRPr="000A0829" w:rsidRDefault="005F4D7F" w:rsidP="00A33D8C">
            <w:pPr>
              <w:pStyle w:val="aa"/>
              <w:numPr>
                <w:ilvl w:val="0"/>
                <w:numId w:val="33"/>
              </w:numPr>
              <w:spacing w:line="360" w:lineRule="exact"/>
              <w:ind w:left="284" w:hanging="284"/>
              <w:jc w:val="both"/>
              <w:rPr>
                <w:rFonts w:eastAsia="標楷體"/>
                <w:color w:val="000000" w:themeColor="text1"/>
                <w:kern w:val="0"/>
              </w:rPr>
            </w:pPr>
            <w:r w:rsidRPr="000A0829">
              <w:rPr>
                <w:rFonts w:eastAsia="標楷體"/>
                <w:color w:val="000000" w:themeColor="text1"/>
              </w:rPr>
              <w:t>公司董事</w:t>
            </w:r>
            <w:r w:rsidRPr="000A0829">
              <w:rPr>
                <w:rFonts w:eastAsia="標楷體" w:hint="eastAsia"/>
                <w:color w:val="000000" w:themeColor="text1"/>
              </w:rPr>
              <w:t>(</w:t>
            </w:r>
            <w:r w:rsidRPr="000A0829">
              <w:rPr>
                <w:rFonts w:eastAsia="標楷體" w:hint="eastAsia"/>
                <w:color w:val="000000" w:themeColor="text1"/>
              </w:rPr>
              <w:t>不含獨立董事</w:t>
            </w:r>
            <w:r w:rsidRPr="000A0829">
              <w:rPr>
                <w:rFonts w:eastAsia="標楷體" w:hint="eastAsia"/>
                <w:color w:val="000000" w:themeColor="text1"/>
              </w:rPr>
              <w:t>)</w:t>
            </w:r>
            <w:r w:rsidRPr="00BB169E">
              <w:rPr>
                <w:rFonts w:eastAsia="標楷體"/>
                <w:strike/>
                <w:color w:val="FF0000"/>
              </w:rPr>
              <w:t>或監察人</w:t>
            </w:r>
            <w:r w:rsidRPr="000A0829">
              <w:rPr>
                <w:rFonts w:eastAsia="標楷體"/>
                <w:color w:val="000000" w:themeColor="text1"/>
              </w:rPr>
              <w:t>當選後，於就任前轉讓超過選任當時所持有之公司股份數額二分之一時，或於股東會召開前之停止股票過戶期間內，轉讓持股超過二分之一時，其當選失其效力。</w:t>
            </w:r>
          </w:p>
          <w:p w:rsidR="005F4D7F" w:rsidRPr="000A0829" w:rsidRDefault="005F4D7F" w:rsidP="005F4D7F">
            <w:pPr>
              <w:pStyle w:val="aa"/>
              <w:spacing w:line="360" w:lineRule="exact"/>
              <w:ind w:left="480" w:hangingChars="200" w:hanging="480"/>
              <w:jc w:val="both"/>
              <w:rPr>
                <w:rFonts w:eastAsia="標楷體"/>
                <w:color w:val="000000" w:themeColor="text1"/>
                <w:kern w:val="0"/>
              </w:rPr>
            </w:pPr>
            <w:r w:rsidRPr="000A0829">
              <w:rPr>
                <w:rFonts w:eastAsia="標楷體" w:hint="eastAsia"/>
                <w:color w:val="000000" w:themeColor="text1"/>
              </w:rPr>
              <w:t>註：若申請公司無法將本檢查項目列入章程或組織文件者，則應</w:t>
            </w:r>
            <w:r w:rsidRPr="000A0829">
              <w:rPr>
                <w:rFonts w:eastAsia="標楷體" w:hint="eastAsia"/>
                <w:color w:val="000000" w:themeColor="text1"/>
                <w:kern w:val="0"/>
              </w:rPr>
              <w:t>採行相關配套措施。</w:t>
            </w:r>
          </w:p>
        </w:tc>
        <w:tc>
          <w:tcPr>
            <w:tcW w:w="2216" w:type="dxa"/>
          </w:tcPr>
          <w:p w:rsidR="005F4D7F" w:rsidRPr="000A0829" w:rsidRDefault="005F4D7F" w:rsidP="005F4D7F">
            <w:pPr>
              <w:spacing w:line="360" w:lineRule="exact"/>
              <w:jc w:val="both"/>
              <w:rPr>
                <w:rFonts w:eastAsia="標楷體"/>
                <w:color w:val="000000" w:themeColor="text1"/>
              </w:rPr>
            </w:pPr>
            <w:r w:rsidRPr="000A0829">
              <w:rPr>
                <w:rFonts w:eastAsia="標楷體" w:hint="eastAsia"/>
                <w:color w:val="000000" w:themeColor="text1"/>
              </w:rPr>
              <w:t>公司法第</w:t>
            </w:r>
            <w:r w:rsidRPr="000A0829">
              <w:rPr>
                <w:rFonts w:eastAsia="標楷體" w:hint="eastAsia"/>
                <w:color w:val="000000" w:themeColor="text1"/>
              </w:rPr>
              <w:t>197</w:t>
            </w:r>
            <w:r w:rsidRPr="000A0829">
              <w:rPr>
                <w:rFonts w:eastAsia="標楷體" w:hint="eastAsia"/>
                <w:color w:val="000000" w:themeColor="text1"/>
              </w:rPr>
              <w:t>條、公司法第</w:t>
            </w:r>
            <w:r w:rsidRPr="000A0829">
              <w:rPr>
                <w:rFonts w:eastAsia="標楷體" w:hint="eastAsia"/>
                <w:color w:val="000000" w:themeColor="text1"/>
              </w:rPr>
              <w:t>227</w:t>
            </w:r>
            <w:r w:rsidRPr="000A0829">
              <w:rPr>
                <w:rFonts w:eastAsia="標楷體" w:hint="eastAsia"/>
                <w:color w:val="000000" w:themeColor="text1"/>
              </w:rPr>
              <w:t>條、證券交易法第</w:t>
            </w:r>
            <w:r w:rsidRPr="000A0829">
              <w:rPr>
                <w:rFonts w:eastAsia="標楷體" w:hint="eastAsia"/>
                <w:color w:val="000000" w:themeColor="text1"/>
              </w:rPr>
              <w:t>14</w:t>
            </w:r>
            <w:r w:rsidRPr="000A0829">
              <w:rPr>
                <w:rFonts w:eastAsia="標楷體" w:hint="eastAsia"/>
                <w:color w:val="000000" w:themeColor="text1"/>
              </w:rPr>
              <w:t>條之</w:t>
            </w:r>
            <w:r w:rsidRPr="000A0829">
              <w:rPr>
                <w:rFonts w:eastAsia="標楷體" w:hint="eastAsia"/>
                <w:color w:val="000000" w:themeColor="text1"/>
              </w:rPr>
              <w:t>2</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1B6DF9" w:rsidRDefault="005F4D7F" w:rsidP="00301CA7">
            <w:pPr>
              <w:pStyle w:val="aa"/>
              <w:spacing w:line="360" w:lineRule="exact"/>
              <w:ind w:leftChars="-26" w:left="130" w:hangingChars="80" w:hanging="192"/>
              <w:rPr>
                <w:rFonts w:ascii="標楷體" w:eastAsia="標楷體" w:hAnsi="標楷體" w:cs="標楷體-WinCharSetFFFF-H"/>
                <w:color w:val="000000" w:themeColor="text1"/>
                <w:kern w:val="0"/>
              </w:rPr>
            </w:pPr>
            <w:r w:rsidRPr="001B6DF9">
              <w:rPr>
                <w:rFonts w:eastAsia="標楷體" w:hint="eastAsia"/>
                <w:color w:val="000000" w:themeColor="text1"/>
                <w:kern w:val="0"/>
              </w:rPr>
              <w:t>1.</w:t>
            </w:r>
            <w:r w:rsidRPr="001B6DF9">
              <w:rPr>
                <w:rFonts w:eastAsia="標楷體" w:hint="eastAsia"/>
                <w:color w:val="000000" w:themeColor="text1"/>
                <w:kern w:val="0"/>
              </w:rPr>
              <w:t>公司董事</w:t>
            </w:r>
            <w:r w:rsidRPr="001B6DF9">
              <w:rPr>
                <w:rFonts w:eastAsia="標楷體" w:hint="eastAsia"/>
                <w:color w:val="000000" w:themeColor="text1"/>
              </w:rPr>
              <w:t>對於董事會議之事項，有自身利害關係時，</w:t>
            </w:r>
            <w:r w:rsidRPr="001B6DF9">
              <w:rPr>
                <w:rFonts w:ascii="標楷體" w:eastAsia="標楷體" w:hAnsi="標楷體" w:cs="標楷體-WinCharSetFFFF-H" w:hint="eastAsia"/>
                <w:color w:val="000000" w:themeColor="text1"/>
                <w:kern w:val="0"/>
              </w:rPr>
              <w:t>應於當次董事會說明其自身利害關係之重要內容</w:t>
            </w:r>
            <w:r w:rsidR="00E90796" w:rsidRPr="001B6DF9">
              <w:rPr>
                <w:rFonts w:ascii="標楷體" w:eastAsia="標楷體" w:hAnsi="標楷體" w:cs="標楷體-WinCharSetFFFF-H" w:hint="eastAsia"/>
                <w:color w:val="000000" w:themeColor="text1"/>
                <w:kern w:val="0"/>
              </w:rPr>
              <w:t>；於公司進行併購時，</w:t>
            </w:r>
            <w:r w:rsidR="009868E3" w:rsidRPr="001B6DF9">
              <w:rPr>
                <w:rFonts w:ascii="標楷體" w:eastAsia="標楷體" w:hAnsi="標楷體" w:cs="標楷體-WinCharSetFFFF-H" w:hint="eastAsia"/>
                <w:color w:val="000000" w:themeColor="text1"/>
                <w:kern w:val="0"/>
              </w:rPr>
              <w:t>公司董事</w:t>
            </w:r>
            <w:r w:rsidR="00E90796" w:rsidRPr="001B6DF9">
              <w:rPr>
                <w:rFonts w:ascii="標楷體" w:eastAsia="標楷體" w:hAnsi="標楷體" w:cs="標楷體-WinCharSetFFFF-H" w:hint="eastAsia"/>
                <w:color w:val="000000" w:themeColor="text1"/>
                <w:kern w:val="0"/>
              </w:rPr>
              <w:t>應向董事會及股東會說明其</w:t>
            </w:r>
            <w:r w:rsidR="00B414A1" w:rsidRPr="001B6DF9">
              <w:rPr>
                <w:rFonts w:ascii="標楷體" w:eastAsia="標楷體" w:hAnsi="標楷體" w:cs="標楷體-WinCharSetFFFF-H" w:hint="eastAsia"/>
                <w:color w:val="000000" w:themeColor="text1"/>
                <w:kern w:val="0"/>
              </w:rPr>
              <w:t>與併購交易</w:t>
            </w:r>
            <w:r w:rsidR="00E90796" w:rsidRPr="001B6DF9">
              <w:rPr>
                <w:rFonts w:ascii="標楷體" w:eastAsia="標楷體" w:hAnsi="標楷體" w:cs="標楷體-WinCharSetFFFF-H" w:hint="eastAsia"/>
                <w:color w:val="000000" w:themeColor="text1"/>
                <w:kern w:val="0"/>
              </w:rPr>
              <w:t>自身利害關係之重要內容及贊成或反對併購決議之理由</w:t>
            </w:r>
            <w:r w:rsidR="007F0330" w:rsidRPr="001B6DF9">
              <w:rPr>
                <w:rFonts w:ascii="標楷體" w:eastAsia="標楷體" w:hAnsi="標楷體" w:cs="標楷體-WinCharSetFFFF-H" w:hint="eastAsia"/>
                <w:color w:val="000000" w:themeColor="text1"/>
                <w:kern w:val="0"/>
              </w:rPr>
              <w:t>，公司並應於股東會召集事由中敘明董事利害關係之重要內容及贊成或反對併購決議之理由，其內容得置於中華民國證券主管機關或公司指定之網站，並應將其網址載明於通知</w:t>
            </w:r>
            <w:r w:rsidRPr="001B6DF9">
              <w:rPr>
                <w:rFonts w:ascii="標楷體" w:eastAsia="標楷體" w:hAnsi="標楷體" w:cs="標楷體-WinCharSetFFFF-H" w:hint="eastAsia"/>
                <w:color w:val="000000" w:themeColor="text1"/>
                <w:kern w:val="0"/>
              </w:rPr>
              <w:t>。</w:t>
            </w:r>
          </w:p>
          <w:p w:rsidR="005F4D7F" w:rsidRPr="001B6DF9" w:rsidRDefault="005F4D7F" w:rsidP="00301CA7">
            <w:pPr>
              <w:pStyle w:val="aa"/>
              <w:spacing w:line="360" w:lineRule="exact"/>
              <w:ind w:leftChars="-26" w:left="130" w:hangingChars="80" w:hanging="192"/>
              <w:rPr>
                <w:rFonts w:eastAsia="標楷體"/>
                <w:color w:val="000000" w:themeColor="text1"/>
                <w:kern w:val="0"/>
              </w:rPr>
            </w:pPr>
            <w:r w:rsidRPr="001B6DF9">
              <w:rPr>
                <w:rFonts w:eastAsia="標楷體" w:hint="eastAsia"/>
                <w:color w:val="000000" w:themeColor="text1"/>
                <w:kern w:val="0"/>
              </w:rPr>
              <w:t>2.</w:t>
            </w:r>
            <w:r w:rsidRPr="001B6DF9">
              <w:rPr>
                <w:rFonts w:eastAsia="標楷體" w:hint="eastAsia"/>
                <w:color w:val="000000" w:themeColor="text1"/>
              </w:rPr>
              <w:t>董事之配偶、二親等內血親，或與董事具有控制從屬關係之公司，就前項會議之事項有利害關係者，視為董事就該事項有自身利害關係。</w:t>
            </w:r>
          </w:p>
          <w:p w:rsidR="00301CA7" w:rsidRPr="001B6DF9" w:rsidRDefault="005F4D7F" w:rsidP="0008503D">
            <w:pPr>
              <w:pStyle w:val="aa"/>
              <w:spacing w:line="360" w:lineRule="exact"/>
              <w:ind w:leftChars="-26" w:left="130" w:hangingChars="80" w:hanging="192"/>
              <w:rPr>
                <w:rFonts w:eastAsia="標楷體"/>
                <w:color w:val="000000" w:themeColor="text1"/>
                <w:kern w:val="0"/>
              </w:rPr>
            </w:pPr>
            <w:r w:rsidRPr="001B6DF9">
              <w:rPr>
                <w:rFonts w:eastAsia="標楷體" w:hint="eastAsia"/>
                <w:color w:val="000000" w:themeColor="text1"/>
                <w:kern w:val="0"/>
              </w:rPr>
              <w:t>3.</w:t>
            </w:r>
            <w:r w:rsidRPr="001B6DF9">
              <w:rPr>
                <w:rFonts w:eastAsia="標楷體" w:hint="eastAsia"/>
                <w:color w:val="000000" w:themeColor="text1"/>
              </w:rPr>
              <w:t>公司董事對於董事會議之事項，有自身利害關係致有害於公司利益之虞時，不得加入表決，並不得代理他董事行使其表決權。</w:t>
            </w:r>
            <w:r w:rsidRPr="001B6DF9">
              <w:rPr>
                <w:rFonts w:eastAsia="標楷體" w:hint="eastAsia"/>
                <w:color w:val="000000" w:themeColor="text1"/>
                <w:kern w:val="0"/>
              </w:rPr>
              <w:t>董事會之決議，對依前述規定不得行使表決權之董事，不算入已出席董事之表決權數。</w:t>
            </w:r>
          </w:p>
        </w:tc>
        <w:tc>
          <w:tcPr>
            <w:tcW w:w="2216" w:type="dxa"/>
          </w:tcPr>
          <w:p w:rsidR="005F4D7F" w:rsidRPr="001B6DF9" w:rsidRDefault="005F4D7F" w:rsidP="0008503D">
            <w:pPr>
              <w:tabs>
                <w:tab w:val="left" w:pos="252"/>
              </w:tabs>
              <w:spacing w:line="360" w:lineRule="exact"/>
              <w:rPr>
                <w:rFonts w:eastAsia="標楷體"/>
                <w:color w:val="000000" w:themeColor="text1"/>
              </w:rPr>
            </w:pPr>
            <w:r w:rsidRPr="001B6DF9">
              <w:rPr>
                <w:rFonts w:eastAsia="標楷體"/>
                <w:color w:val="000000" w:themeColor="text1"/>
              </w:rPr>
              <w:t>公司法第</w:t>
            </w:r>
            <w:r w:rsidRPr="001B6DF9">
              <w:rPr>
                <w:rFonts w:eastAsia="標楷體"/>
                <w:color w:val="000000" w:themeColor="text1"/>
              </w:rPr>
              <w:t>206</w:t>
            </w:r>
            <w:r w:rsidRPr="001B6DF9">
              <w:rPr>
                <w:rFonts w:eastAsia="標楷體"/>
                <w:color w:val="000000" w:themeColor="text1"/>
              </w:rPr>
              <w:t>條第</w:t>
            </w:r>
            <w:r w:rsidRPr="001B6DF9">
              <w:rPr>
                <w:rFonts w:eastAsia="標楷體"/>
                <w:color w:val="000000" w:themeColor="text1"/>
              </w:rPr>
              <w:t>2</w:t>
            </w:r>
            <w:r w:rsidRPr="001B6DF9">
              <w:rPr>
                <w:rFonts w:eastAsia="標楷體"/>
                <w:color w:val="000000" w:themeColor="text1"/>
              </w:rPr>
              <w:t>項</w:t>
            </w:r>
            <w:r w:rsidRPr="001B6DF9">
              <w:rPr>
                <w:rFonts w:eastAsia="標楷體" w:hint="eastAsia"/>
                <w:color w:val="000000" w:themeColor="text1"/>
              </w:rPr>
              <w:t>、第</w:t>
            </w:r>
            <w:r w:rsidRPr="001B6DF9">
              <w:rPr>
                <w:rFonts w:eastAsia="標楷體" w:hint="eastAsia"/>
                <w:color w:val="000000" w:themeColor="text1"/>
              </w:rPr>
              <w:t>3</w:t>
            </w:r>
            <w:r w:rsidRPr="001B6DF9">
              <w:rPr>
                <w:rFonts w:eastAsia="標楷體" w:hint="eastAsia"/>
                <w:color w:val="000000" w:themeColor="text1"/>
              </w:rPr>
              <w:t>項、第</w:t>
            </w:r>
            <w:r w:rsidRPr="001B6DF9">
              <w:rPr>
                <w:rFonts w:eastAsia="標楷體" w:hint="eastAsia"/>
                <w:color w:val="000000" w:themeColor="text1"/>
              </w:rPr>
              <w:t>4</w:t>
            </w:r>
            <w:r w:rsidRPr="001B6DF9">
              <w:rPr>
                <w:rFonts w:eastAsia="標楷體" w:hint="eastAsia"/>
                <w:color w:val="000000" w:themeColor="text1"/>
              </w:rPr>
              <w:t>項</w:t>
            </w:r>
            <w:r w:rsidR="00B414A1" w:rsidRPr="001B6DF9">
              <w:rPr>
                <w:rFonts w:eastAsia="標楷體" w:hint="eastAsia"/>
                <w:color w:val="000000" w:themeColor="text1"/>
              </w:rPr>
              <w:t>、</w:t>
            </w:r>
            <w:r w:rsidR="00E90796" w:rsidRPr="001B6DF9">
              <w:rPr>
                <w:rFonts w:eastAsia="標楷體" w:hint="eastAsia"/>
                <w:color w:val="000000" w:themeColor="text1"/>
              </w:rPr>
              <w:t>企業併購法第</w:t>
            </w:r>
            <w:r w:rsidR="00E90796" w:rsidRPr="001B6DF9">
              <w:rPr>
                <w:rFonts w:eastAsia="標楷體" w:hint="eastAsia"/>
                <w:color w:val="000000" w:themeColor="text1"/>
              </w:rPr>
              <w:t>5</w:t>
            </w:r>
            <w:r w:rsidR="00E90796" w:rsidRPr="001B6DF9">
              <w:rPr>
                <w:rFonts w:eastAsia="標楷體" w:hint="eastAsia"/>
                <w:color w:val="000000" w:themeColor="text1"/>
              </w:rPr>
              <w:t>條第</w:t>
            </w:r>
            <w:r w:rsidR="00E90796" w:rsidRPr="001B6DF9">
              <w:rPr>
                <w:rFonts w:eastAsia="標楷體" w:hint="eastAsia"/>
                <w:color w:val="000000" w:themeColor="text1"/>
              </w:rPr>
              <w:t>3</w:t>
            </w:r>
            <w:r w:rsidR="00E90796" w:rsidRPr="001B6DF9">
              <w:rPr>
                <w:rFonts w:eastAsia="標楷體" w:hint="eastAsia"/>
                <w:color w:val="000000" w:themeColor="text1"/>
              </w:rPr>
              <w:t>項</w:t>
            </w:r>
            <w:r w:rsidR="007F0330" w:rsidRPr="001B6DF9">
              <w:rPr>
                <w:rFonts w:eastAsia="標楷體" w:hint="eastAsia"/>
                <w:color w:val="000000" w:themeColor="text1"/>
              </w:rPr>
              <w:t>、第</w:t>
            </w:r>
            <w:r w:rsidR="007F0330" w:rsidRPr="001B6DF9">
              <w:rPr>
                <w:rFonts w:eastAsia="標楷體" w:hint="eastAsia"/>
                <w:color w:val="000000" w:themeColor="text1"/>
              </w:rPr>
              <w:t>4</w:t>
            </w:r>
            <w:r w:rsidR="007F0330" w:rsidRPr="001B6DF9">
              <w:rPr>
                <w:rFonts w:eastAsia="標楷體" w:hint="eastAsia"/>
                <w:color w:val="000000" w:themeColor="text1"/>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Default="005F4D7F" w:rsidP="005F4D7F">
            <w:pPr>
              <w:spacing w:line="360" w:lineRule="exact"/>
              <w:rPr>
                <w:rFonts w:eastAsia="標楷體"/>
                <w:color w:val="000000"/>
              </w:rPr>
            </w:pPr>
            <w:r w:rsidRPr="00791096">
              <w:rPr>
                <w:rFonts w:eastAsia="標楷體"/>
                <w:color w:val="000000"/>
              </w:rPr>
              <w:t>董事之報酬，未經章程訂明者，應由股東會議定，不得事後追認。</w:t>
            </w:r>
          </w:p>
          <w:p w:rsidR="00116527" w:rsidRPr="00116527" w:rsidRDefault="00116527" w:rsidP="00301CA7">
            <w:pPr>
              <w:pStyle w:val="aa"/>
              <w:spacing w:line="360" w:lineRule="exact"/>
              <w:ind w:leftChars="-26" w:left="130" w:hangingChars="80" w:hanging="192"/>
              <w:rPr>
                <w:rFonts w:eastAsia="標楷體"/>
                <w:color w:val="000000"/>
                <w:kern w:val="0"/>
              </w:rPr>
            </w:pP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196</w:t>
            </w:r>
            <w:r w:rsidRPr="00791096">
              <w:rPr>
                <w:rFonts w:eastAsia="標楷體"/>
                <w:color w:val="000000"/>
              </w:rPr>
              <w:t>條第</w:t>
            </w:r>
            <w:r w:rsidRPr="00791096">
              <w:rPr>
                <w:rFonts w:eastAsia="標楷體"/>
                <w:color w:val="000000"/>
              </w:rPr>
              <w:t>1</w:t>
            </w:r>
            <w:r w:rsidRPr="00791096">
              <w:rPr>
                <w:rFonts w:eastAsia="標楷體"/>
                <w:color w:val="000000"/>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spacing w:line="360" w:lineRule="exact"/>
              <w:ind w:left="240" w:hangingChars="100" w:hanging="240"/>
              <w:rPr>
                <w:rFonts w:ascii="標楷體" w:eastAsia="標楷體" w:hAnsi="標楷體" w:cs="標楷體-WinCharSetFFFF-H"/>
                <w:color w:val="000000"/>
                <w:kern w:val="0"/>
              </w:rPr>
            </w:pPr>
            <w:r w:rsidRPr="00791096">
              <w:rPr>
                <w:rFonts w:ascii="標楷體" w:eastAsia="標楷體" w:hAnsi="標楷體" w:cs="標楷體-WinCharSetFFFF-H" w:hint="eastAsia"/>
                <w:color w:val="000000"/>
                <w:kern w:val="0"/>
              </w:rPr>
              <w:t>1.股東會於</w:t>
            </w:r>
            <w:r w:rsidRPr="00791096">
              <w:rPr>
                <w:rFonts w:eastAsia="標楷體" w:hint="eastAsia"/>
                <w:color w:val="000000"/>
                <w:kern w:val="0"/>
              </w:rPr>
              <w:t>公司</w:t>
            </w:r>
            <w:r w:rsidRPr="00791096">
              <w:rPr>
                <w:rFonts w:ascii="標楷體" w:eastAsia="標楷體" w:hAnsi="標楷體" w:cs="標楷體-WinCharSetFFFF-H" w:hint="eastAsia"/>
                <w:color w:val="000000"/>
                <w:kern w:val="0"/>
              </w:rPr>
              <w:t>董事任期未屆滿前，改選全體董事者，如未決議董事於任期屆滿始為解任，視為提前解任。</w:t>
            </w:r>
          </w:p>
          <w:p w:rsidR="005F4D7F" w:rsidRPr="00791096" w:rsidRDefault="005F4D7F" w:rsidP="005F4D7F">
            <w:pPr>
              <w:spacing w:line="360" w:lineRule="exact"/>
              <w:ind w:left="240" w:hangingChars="100" w:hanging="240"/>
              <w:rPr>
                <w:rFonts w:eastAsia="標楷體"/>
                <w:color w:val="000000"/>
                <w:kern w:val="0"/>
              </w:rPr>
            </w:pPr>
            <w:r w:rsidRPr="00791096">
              <w:rPr>
                <w:rFonts w:ascii="標楷體" w:eastAsia="標楷體" w:hAnsi="標楷體" w:cs="標楷體-WinCharSetFFFF-H" w:hint="eastAsia"/>
                <w:color w:val="000000"/>
                <w:kern w:val="0"/>
              </w:rPr>
              <w:t>2.前項改選，應有代表已發行股份總數過半數股東之出席。</w:t>
            </w:r>
          </w:p>
        </w:tc>
        <w:tc>
          <w:tcPr>
            <w:tcW w:w="2216" w:type="dxa"/>
          </w:tcPr>
          <w:p w:rsidR="005F4D7F" w:rsidRPr="00791096" w:rsidRDefault="005F4D7F" w:rsidP="005F4D7F">
            <w:pPr>
              <w:spacing w:line="360" w:lineRule="exact"/>
              <w:rPr>
                <w:rFonts w:eastAsia="標楷體"/>
                <w:color w:val="000000"/>
              </w:rPr>
            </w:pPr>
            <w:r w:rsidRPr="00791096">
              <w:rPr>
                <w:rFonts w:eastAsia="標楷體" w:hint="eastAsia"/>
                <w:color w:val="000000"/>
              </w:rPr>
              <w:t>公司法第</w:t>
            </w:r>
            <w:r w:rsidRPr="00791096">
              <w:rPr>
                <w:rFonts w:eastAsia="標楷體" w:hint="eastAsia"/>
                <w:color w:val="000000"/>
              </w:rPr>
              <w:t>199</w:t>
            </w:r>
            <w:r w:rsidRPr="00791096">
              <w:rPr>
                <w:rFonts w:eastAsia="標楷體" w:hint="eastAsia"/>
                <w:color w:val="000000"/>
              </w:rPr>
              <w:t>條之</w:t>
            </w:r>
            <w:r w:rsidRPr="00791096">
              <w:rPr>
                <w:rFonts w:eastAsia="標楷體" w:hint="eastAsia"/>
                <w:color w:val="000000"/>
              </w:rPr>
              <w:t>1</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spacing w:line="360" w:lineRule="exact"/>
              <w:rPr>
                <w:rFonts w:eastAsia="標楷體"/>
                <w:color w:val="000000"/>
                <w:kern w:val="0"/>
              </w:rPr>
            </w:pPr>
            <w:r w:rsidRPr="00791096">
              <w:rPr>
                <w:rFonts w:eastAsia="標楷體"/>
                <w:color w:val="000000"/>
                <w:kern w:val="0"/>
              </w:rPr>
              <w:t>董事執行業務，有重大損害公司之行為或違反法令或章程之重大事項者，股東會未為決議將其解任者，持有公司已發行股份總數百分之三以上之股東，得於股東會後三十日內訴請法院裁判解任之，並得以臺灣臺北地方法院為第一審管轄法院。</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200</w:t>
            </w:r>
            <w:r w:rsidRPr="00791096">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kern w:val="0"/>
              </w:rPr>
              <w:t>公司設置監察人者，由股東會選任之，監察人中至少須有一人在國內有住所。</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監察人任期不得逾三年。但得連選連任。</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監察人全體均解任時，董事會應於六十日內召開股東臨時會選任之。</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監察人應監督公司業務之執行，並得隨時調查公司業務及財務狀況，查核、抄錄或複製簿冊文件，並得請求董事會或經理人提出報告。</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監察人對於董事會編造提出股東會之各種表冊，應予查核，並報告意見於股東會。</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監察人辦理查核事務，得代表公司委任會計師、律師審核之。</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監察人得列席董事會陳述意見。董事會或董事執行業務有違反法令、章程或股東會決議之行為者，監察人應即通知董事會或董事停止其行為。</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監察人各得單獨行使監察權。</w:t>
            </w:r>
          </w:p>
          <w:p w:rsidR="005F4D7F" w:rsidRPr="00BB169E" w:rsidRDefault="005F4D7F" w:rsidP="00835CB2">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strike/>
                <w:color w:val="FF0000"/>
                <w:kern w:val="0"/>
              </w:rPr>
            </w:pPr>
            <w:r w:rsidRPr="00BB169E">
              <w:rPr>
                <w:rFonts w:eastAsia="標楷體"/>
                <w:strike/>
                <w:color w:val="FF0000"/>
              </w:rPr>
              <w:t>監察人不得兼任公司董事、經理人或其他職員。</w:t>
            </w:r>
          </w:p>
        </w:tc>
        <w:tc>
          <w:tcPr>
            <w:tcW w:w="2216" w:type="dxa"/>
          </w:tcPr>
          <w:p w:rsidR="005F4D7F" w:rsidRPr="00BB169E" w:rsidRDefault="005F4D7F" w:rsidP="005F4D7F">
            <w:pPr>
              <w:spacing w:line="360" w:lineRule="exact"/>
              <w:rPr>
                <w:rFonts w:eastAsia="標楷體"/>
                <w:strike/>
                <w:color w:val="FF0000"/>
              </w:rPr>
            </w:pPr>
            <w:r w:rsidRPr="00BB169E">
              <w:rPr>
                <w:rFonts w:eastAsia="標楷體"/>
                <w:strike/>
                <w:color w:val="FF0000"/>
              </w:rPr>
              <w:t>公司法第</w:t>
            </w:r>
            <w:r w:rsidRPr="00BB169E">
              <w:rPr>
                <w:rFonts w:eastAsia="標楷體"/>
                <w:strike/>
                <w:color w:val="FF0000"/>
              </w:rPr>
              <w:t>216</w:t>
            </w:r>
            <w:r w:rsidRPr="00BB169E">
              <w:rPr>
                <w:rFonts w:eastAsia="標楷體"/>
                <w:strike/>
                <w:color w:val="FF0000"/>
              </w:rPr>
              <w:t>至</w:t>
            </w:r>
            <w:r w:rsidRPr="00BB169E">
              <w:rPr>
                <w:rFonts w:eastAsia="標楷體"/>
                <w:strike/>
                <w:color w:val="FF0000"/>
              </w:rPr>
              <w:t>222</w:t>
            </w:r>
            <w:r w:rsidR="0059127F" w:rsidRPr="00BB169E">
              <w:rPr>
                <w:rFonts w:eastAsia="標楷體"/>
                <w:strike/>
                <w:color w:val="FF0000"/>
              </w:rPr>
              <w:t>條</w:t>
            </w:r>
          </w:p>
        </w:tc>
        <w:tc>
          <w:tcPr>
            <w:tcW w:w="4320" w:type="dxa"/>
          </w:tcPr>
          <w:p w:rsidR="005F4D7F" w:rsidRPr="00BB169E" w:rsidRDefault="005F4D7F" w:rsidP="005F4D7F">
            <w:pPr>
              <w:rPr>
                <w:rFonts w:eastAsia="標楷體"/>
                <w:strike/>
                <w:color w:val="FF0000"/>
              </w:rPr>
            </w:pPr>
          </w:p>
        </w:tc>
        <w:tc>
          <w:tcPr>
            <w:tcW w:w="2880" w:type="dxa"/>
          </w:tcPr>
          <w:p w:rsidR="005F4D7F" w:rsidRPr="00BB169E" w:rsidRDefault="005F4D7F" w:rsidP="005F4D7F">
            <w:pPr>
              <w:ind w:leftChars="-7" w:left="168" w:hangingChars="77" w:hanging="185"/>
              <w:jc w:val="both"/>
              <w:rPr>
                <w:rFonts w:eastAsia="標楷體"/>
                <w:strike/>
                <w:color w:val="FF0000"/>
              </w:rPr>
            </w:pPr>
            <w:r w:rsidRPr="00BB169E">
              <w:rPr>
                <w:rFonts w:eastAsia="標楷體"/>
                <w:strike/>
                <w:color w:val="FF0000"/>
              </w:rPr>
              <w:t>□</w:t>
            </w:r>
            <w:r w:rsidRPr="00BB169E">
              <w:rPr>
                <w:rFonts w:eastAsia="標楷體"/>
                <w:strike/>
                <w:color w:val="FF0000"/>
              </w:rPr>
              <w:t>與外國發行人註冊地國公司法令無差異，無需修正章程或組織文件</w:t>
            </w:r>
          </w:p>
          <w:p w:rsidR="005F4D7F" w:rsidRPr="00BB169E" w:rsidRDefault="005F4D7F" w:rsidP="005F4D7F">
            <w:pPr>
              <w:ind w:leftChars="-7" w:left="168" w:hangingChars="77" w:hanging="185"/>
              <w:jc w:val="both"/>
              <w:rPr>
                <w:rFonts w:eastAsia="標楷體"/>
                <w:strike/>
                <w:color w:val="FF0000"/>
              </w:rPr>
            </w:pPr>
            <w:r w:rsidRPr="00BB169E">
              <w:rPr>
                <w:rFonts w:eastAsia="標楷體"/>
                <w:strike/>
                <w:color w:val="FF0000"/>
              </w:rPr>
              <w:t>□</w:t>
            </w:r>
            <w:r w:rsidRPr="00BB169E">
              <w:rPr>
                <w:rFonts w:eastAsia="標楷體"/>
                <w:strike/>
                <w:color w:val="FF0000"/>
              </w:rPr>
              <w:t>已修正章程或組織文件，章程或組織文件條次：</w:t>
            </w:r>
          </w:p>
          <w:p w:rsidR="005F4D7F" w:rsidRPr="00BB169E" w:rsidRDefault="005F4D7F" w:rsidP="005F4D7F">
            <w:pPr>
              <w:ind w:leftChars="-7" w:left="168" w:hangingChars="77" w:hanging="185"/>
              <w:jc w:val="both"/>
              <w:rPr>
                <w:rFonts w:eastAsia="標楷體"/>
                <w:strike/>
                <w:color w:val="FF0000"/>
              </w:rPr>
            </w:pPr>
            <w:r w:rsidRPr="00BB169E">
              <w:rPr>
                <w:rFonts w:eastAsia="標楷體"/>
                <w:strike/>
                <w:color w:val="FF0000"/>
              </w:rPr>
              <w:t>□</w:t>
            </w:r>
            <w:r w:rsidRPr="00BB169E">
              <w:rPr>
                <w:rFonts w:eastAsia="標楷體"/>
                <w:strike/>
                <w:color w:val="FF0000"/>
              </w:rPr>
              <w:t>未修正章程或組織文件，理由：</w:t>
            </w:r>
          </w:p>
          <w:p w:rsidR="005F4D7F" w:rsidRPr="00BB169E" w:rsidRDefault="005F4D7F" w:rsidP="005F4D7F">
            <w:pPr>
              <w:ind w:left="120" w:hangingChars="50" w:hanging="120"/>
              <w:jc w:val="both"/>
              <w:rPr>
                <w:rFonts w:eastAsia="標楷體"/>
                <w:strike/>
                <w:color w:val="FF0000"/>
              </w:rPr>
            </w:pPr>
            <w:r w:rsidRPr="00BB169E">
              <w:rPr>
                <w:rFonts w:eastAsia="標楷體"/>
                <w:strike/>
                <w:color w:val="FF0000"/>
              </w:rPr>
              <w:t>□</w:t>
            </w:r>
            <w:r w:rsidRPr="00BB169E">
              <w:rPr>
                <w:rFonts w:eastAsia="標楷體"/>
                <w:strike/>
                <w:color w:val="FF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835CB2" w:rsidRDefault="005F4D7F" w:rsidP="009012D8">
            <w:pPr>
              <w:widowControl/>
              <w:numPr>
                <w:ilvl w:val="0"/>
                <w:numId w:val="27"/>
              </w:numPr>
              <w:tabs>
                <w:tab w:val="left" w:pos="36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jc w:val="both"/>
              <w:rPr>
                <w:rFonts w:eastAsia="標楷體"/>
                <w:color w:val="000000"/>
                <w:kern w:val="0"/>
              </w:rPr>
            </w:pPr>
            <w:r w:rsidRPr="00835CB2">
              <w:rPr>
                <w:rFonts w:eastAsia="標楷體"/>
                <w:color w:val="000000"/>
                <w:kern w:val="0"/>
              </w:rPr>
              <w:t>繼續</w:t>
            </w:r>
            <w:r w:rsidRPr="00835CB2">
              <w:rPr>
                <w:rFonts w:eastAsia="標楷體" w:hint="eastAsia"/>
                <w:color w:val="000000" w:themeColor="text1"/>
                <w:kern w:val="0"/>
              </w:rPr>
              <w:t>六個月</w:t>
            </w:r>
            <w:r w:rsidRPr="00835CB2">
              <w:rPr>
                <w:rFonts w:eastAsia="標楷體"/>
                <w:color w:val="000000" w:themeColor="text1"/>
                <w:kern w:val="0"/>
              </w:rPr>
              <w:t>以上持有公司已發行股份總數百分之</w:t>
            </w:r>
            <w:r w:rsidRPr="00835CB2">
              <w:rPr>
                <w:rFonts w:eastAsia="標楷體" w:hint="eastAsia"/>
                <w:color w:val="000000" w:themeColor="text1"/>
                <w:kern w:val="0"/>
              </w:rPr>
              <w:t>一</w:t>
            </w:r>
            <w:r w:rsidRPr="00835CB2">
              <w:rPr>
                <w:rFonts w:eastAsia="標楷體"/>
                <w:color w:val="000000" w:themeColor="text1"/>
                <w:kern w:val="0"/>
              </w:rPr>
              <w:t>以上</w:t>
            </w:r>
            <w:r w:rsidRPr="00835CB2">
              <w:rPr>
                <w:rFonts w:eastAsia="標楷體"/>
                <w:color w:val="000000"/>
                <w:kern w:val="0"/>
              </w:rPr>
              <w:t>之股東，得以書面請求</w:t>
            </w:r>
            <w:r w:rsidR="009D3603" w:rsidRPr="00BB169E">
              <w:rPr>
                <w:rFonts w:eastAsia="標楷體" w:hint="eastAsia"/>
                <w:color w:val="FF0000"/>
                <w:kern w:val="0"/>
                <w:u w:val="single"/>
              </w:rPr>
              <w:t>審計委員會</w:t>
            </w:r>
            <w:r w:rsidRPr="00835CB2">
              <w:rPr>
                <w:rFonts w:eastAsia="標楷體"/>
                <w:color w:val="000000"/>
                <w:kern w:val="0"/>
              </w:rPr>
              <w:t>為公司對董事提起訴訟，並得以臺灣臺北地方法院為第一審管轄法院。</w:t>
            </w:r>
          </w:p>
          <w:p w:rsidR="005F4D7F" w:rsidRPr="00835CB2" w:rsidRDefault="005F4D7F" w:rsidP="009012D8">
            <w:pPr>
              <w:widowControl/>
              <w:numPr>
                <w:ilvl w:val="0"/>
                <w:numId w:val="27"/>
              </w:numPr>
              <w:tabs>
                <w:tab w:val="left" w:pos="36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jc w:val="both"/>
              <w:rPr>
                <w:rFonts w:eastAsia="標楷體"/>
                <w:color w:val="000000" w:themeColor="text1"/>
                <w:kern w:val="0"/>
              </w:rPr>
            </w:pPr>
            <w:r w:rsidRPr="00835CB2">
              <w:rPr>
                <w:rFonts w:eastAsia="標楷體"/>
                <w:color w:val="000000"/>
                <w:kern w:val="0"/>
              </w:rPr>
              <w:t>股東提出請求後三十日內，</w:t>
            </w:r>
            <w:r w:rsidR="009D3603" w:rsidRPr="00BB169E">
              <w:rPr>
                <w:rFonts w:eastAsia="標楷體" w:hint="eastAsia"/>
                <w:color w:val="FF0000"/>
                <w:kern w:val="0"/>
                <w:u w:val="single"/>
              </w:rPr>
              <w:t>審計委員會</w:t>
            </w:r>
            <w:r w:rsidRPr="00835CB2">
              <w:rPr>
                <w:rFonts w:eastAsia="標楷體"/>
                <w:color w:val="000000"/>
                <w:kern w:val="0"/>
              </w:rPr>
              <w:t>不提起訴訟時，股東得為公司提起訴訟，並得以臺灣臺北地</w:t>
            </w:r>
            <w:r w:rsidRPr="00835CB2">
              <w:rPr>
                <w:rFonts w:eastAsia="標楷體"/>
                <w:color w:val="000000" w:themeColor="text1"/>
                <w:kern w:val="0"/>
              </w:rPr>
              <w:t>方法院為第一審管轄法院。</w:t>
            </w:r>
          </w:p>
          <w:p w:rsidR="005F4D7F" w:rsidRPr="00BB169E" w:rsidRDefault="005F4D7F" w:rsidP="009012D8">
            <w:pPr>
              <w:widowControl/>
              <w:numPr>
                <w:ilvl w:val="0"/>
                <w:numId w:val="27"/>
              </w:numPr>
              <w:tabs>
                <w:tab w:val="left" w:pos="36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jc w:val="both"/>
              <w:rPr>
                <w:rFonts w:ascii="標楷體" w:eastAsia="標楷體" w:hAnsi="標楷體"/>
                <w:strike/>
                <w:color w:val="FF0000"/>
                <w:kern w:val="0"/>
              </w:rPr>
            </w:pPr>
            <w:r w:rsidRPr="00BB169E">
              <w:rPr>
                <w:rFonts w:ascii="標楷體" w:eastAsia="標楷體" w:hAnsi="標楷體" w:cs="細明體" w:hint="eastAsia"/>
                <w:strike/>
                <w:color w:val="FF0000"/>
              </w:rPr>
              <w:t>監察人除董事會不為召集或不能召集股東會外，得為公司利益，於必要時，召集股東會。</w:t>
            </w:r>
          </w:p>
          <w:p w:rsidR="005F4D7F" w:rsidRPr="00791096" w:rsidRDefault="005F4D7F" w:rsidP="007834A6">
            <w:pPr>
              <w:widowControl/>
              <w:tabs>
                <w:tab w:val="left" w:pos="36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kern w:val="0"/>
              </w:rPr>
            </w:pPr>
          </w:p>
        </w:tc>
        <w:tc>
          <w:tcPr>
            <w:tcW w:w="2216" w:type="dxa"/>
          </w:tcPr>
          <w:p w:rsidR="005F4D7F" w:rsidRPr="00791096" w:rsidRDefault="005F4D7F" w:rsidP="009D3603">
            <w:pPr>
              <w:spacing w:line="360" w:lineRule="exact"/>
              <w:rPr>
                <w:rFonts w:eastAsia="標楷體"/>
                <w:color w:val="000000"/>
              </w:rPr>
            </w:pPr>
            <w:r w:rsidRPr="00791096">
              <w:rPr>
                <w:rFonts w:eastAsia="標楷體"/>
                <w:color w:val="000000"/>
              </w:rPr>
              <w:t>公司法第</w:t>
            </w:r>
            <w:r w:rsidR="00835CB2" w:rsidRPr="00BB169E">
              <w:rPr>
                <w:rFonts w:eastAsia="標楷體" w:hint="eastAsia"/>
                <w:strike/>
                <w:color w:val="FF0000"/>
              </w:rPr>
              <w:t>2</w:t>
            </w:r>
            <w:r w:rsidR="00835CB2" w:rsidRPr="00BB169E">
              <w:rPr>
                <w:rFonts w:eastAsia="標楷體"/>
                <w:strike/>
                <w:color w:val="FF0000"/>
              </w:rPr>
              <w:t>00</w:t>
            </w:r>
            <w:r w:rsidR="00835CB2" w:rsidRPr="00BB169E">
              <w:rPr>
                <w:rFonts w:eastAsia="標楷體" w:hint="eastAsia"/>
                <w:strike/>
                <w:color w:val="FF0000"/>
              </w:rPr>
              <w:t>、</w:t>
            </w:r>
            <w:r w:rsidR="00835CB2">
              <w:rPr>
                <w:rFonts w:eastAsia="標楷體" w:hint="eastAsia"/>
                <w:color w:val="000000"/>
              </w:rPr>
              <w:t>214</w:t>
            </w:r>
            <w:r w:rsidR="00835CB2" w:rsidRPr="00BB169E">
              <w:rPr>
                <w:rFonts w:eastAsia="標楷體" w:hint="eastAsia"/>
                <w:strike/>
                <w:color w:val="FF0000"/>
              </w:rPr>
              <w:t>、</w:t>
            </w:r>
            <w:r w:rsidRPr="00BB169E">
              <w:rPr>
                <w:rFonts w:eastAsia="標楷體" w:hint="eastAsia"/>
                <w:strike/>
                <w:color w:val="FF0000"/>
              </w:rPr>
              <w:t>220</w:t>
            </w:r>
            <w:r w:rsidR="00835CB2" w:rsidRPr="00BB169E">
              <w:rPr>
                <w:rFonts w:eastAsia="標楷體" w:hint="eastAsia"/>
                <w:strike/>
                <w:color w:val="FF0000"/>
              </w:rPr>
              <w:t>、</w:t>
            </w:r>
            <w:r w:rsidR="00835CB2" w:rsidRPr="00BB169E">
              <w:rPr>
                <w:rFonts w:eastAsia="標楷體" w:hint="eastAsia"/>
                <w:strike/>
                <w:color w:val="FF0000"/>
              </w:rPr>
              <w:t>227</w:t>
            </w:r>
            <w:r w:rsidR="0059127F">
              <w:rPr>
                <w:rFonts w:eastAsia="標楷體"/>
                <w:color w:val="000000"/>
              </w:rPr>
              <w:t>條</w:t>
            </w:r>
            <w:r w:rsidR="00155BAC" w:rsidRPr="00BB169E">
              <w:rPr>
                <w:rFonts w:eastAsia="標楷體" w:hint="eastAsia"/>
                <w:color w:val="FF0000"/>
              </w:rPr>
              <w:t>、公開發行公司審計委員會行使職權辦法第</w:t>
            </w:r>
            <w:r w:rsidR="00155BAC" w:rsidRPr="00BB169E">
              <w:rPr>
                <w:rFonts w:eastAsia="標楷體" w:hint="eastAsia"/>
                <w:color w:val="FF0000"/>
              </w:rPr>
              <w:t>5</w:t>
            </w:r>
            <w:r w:rsidR="00155BAC" w:rsidRPr="00BB169E">
              <w:rPr>
                <w:rFonts w:eastAsia="標楷體" w:hint="eastAsia"/>
                <w:color w:val="FF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9C5CFA">
            <w:pPr>
              <w:widowControl/>
              <w:tabs>
                <w:tab w:val="left" w:pos="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791096">
              <w:rPr>
                <w:rFonts w:eastAsia="標楷體" w:hint="eastAsia"/>
                <w:color w:val="000000"/>
                <w:kern w:val="0"/>
              </w:rPr>
              <w:t>董事</w:t>
            </w:r>
            <w:r w:rsidRPr="00BB169E">
              <w:rPr>
                <w:rFonts w:eastAsia="標楷體" w:hint="eastAsia"/>
                <w:strike/>
                <w:color w:val="FF0000"/>
                <w:kern w:val="0"/>
              </w:rPr>
              <w:t>或監察人（設置監察人公司適用）</w:t>
            </w:r>
            <w:r w:rsidRPr="00791096">
              <w:rPr>
                <w:rFonts w:eastAsia="標楷體" w:hint="eastAsia"/>
                <w:color w:val="000000"/>
                <w:kern w:val="0"/>
              </w:rPr>
              <w:t>以股份設定質權超過選任當時所持有之公司股份數額二分之一時，其超過之股份不得行使表決權，不算入已出席股東之表決權數。</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197</w:t>
            </w:r>
            <w:r w:rsidRPr="00791096">
              <w:rPr>
                <w:rFonts w:eastAsia="標楷體"/>
                <w:color w:val="000000"/>
              </w:rPr>
              <w:t>條之</w:t>
            </w:r>
            <w:r w:rsidRPr="00791096">
              <w:rPr>
                <w:rFonts w:eastAsia="標楷體"/>
                <w:color w:val="000000"/>
              </w:rPr>
              <w:t>1</w:t>
            </w:r>
            <w:r w:rsidRPr="00791096">
              <w:rPr>
                <w:rFonts w:eastAsia="標楷體"/>
                <w:color w:val="000000"/>
              </w:rPr>
              <w:t>、</w:t>
            </w:r>
            <w:r w:rsidRPr="006D5359">
              <w:rPr>
                <w:rFonts w:eastAsia="標楷體"/>
                <w:color w:val="000000"/>
              </w:rPr>
              <w:t>2</w:t>
            </w:r>
            <w:r w:rsidRPr="006D5359">
              <w:rPr>
                <w:rFonts w:eastAsia="標楷體" w:hint="eastAsia"/>
                <w:color w:val="000000"/>
              </w:rPr>
              <w:t>2</w:t>
            </w:r>
            <w:r w:rsidRPr="006D5359">
              <w:rPr>
                <w:rFonts w:eastAsia="標楷體"/>
                <w:color w:val="000000"/>
              </w:rPr>
              <w:t>7</w:t>
            </w:r>
            <w:r w:rsidR="0059127F">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pStyle w:val="aa"/>
              <w:numPr>
                <w:ilvl w:val="0"/>
                <w:numId w:val="30"/>
              </w:numPr>
              <w:autoSpaceDE w:val="0"/>
              <w:autoSpaceDN w:val="0"/>
              <w:adjustRightInd w:val="0"/>
              <w:jc w:val="both"/>
              <w:rPr>
                <w:rFonts w:ascii="標楷體" w:eastAsia="標楷體" w:hAnsi="標楷體" w:cs="標楷體-WinCharSetFFFF-H"/>
                <w:color w:val="000000"/>
                <w:kern w:val="0"/>
              </w:rPr>
            </w:pPr>
            <w:r w:rsidRPr="00791096">
              <w:rPr>
                <w:rFonts w:ascii="標楷體" w:eastAsia="標楷體" w:hAnsi="標楷體" w:cs="標楷體-WinCharSetFFFF-H" w:hint="eastAsia"/>
                <w:color w:val="000000"/>
                <w:kern w:val="0"/>
              </w:rPr>
              <w:t>公司之董事應忠實執行業務並盡善良管理人之注意義務，如有違反致公司受有損害者，負損害賠償責任。該行為若係為自己或他人所為時，股東會得以決議，將該行為之所得視為公司之所得。</w:t>
            </w:r>
          </w:p>
          <w:p w:rsidR="005F4D7F" w:rsidRPr="00791096" w:rsidRDefault="005F4D7F" w:rsidP="00A33D8C">
            <w:pPr>
              <w:pStyle w:val="aa"/>
              <w:numPr>
                <w:ilvl w:val="0"/>
                <w:numId w:val="30"/>
              </w:numPr>
              <w:autoSpaceDE w:val="0"/>
              <w:autoSpaceDN w:val="0"/>
              <w:adjustRightInd w:val="0"/>
              <w:jc w:val="both"/>
              <w:rPr>
                <w:rFonts w:ascii="標楷體" w:eastAsia="標楷體" w:hAnsi="標楷體" w:cs="標楷體-WinCharSetFFFF-H"/>
                <w:color w:val="000000"/>
                <w:kern w:val="0"/>
              </w:rPr>
            </w:pPr>
            <w:r w:rsidRPr="00791096">
              <w:rPr>
                <w:rFonts w:ascii="標楷體" w:eastAsia="標楷體" w:hAnsi="標楷體" w:cs="標楷體-WinCharSetFFFF-H" w:hint="eastAsia"/>
                <w:color w:val="000000"/>
                <w:kern w:val="0"/>
              </w:rPr>
              <w:t>公司之董事對於公司業務之執行，如有違反法令致他人受有損害時，對他人應與公司負連帶賠償之責。</w:t>
            </w:r>
          </w:p>
          <w:p w:rsidR="005F4D7F" w:rsidRPr="00791096" w:rsidRDefault="005F4D7F" w:rsidP="009C5CFA">
            <w:pPr>
              <w:widowControl/>
              <w:tabs>
                <w:tab w:val="left" w:pos="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150" w:hanging="360"/>
              <w:rPr>
                <w:rFonts w:eastAsia="標楷體"/>
                <w:color w:val="000000"/>
                <w:kern w:val="0"/>
              </w:rPr>
            </w:pPr>
            <w:r w:rsidRPr="00791096">
              <w:rPr>
                <w:rFonts w:ascii="標楷體" w:eastAsia="標楷體" w:hAnsi="標楷體" w:cs="標楷體-WinCharSetFFFF-H" w:hint="eastAsia"/>
                <w:color w:val="000000"/>
                <w:kern w:val="0"/>
              </w:rPr>
              <w:t>3</w:t>
            </w:r>
            <w:r w:rsidRPr="00791096">
              <w:rPr>
                <w:rFonts w:ascii="標楷體" w:eastAsia="標楷體" w:hAnsi="標楷體" w:cs="標楷體-WinCharSetFFFF-H"/>
                <w:color w:val="000000"/>
                <w:kern w:val="0"/>
              </w:rPr>
              <w:t>.</w:t>
            </w:r>
            <w:r w:rsidRPr="00791096">
              <w:rPr>
                <w:rFonts w:eastAsia="標楷體"/>
                <w:color w:val="000000"/>
                <w:kern w:val="0"/>
              </w:rPr>
              <w:t xml:space="preserve"> </w:t>
            </w:r>
            <w:r w:rsidRPr="00791096">
              <w:rPr>
                <w:rFonts w:eastAsia="標楷體" w:hint="eastAsia"/>
                <w:color w:val="000000"/>
                <w:kern w:val="0"/>
              </w:rPr>
              <w:t>公司之經理人</w:t>
            </w:r>
            <w:r w:rsidRPr="00BB169E">
              <w:rPr>
                <w:rFonts w:eastAsia="標楷體" w:hint="eastAsia"/>
                <w:strike/>
                <w:color w:val="FF0000"/>
                <w:kern w:val="0"/>
              </w:rPr>
              <w:t>、監察人</w:t>
            </w:r>
            <w:r w:rsidRPr="00791096">
              <w:rPr>
                <w:rFonts w:eastAsia="標楷體" w:hint="eastAsia"/>
                <w:color w:val="000000"/>
                <w:kern w:val="0"/>
              </w:rPr>
              <w:t>在執行職務範圍內，應負與</w:t>
            </w:r>
            <w:r w:rsidRPr="00791096">
              <w:rPr>
                <w:rFonts w:ascii="標楷體" w:eastAsia="標楷體" w:hAnsi="標楷體" w:cs="標楷體-WinCharSetFFFF-H" w:hint="eastAsia"/>
                <w:color w:val="000000"/>
                <w:kern w:val="0"/>
              </w:rPr>
              <w:t>公司董事相同之損害賠償責任。</w:t>
            </w:r>
          </w:p>
        </w:tc>
        <w:tc>
          <w:tcPr>
            <w:tcW w:w="2216" w:type="dxa"/>
          </w:tcPr>
          <w:p w:rsidR="008807A3" w:rsidRPr="00791096" w:rsidRDefault="005F4D7F" w:rsidP="00803BD1">
            <w:pPr>
              <w:spacing w:line="360" w:lineRule="exact"/>
              <w:ind w:leftChars="-17" w:left="-41" w:firstLineChars="17" w:firstLine="41"/>
              <w:rPr>
                <w:rFonts w:eastAsia="標楷體"/>
                <w:color w:val="000000"/>
              </w:rPr>
            </w:pPr>
            <w:r w:rsidRPr="00791096">
              <w:rPr>
                <w:rFonts w:eastAsia="標楷體"/>
                <w:color w:val="000000"/>
              </w:rPr>
              <w:t>公司法第</w:t>
            </w:r>
            <w:r w:rsidRPr="00791096">
              <w:rPr>
                <w:rFonts w:eastAsia="標楷體" w:hint="eastAsia"/>
                <w:color w:val="000000"/>
              </w:rPr>
              <w:t>8</w:t>
            </w:r>
            <w:r w:rsidRPr="00791096">
              <w:rPr>
                <w:rFonts w:eastAsia="標楷體"/>
                <w:color w:val="000000"/>
              </w:rPr>
              <w:t>條</w:t>
            </w:r>
            <w:r w:rsidRPr="00791096">
              <w:rPr>
                <w:rFonts w:eastAsia="標楷體" w:hint="eastAsia"/>
                <w:color w:val="000000"/>
              </w:rPr>
              <w:t>第</w:t>
            </w:r>
            <w:r w:rsidRPr="00791096">
              <w:rPr>
                <w:rFonts w:eastAsia="標楷體" w:hint="eastAsia"/>
                <w:color w:val="000000"/>
              </w:rPr>
              <w:t>2</w:t>
            </w:r>
            <w:r w:rsidRPr="00791096">
              <w:rPr>
                <w:rFonts w:eastAsia="標楷體" w:hint="eastAsia"/>
                <w:color w:val="000000"/>
              </w:rPr>
              <w:t>項、第</w:t>
            </w:r>
            <w:r w:rsidRPr="00791096">
              <w:rPr>
                <w:rFonts w:eastAsia="標楷體" w:hint="eastAsia"/>
                <w:color w:val="000000"/>
              </w:rPr>
              <w:t>3</w:t>
            </w:r>
            <w:r w:rsidRPr="00791096">
              <w:rPr>
                <w:rFonts w:eastAsia="標楷體" w:hint="eastAsia"/>
                <w:color w:val="000000"/>
              </w:rPr>
              <w:t>項、</w:t>
            </w:r>
            <w:r w:rsidRPr="00791096">
              <w:rPr>
                <w:rFonts w:eastAsia="標楷體"/>
                <w:color w:val="000000"/>
              </w:rPr>
              <w:t>第</w:t>
            </w:r>
            <w:r w:rsidRPr="00791096">
              <w:rPr>
                <w:rFonts w:eastAsia="標楷體" w:hint="eastAsia"/>
                <w:color w:val="000000"/>
              </w:rPr>
              <w:t>23</w:t>
            </w:r>
            <w:r w:rsidRPr="00791096">
              <w:rPr>
                <w:rFonts w:eastAsia="標楷體"/>
                <w:color w:val="000000"/>
              </w:rPr>
              <w:t>條</w:t>
            </w:r>
            <w:r w:rsidRPr="00791096">
              <w:rPr>
                <w:rFonts w:eastAsia="標楷體" w:hint="eastAsia"/>
                <w:color w:val="000000"/>
              </w:rPr>
              <w:t>第</w:t>
            </w:r>
            <w:r w:rsidRPr="00791096">
              <w:rPr>
                <w:rFonts w:eastAsia="標楷體" w:hint="eastAsia"/>
                <w:color w:val="000000"/>
              </w:rPr>
              <w:t>3</w:t>
            </w:r>
            <w:r w:rsidRPr="00791096">
              <w:rPr>
                <w:rFonts w:eastAsia="標楷體" w:hint="eastAsia"/>
                <w:color w:val="000000"/>
              </w:rPr>
              <w:t>項</w:t>
            </w:r>
            <w:r w:rsidR="00803BD1" w:rsidRPr="00835CB2">
              <w:rPr>
                <w:rFonts w:eastAsia="標楷體" w:hint="eastAsia"/>
                <w:color w:val="000000" w:themeColor="text1"/>
              </w:rPr>
              <w:t>、</w:t>
            </w:r>
            <w:r w:rsidR="008807A3" w:rsidRPr="00835CB2">
              <w:rPr>
                <w:rFonts w:eastAsia="標楷體" w:hint="eastAsia"/>
                <w:color w:val="000000" w:themeColor="text1"/>
              </w:rPr>
              <w:t>企業併購法第</w:t>
            </w:r>
            <w:r w:rsidR="008807A3" w:rsidRPr="00835CB2">
              <w:rPr>
                <w:rFonts w:eastAsia="標楷體" w:hint="eastAsia"/>
                <w:color w:val="000000" w:themeColor="text1"/>
              </w:rPr>
              <w:t>5</w:t>
            </w:r>
            <w:r w:rsidR="008807A3" w:rsidRPr="00835CB2">
              <w:rPr>
                <w:rFonts w:eastAsia="標楷體" w:hint="eastAsia"/>
                <w:color w:val="000000" w:themeColor="text1"/>
              </w:rPr>
              <w:t>條第</w:t>
            </w:r>
            <w:r w:rsidR="00D430D6" w:rsidRPr="00835CB2">
              <w:rPr>
                <w:rFonts w:eastAsia="標楷體" w:hint="eastAsia"/>
                <w:color w:val="000000" w:themeColor="text1"/>
              </w:rPr>
              <w:t>1</w:t>
            </w:r>
            <w:r w:rsidR="00D430D6" w:rsidRPr="00835CB2">
              <w:rPr>
                <w:rFonts w:eastAsia="標楷體" w:hint="eastAsia"/>
                <w:color w:val="000000" w:themeColor="text1"/>
              </w:rPr>
              <w:t>項、第</w:t>
            </w:r>
            <w:r w:rsidR="008807A3" w:rsidRPr="00835CB2">
              <w:rPr>
                <w:rFonts w:eastAsia="標楷體" w:hint="eastAsia"/>
                <w:color w:val="000000" w:themeColor="text1"/>
              </w:rPr>
              <w:t>2</w:t>
            </w:r>
            <w:r w:rsidR="008807A3" w:rsidRPr="00835CB2">
              <w:rPr>
                <w:rFonts w:eastAsia="標楷體" w:hint="eastAsia"/>
                <w:color w:val="000000" w:themeColor="text1"/>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9C5CFA">
            <w:pPr>
              <w:widowControl/>
              <w:tabs>
                <w:tab w:val="left" w:pos="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kern w:val="0"/>
              </w:rPr>
            </w:pPr>
            <w:r w:rsidRPr="00791096">
              <w:rPr>
                <w:rFonts w:ascii="標楷體" w:eastAsia="標楷體" w:hAnsi="標楷體" w:cs="標楷體-WinCharSetFFFF-H" w:hint="eastAsia"/>
                <w:color w:val="000000"/>
                <w:kern w:val="0"/>
              </w:rPr>
              <w:t>法人為股東時，得由其代表人當選為董事</w:t>
            </w:r>
            <w:r w:rsidRPr="00BB169E">
              <w:rPr>
                <w:rFonts w:ascii="標楷體" w:eastAsia="標楷體" w:hAnsi="標楷體" w:cs="標楷體-WinCharSetFFFF-H" w:hint="eastAsia"/>
                <w:strike/>
                <w:color w:val="FF0000"/>
                <w:kern w:val="0"/>
              </w:rPr>
              <w:t>或監察人</w:t>
            </w:r>
            <w:r w:rsidRPr="00791096">
              <w:rPr>
                <w:rFonts w:ascii="標楷體" w:eastAsia="標楷體" w:hAnsi="標楷體" w:cs="標楷體-WinCharSetFFFF-H" w:hint="eastAsia"/>
                <w:color w:val="000000"/>
                <w:kern w:val="0"/>
              </w:rPr>
              <w:t>。代表人有數人時，得分別當選</w:t>
            </w:r>
            <w:r w:rsidRPr="00BB169E">
              <w:rPr>
                <w:rFonts w:ascii="標楷體" w:eastAsia="標楷體" w:hAnsi="標楷體" w:cs="標楷體-WinCharSetFFFF-H" w:hint="eastAsia"/>
                <w:strike/>
                <w:color w:val="FF0000"/>
                <w:kern w:val="0"/>
              </w:rPr>
              <w:t>，但不得同時當選或擔任董事及監察人</w:t>
            </w:r>
            <w:r w:rsidRPr="00791096">
              <w:rPr>
                <w:rFonts w:ascii="標楷體" w:eastAsia="標楷體" w:hAnsi="標楷體" w:cs="標楷體-WinCharSetFFFF-H" w:hint="eastAsia"/>
                <w:color w:val="000000"/>
                <w:kern w:val="0"/>
              </w:rPr>
              <w:t>。</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hint="eastAsia"/>
                <w:color w:val="000000"/>
              </w:rPr>
              <w:t>27</w:t>
            </w:r>
            <w:r w:rsidRPr="00791096">
              <w:rPr>
                <w:rFonts w:eastAsia="標楷體"/>
                <w:color w:val="000000"/>
              </w:rPr>
              <w:t>條</w:t>
            </w:r>
            <w:r w:rsidRPr="00791096">
              <w:rPr>
                <w:rFonts w:eastAsia="標楷體" w:hint="eastAsia"/>
                <w:color w:val="000000"/>
              </w:rPr>
              <w:t>第</w:t>
            </w:r>
            <w:r w:rsidRPr="00791096">
              <w:rPr>
                <w:rFonts w:eastAsia="標楷體" w:hint="eastAsia"/>
                <w:color w:val="000000"/>
              </w:rPr>
              <w:t>2</w:t>
            </w:r>
            <w:r w:rsidRPr="00791096">
              <w:rPr>
                <w:rFonts w:eastAsia="標楷體" w:hint="eastAsia"/>
                <w:color w:val="000000"/>
              </w:rPr>
              <w:t>項</w:t>
            </w:r>
          </w:p>
          <w:p w:rsidR="005F4D7F" w:rsidRPr="00791096" w:rsidRDefault="005F4D7F" w:rsidP="005F4D7F">
            <w:pPr>
              <w:spacing w:line="360" w:lineRule="exact"/>
              <w:rPr>
                <w:rFonts w:eastAsia="標楷體"/>
                <w:color w:val="000000"/>
              </w:rPr>
            </w:pP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0A0829" w:rsidRPr="00791096" w:rsidTr="006D6435">
        <w:tc>
          <w:tcPr>
            <w:tcW w:w="5598" w:type="dxa"/>
          </w:tcPr>
          <w:p w:rsidR="000A0829" w:rsidRPr="00A9634F" w:rsidRDefault="000610FF" w:rsidP="00DF2685">
            <w:pPr>
              <w:numPr>
                <w:ilvl w:val="0"/>
                <w:numId w:val="35"/>
              </w:numPr>
              <w:ind w:left="318" w:hanging="284"/>
              <w:jc w:val="both"/>
              <w:rPr>
                <w:rFonts w:eastAsia="標楷體"/>
                <w:color w:val="000000" w:themeColor="text1"/>
                <w:kern w:val="0"/>
              </w:rPr>
            </w:pPr>
            <w:r w:rsidRPr="00A9634F">
              <w:rPr>
                <w:rFonts w:eastAsia="標楷體" w:hint="eastAsia"/>
                <w:color w:val="000000" w:themeColor="text1"/>
                <w:kern w:val="0"/>
              </w:rPr>
              <w:t>公司於召開</w:t>
            </w:r>
            <w:r w:rsidR="000A0829" w:rsidRPr="00A9634F">
              <w:rPr>
                <w:rFonts w:eastAsia="標楷體" w:hint="eastAsia"/>
                <w:color w:val="000000" w:themeColor="text1"/>
                <w:kern w:val="0"/>
              </w:rPr>
              <w:t>董事會決議併購事項前，應由審計委員會</w:t>
            </w:r>
            <w:r w:rsidR="00DF2685" w:rsidRPr="00BB169E">
              <w:rPr>
                <w:rFonts w:eastAsia="標楷體" w:hint="eastAsia"/>
                <w:strike/>
                <w:color w:val="FF0000"/>
                <w:kern w:val="0"/>
              </w:rPr>
              <w:t>或特別委員會</w:t>
            </w:r>
            <w:r w:rsidR="00DF2685" w:rsidRPr="00BB169E">
              <w:rPr>
                <w:rFonts w:eastAsia="標楷體"/>
                <w:strike/>
                <w:color w:val="FF0000"/>
                <w:kern w:val="0"/>
              </w:rPr>
              <w:t>(</w:t>
            </w:r>
            <w:r w:rsidR="00DF2685" w:rsidRPr="00BB169E">
              <w:rPr>
                <w:rFonts w:eastAsia="標楷體" w:hint="eastAsia"/>
                <w:strike/>
                <w:color w:val="FF0000"/>
                <w:kern w:val="0"/>
              </w:rPr>
              <w:t>設置監察人公司適用</w:t>
            </w:r>
            <w:r w:rsidR="00DF2685" w:rsidRPr="00BB169E">
              <w:rPr>
                <w:rFonts w:eastAsia="標楷體"/>
                <w:strike/>
                <w:color w:val="FF0000"/>
                <w:kern w:val="0"/>
              </w:rPr>
              <w:t>)</w:t>
            </w:r>
            <w:r w:rsidR="000A0829" w:rsidRPr="00A9634F">
              <w:rPr>
                <w:rFonts w:eastAsia="標楷體" w:hint="eastAsia"/>
                <w:color w:val="000000" w:themeColor="text1"/>
                <w:kern w:val="0"/>
              </w:rPr>
              <w:t>就併購計畫與</w:t>
            </w:r>
            <w:r w:rsidR="00A33DF8" w:rsidRPr="00A9634F">
              <w:rPr>
                <w:rFonts w:eastAsia="標楷體" w:hint="eastAsia"/>
                <w:color w:val="000000" w:themeColor="text1"/>
                <w:kern w:val="0"/>
              </w:rPr>
              <w:t>交易之公平性、合理性進行審議，並將審議結果提報董事會及股東會</w:t>
            </w:r>
            <w:r w:rsidRPr="00A9634F">
              <w:rPr>
                <w:rFonts w:eastAsia="標楷體" w:hint="eastAsia"/>
                <w:color w:val="000000" w:themeColor="text1"/>
                <w:kern w:val="0"/>
              </w:rPr>
              <w:t>。但依</w:t>
            </w:r>
            <w:r w:rsidR="00AD20F8" w:rsidRPr="00A9634F">
              <w:rPr>
                <w:rFonts w:eastAsia="標楷體" w:hint="eastAsia"/>
                <w:color w:val="000000" w:themeColor="text1"/>
                <w:kern w:val="0"/>
              </w:rPr>
              <w:t>外國發行人註冊地國</w:t>
            </w:r>
            <w:r w:rsidRPr="00A9634F">
              <w:rPr>
                <w:rFonts w:eastAsia="標楷體" w:hint="eastAsia"/>
                <w:color w:val="000000" w:themeColor="text1"/>
                <w:kern w:val="0"/>
              </w:rPr>
              <w:t>法令規定</w:t>
            </w:r>
            <w:r w:rsidR="00A33DF8" w:rsidRPr="00A9634F">
              <w:rPr>
                <w:rFonts w:eastAsia="標楷體" w:hint="eastAsia"/>
                <w:color w:val="000000" w:themeColor="text1"/>
                <w:kern w:val="0"/>
              </w:rPr>
              <w:t>如</w:t>
            </w:r>
            <w:r w:rsidR="000A0829" w:rsidRPr="00A9634F">
              <w:rPr>
                <w:rFonts w:ascii="標楷體" w:eastAsia="標楷體" w:hAnsi="標楷體" w:hint="eastAsia"/>
                <w:color w:val="000000" w:themeColor="text1"/>
              </w:rPr>
              <w:t>無須召開股東會決議併購事項者</w:t>
            </w:r>
            <w:r w:rsidR="000A0829" w:rsidRPr="00A9634F">
              <w:rPr>
                <w:rFonts w:eastAsia="標楷體" w:hint="eastAsia"/>
                <w:color w:val="000000" w:themeColor="text1"/>
                <w:kern w:val="0"/>
              </w:rPr>
              <w:t>，得不提報股東會。</w:t>
            </w:r>
          </w:p>
          <w:p w:rsidR="000A0829" w:rsidRPr="00A9634F" w:rsidRDefault="000A0829" w:rsidP="00DF2685">
            <w:pPr>
              <w:numPr>
                <w:ilvl w:val="0"/>
                <w:numId w:val="35"/>
              </w:numPr>
              <w:ind w:left="318" w:hanging="284"/>
              <w:jc w:val="both"/>
              <w:rPr>
                <w:rFonts w:eastAsia="標楷體"/>
                <w:color w:val="000000" w:themeColor="text1"/>
                <w:kern w:val="0"/>
              </w:rPr>
            </w:pPr>
            <w:r w:rsidRPr="00A9634F">
              <w:rPr>
                <w:rFonts w:eastAsia="標楷體" w:hint="eastAsia"/>
                <w:color w:val="000000" w:themeColor="text1"/>
                <w:kern w:val="0"/>
              </w:rPr>
              <w:t>審計委員會</w:t>
            </w:r>
            <w:r w:rsidR="00DF2685" w:rsidRPr="00BB169E">
              <w:rPr>
                <w:rFonts w:eastAsia="標楷體" w:hint="eastAsia"/>
                <w:strike/>
                <w:color w:val="FF0000"/>
                <w:kern w:val="0"/>
              </w:rPr>
              <w:t>(</w:t>
            </w:r>
            <w:r w:rsidR="00DF2685" w:rsidRPr="00BB169E">
              <w:rPr>
                <w:rFonts w:eastAsia="標楷體" w:hint="eastAsia"/>
                <w:strike/>
                <w:color w:val="FF0000"/>
                <w:kern w:val="0"/>
              </w:rPr>
              <w:t>或特別委員會</w:t>
            </w:r>
            <w:r w:rsidR="00DF2685" w:rsidRPr="00BB169E">
              <w:rPr>
                <w:rFonts w:eastAsia="標楷體" w:hint="eastAsia"/>
                <w:strike/>
                <w:color w:val="FF0000"/>
                <w:kern w:val="0"/>
              </w:rPr>
              <w:t>)</w:t>
            </w:r>
            <w:r w:rsidRPr="00A9634F">
              <w:rPr>
                <w:rFonts w:eastAsia="標楷體" w:hint="eastAsia"/>
                <w:color w:val="000000" w:themeColor="text1"/>
                <w:kern w:val="0"/>
              </w:rPr>
              <w:t>進行審議時，應委請獨立專家就換股比例或配發股東之現金或其他財產之合理性提供意見。</w:t>
            </w:r>
          </w:p>
          <w:p w:rsidR="000A0829" w:rsidRPr="00A9634F" w:rsidRDefault="00A76C64" w:rsidP="00DF2685">
            <w:pPr>
              <w:numPr>
                <w:ilvl w:val="0"/>
                <w:numId w:val="35"/>
              </w:numPr>
              <w:ind w:left="318" w:hanging="284"/>
              <w:jc w:val="both"/>
              <w:rPr>
                <w:rFonts w:eastAsia="標楷體"/>
                <w:color w:val="000000" w:themeColor="text1"/>
                <w:kern w:val="0"/>
              </w:rPr>
            </w:pPr>
            <w:r w:rsidRPr="00A9634F">
              <w:rPr>
                <w:rFonts w:eastAsia="標楷體" w:hint="eastAsia"/>
                <w:color w:val="000000" w:themeColor="text1"/>
                <w:kern w:val="0"/>
              </w:rPr>
              <w:t>審計委員會</w:t>
            </w:r>
            <w:r w:rsidR="00DF2685" w:rsidRPr="00BB169E">
              <w:rPr>
                <w:rFonts w:eastAsia="標楷體" w:hint="eastAsia"/>
                <w:strike/>
                <w:color w:val="FF0000"/>
                <w:kern w:val="0"/>
              </w:rPr>
              <w:t>(</w:t>
            </w:r>
            <w:r w:rsidR="00DF2685" w:rsidRPr="00BB169E">
              <w:rPr>
                <w:rFonts w:eastAsia="標楷體" w:hint="eastAsia"/>
                <w:strike/>
                <w:color w:val="FF0000"/>
                <w:kern w:val="0"/>
              </w:rPr>
              <w:t>或特別委員會</w:t>
            </w:r>
            <w:r w:rsidR="00DF2685" w:rsidRPr="00BB169E">
              <w:rPr>
                <w:rFonts w:eastAsia="標楷體" w:hint="eastAsia"/>
                <w:strike/>
                <w:color w:val="FF0000"/>
                <w:kern w:val="0"/>
              </w:rPr>
              <w:t>)</w:t>
            </w:r>
            <w:r w:rsidRPr="00A9634F">
              <w:rPr>
                <w:rFonts w:eastAsia="標楷體" w:hint="eastAsia"/>
                <w:color w:val="000000" w:themeColor="text1"/>
                <w:kern w:val="0"/>
              </w:rPr>
              <w:t>之審議結果及獨立專家意見，應</w:t>
            </w:r>
            <w:r w:rsidR="000610FF" w:rsidRPr="00A9634F">
              <w:rPr>
                <w:rFonts w:eastAsia="標楷體" w:hint="eastAsia"/>
                <w:color w:val="000000" w:themeColor="text1"/>
                <w:kern w:val="0"/>
              </w:rPr>
              <w:t>於</w:t>
            </w:r>
            <w:r w:rsidRPr="00A9634F">
              <w:rPr>
                <w:rFonts w:eastAsia="標楷體" w:hint="eastAsia"/>
                <w:color w:val="000000" w:themeColor="text1"/>
                <w:kern w:val="0"/>
              </w:rPr>
              <w:t>發送股東會召集通知時，</w:t>
            </w:r>
            <w:r w:rsidR="000610FF" w:rsidRPr="00A9634F">
              <w:rPr>
                <w:rFonts w:eastAsia="標楷體" w:hint="eastAsia"/>
                <w:color w:val="000000" w:themeColor="text1"/>
                <w:kern w:val="0"/>
              </w:rPr>
              <w:t>一</w:t>
            </w:r>
            <w:r w:rsidRPr="00A9634F">
              <w:rPr>
                <w:rFonts w:eastAsia="標楷體" w:hint="eastAsia"/>
                <w:color w:val="000000" w:themeColor="text1"/>
                <w:kern w:val="0"/>
              </w:rPr>
              <w:t>併</w:t>
            </w:r>
            <w:r w:rsidR="000610FF" w:rsidRPr="00A9634F">
              <w:rPr>
                <w:rFonts w:eastAsia="標楷體" w:hint="eastAsia"/>
                <w:color w:val="000000" w:themeColor="text1"/>
                <w:kern w:val="0"/>
              </w:rPr>
              <w:t>發送</w:t>
            </w:r>
            <w:r w:rsidRPr="00A9634F">
              <w:rPr>
                <w:rFonts w:eastAsia="標楷體" w:hint="eastAsia"/>
                <w:color w:val="000000" w:themeColor="text1"/>
                <w:kern w:val="0"/>
              </w:rPr>
              <w:t>股東；</w:t>
            </w:r>
            <w:r w:rsidR="00D61920" w:rsidRPr="00A9634F">
              <w:rPr>
                <w:rFonts w:eastAsia="標楷體" w:hint="eastAsia"/>
                <w:color w:val="000000" w:themeColor="text1"/>
                <w:kern w:val="0"/>
              </w:rPr>
              <w:t>但</w:t>
            </w:r>
            <w:r w:rsidR="000610FF" w:rsidRPr="00A9634F">
              <w:rPr>
                <w:rFonts w:eastAsia="標楷體" w:hint="eastAsia"/>
                <w:color w:val="000000" w:themeColor="text1"/>
                <w:kern w:val="0"/>
              </w:rPr>
              <w:t>依</w:t>
            </w:r>
            <w:r w:rsidR="00AD20F8" w:rsidRPr="00A9634F">
              <w:rPr>
                <w:rFonts w:eastAsia="標楷體" w:hint="eastAsia"/>
                <w:color w:val="000000" w:themeColor="text1"/>
                <w:kern w:val="0"/>
              </w:rPr>
              <w:t>外國發行人註冊地國</w:t>
            </w:r>
            <w:r w:rsidR="000610FF" w:rsidRPr="00A9634F">
              <w:rPr>
                <w:rFonts w:eastAsia="標楷體" w:hint="eastAsia"/>
                <w:color w:val="000000" w:themeColor="text1"/>
                <w:kern w:val="0"/>
              </w:rPr>
              <w:t>法令規定</w:t>
            </w:r>
            <w:r w:rsidRPr="00A9634F">
              <w:rPr>
                <w:rFonts w:eastAsia="標楷體" w:hint="eastAsia"/>
                <w:color w:val="000000" w:themeColor="text1"/>
                <w:kern w:val="0"/>
              </w:rPr>
              <w:t>併購免經股東會決議者，應於最近一次股東會就併購事項提出報告</w:t>
            </w:r>
            <w:r w:rsidR="0081723D" w:rsidRPr="00A9634F">
              <w:rPr>
                <w:rFonts w:eastAsia="標楷體" w:hint="eastAsia"/>
                <w:color w:val="000000" w:themeColor="text1"/>
                <w:kern w:val="0"/>
              </w:rPr>
              <w:t>。</w:t>
            </w:r>
          </w:p>
          <w:p w:rsidR="000610FF" w:rsidRPr="00A9634F" w:rsidRDefault="000610FF" w:rsidP="00803BD1">
            <w:pPr>
              <w:numPr>
                <w:ilvl w:val="0"/>
                <w:numId w:val="35"/>
              </w:numPr>
              <w:ind w:left="284" w:hanging="284"/>
              <w:jc w:val="both"/>
              <w:rPr>
                <w:rFonts w:eastAsia="標楷體"/>
                <w:color w:val="000000" w:themeColor="text1"/>
                <w:kern w:val="0"/>
                <w:u w:val="single"/>
              </w:rPr>
            </w:pPr>
            <w:r w:rsidRPr="00A9634F">
              <w:rPr>
                <w:rFonts w:eastAsia="標楷體" w:hint="eastAsia"/>
                <w:color w:val="000000" w:themeColor="text1"/>
                <w:kern w:val="0"/>
              </w:rPr>
              <w:t>前項</w:t>
            </w:r>
            <w:r w:rsidR="00472657" w:rsidRPr="00A9634F">
              <w:rPr>
                <w:rFonts w:eastAsia="標楷體" w:hint="eastAsia"/>
                <w:color w:val="000000" w:themeColor="text1"/>
                <w:kern w:val="0"/>
              </w:rPr>
              <w:t>應發送股東之文件，經公司於中華民國證券主管機關指定之網站公告同一內容，且備置於股東會會場供股東查閱，對於股東視為已發送。</w:t>
            </w:r>
          </w:p>
        </w:tc>
        <w:tc>
          <w:tcPr>
            <w:tcW w:w="2216" w:type="dxa"/>
          </w:tcPr>
          <w:p w:rsidR="000A0829" w:rsidRPr="00A9634F" w:rsidRDefault="000A0829" w:rsidP="000A0829">
            <w:pPr>
              <w:spacing w:line="360" w:lineRule="exact"/>
              <w:rPr>
                <w:rFonts w:eastAsia="標楷體"/>
                <w:color w:val="000000" w:themeColor="text1"/>
              </w:rPr>
            </w:pPr>
            <w:r w:rsidRPr="00A9634F">
              <w:rPr>
                <w:rFonts w:eastAsia="標楷體" w:hint="eastAsia"/>
                <w:color w:val="000000" w:themeColor="text1"/>
                <w:kern w:val="0"/>
              </w:rPr>
              <w:t>企業併購法第</w:t>
            </w:r>
            <w:r w:rsidRPr="00A9634F">
              <w:rPr>
                <w:rFonts w:eastAsia="標楷體" w:hint="eastAsia"/>
                <w:color w:val="000000" w:themeColor="text1"/>
                <w:kern w:val="0"/>
              </w:rPr>
              <w:t>6</w:t>
            </w:r>
            <w:r w:rsidRPr="00A9634F">
              <w:rPr>
                <w:rFonts w:eastAsia="標楷體" w:hint="eastAsia"/>
                <w:color w:val="000000" w:themeColor="text1"/>
                <w:kern w:val="0"/>
              </w:rPr>
              <w:t>條</w:t>
            </w:r>
            <w:r w:rsidR="00983D8A" w:rsidRPr="00A9634F">
              <w:rPr>
                <w:rFonts w:eastAsia="標楷體" w:hint="eastAsia"/>
                <w:color w:val="000000" w:themeColor="text1"/>
                <w:kern w:val="0"/>
              </w:rPr>
              <w:t>、第</w:t>
            </w:r>
            <w:r w:rsidR="00983D8A" w:rsidRPr="00A9634F">
              <w:rPr>
                <w:rFonts w:eastAsia="標楷體" w:hint="eastAsia"/>
                <w:color w:val="000000" w:themeColor="text1"/>
                <w:kern w:val="0"/>
              </w:rPr>
              <w:t>7</w:t>
            </w:r>
            <w:r w:rsidR="00983D8A" w:rsidRPr="00A9634F">
              <w:rPr>
                <w:rFonts w:eastAsia="標楷體" w:hint="eastAsia"/>
                <w:color w:val="000000" w:themeColor="text1"/>
                <w:kern w:val="0"/>
              </w:rPr>
              <w:t>條</w:t>
            </w:r>
            <w:r w:rsidRPr="00A9634F">
              <w:rPr>
                <w:rFonts w:eastAsia="標楷體" w:hint="eastAsia"/>
                <w:color w:val="000000" w:themeColor="text1"/>
                <w:kern w:val="0"/>
              </w:rPr>
              <w:t>、第</w:t>
            </w:r>
            <w:r w:rsidRPr="00A9634F">
              <w:rPr>
                <w:rFonts w:eastAsia="標楷體" w:hint="eastAsia"/>
                <w:color w:val="000000" w:themeColor="text1"/>
                <w:kern w:val="0"/>
              </w:rPr>
              <w:t>22</w:t>
            </w:r>
            <w:r w:rsidRPr="00A9634F">
              <w:rPr>
                <w:rFonts w:eastAsia="標楷體" w:hint="eastAsia"/>
                <w:color w:val="000000" w:themeColor="text1"/>
                <w:kern w:val="0"/>
              </w:rPr>
              <w:t>條第</w:t>
            </w:r>
            <w:r w:rsidRPr="00A9634F">
              <w:rPr>
                <w:rFonts w:eastAsia="標楷體" w:hint="eastAsia"/>
                <w:color w:val="000000" w:themeColor="text1"/>
                <w:kern w:val="0"/>
              </w:rPr>
              <w:t>3</w:t>
            </w:r>
            <w:r w:rsidRPr="00A9634F">
              <w:rPr>
                <w:rFonts w:eastAsia="標楷體" w:hint="eastAsia"/>
                <w:color w:val="000000" w:themeColor="text1"/>
                <w:kern w:val="0"/>
              </w:rPr>
              <w:t>項、第</w:t>
            </w:r>
            <w:r w:rsidRPr="00A9634F">
              <w:rPr>
                <w:rFonts w:eastAsia="標楷體" w:hint="eastAsia"/>
                <w:color w:val="000000" w:themeColor="text1"/>
                <w:kern w:val="0"/>
              </w:rPr>
              <w:t>31</w:t>
            </w:r>
            <w:r w:rsidRPr="00A9634F">
              <w:rPr>
                <w:rFonts w:eastAsia="標楷體" w:hint="eastAsia"/>
                <w:color w:val="000000" w:themeColor="text1"/>
                <w:kern w:val="0"/>
              </w:rPr>
              <w:t>條第</w:t>
            </w:r>
            <w:r w:rsidRPr="00A9634F">
              <w:rPr>
                <w:rFonts w:eastAsia="標楷體" w:hint="eastAsia"/>
                <w:color w:val="000000" w:themeColor="text1"/>
                <w:kern w:val="0"/>
              </w:rPr>
              <w:t>7</w:t>
            </w:r>
            <w:r w:rsidRPr="00A9634F">
              <w:rPr>
                <w:rFonts w:eastAsia="標楷體" w:hint="eastAsia"/>
                <w:color w:val="000000" w:themeColor="text1"/>
                <w:kern w:val="0"/>
              </w:rPr>
              <w:t>項、第</w:t>
            </w:r>
            <w:r w:rsidRPr="00A9634F">
              <w:rPr>
                <w:rFonts w:eastAsia="標楷體" w:hint="eastAsia"/>
                <w:color w:val="000000" w:themeColor="text1"/>
                <w:kern w:val="0"/>
              </w:rPr>
              <w:t>38</w:t>
            </w:r>
            <w:r w:rsidRPr="00A9634F">
              <w:rPr>
                <w:rFonts w:eastAsia="標楷體" w:hint="eastAsia"/>
                <w:color w:val="000000" w:themeColor="text1"/>
                <w:kern w:val="0"/>
              </w:rPr>
              <w:t>條第</w:t>
            </w:r>
            <w:r w:rsidRPr="00A9634F">
              <w:rPr>
                <w:rFonts w:eastAsia="標楷體" w:hint="eastAsia"/>
                <w:color w:val="000000" w:themeColor="text1"/>
                <w:kern w:val="0"/>
              </w:rPr>
              <w:t>2</w:t>
            </w:r>
            <w:r w:rsidRPr="00A9634F">
              <w:rPr>
                <w:rFonts w:eastAsia="標楷體" w:hint="eastAsia"/>
                <w:color w:val="000000" w:themeColor="text1"/>
                <w:kern w:val="0"/>
              </w:rPr>
              <w:t>項</w:t>
            </w:r>
          </w:p>
        </w:tc>
        <w:tc>
          <w:tcPr>
            <w:tcW w:w="4320" w:type="dxa"/>
          </w:tcPr>
          <w:p w:rsidR="000A0829" w:rsidRPr="00A9634F" w:rsidRDefault="000A0829" w:rsidP="000A0829">
            <w:pPr>
              <w:rPr>
                <w:rFonts w:eastAsia="標楷體"/>
                <w:color w:val="000000" w:themeColor="text1"/>
              </w:rPr>
            </w:pPr>
          </w:p>
        </w:tc>
        <w:tc>
          <w:tcPr>
            <w:tcW w:w="2880" w:type="dxa"/>
          </w:tcPr>
          <w:p w:rsidR="000A0829" w:rsidRPr="00A9634F" w:rsidRDefault="000A0829" w:rsidP="000A0829">
            <w:pPr>
              <w:ind w:leftChars="-7" w:left="168" w:hangingChars="77" w:hanging="185"/>
              <w:jc w:val="both"/>
              <w:rPr>
                <w:rFonts w:eastAsia="標楷體"/>
                <w:color w:val="000000" w:themeColor="text1"/>
              </w:rPr>
            </w:pPr>
            <w:r w:rsidRPr="00A9634F">
              <w:rPr>
                <w:rFonts w:eastAsia="標楷體"/>
                <w:color w:val="000000" w:themeColor="text1"/>
              </w:rPr>
              <w:t>□</w:t>
            </w:r>
            <w:r w:rsidRPr="00A9634F">
              <w:rPr>
                <w:rFonts w:eastAsia="標楷體"/>
                <w:color w:val="000000" w:themeColor="text1"/>
              </w:rPr>
              <w:t>與外國發行人註冊地國公司法令無差異，無需修正章程或組織文件</w:t>
            </w:r>
          </w:p>
          <w:p w:rsidR="000A0829" w:rsidRPr="00A9634F" w:rsidRDefault="000A0829" w:rsidP="000A0829">
            <w:pPr>
              <w:ind w:leftChars="-7" w:left="168" w:hangingChars="77" w:hanging="185"/>
              <w:jc w:val="both"/>
              <w:rPr>
                <w:rFonts w:eastAsia="標楷體"/>
                <w:color w:val="000000" w:themeColor="text1"/>
              </w:rPr>
            </w:pPr>
            <w:r w:rsidRPr="00A9634F">
              <w:rPr>
                <w:rFonts w:eastAsia="標楷體"/>
                <w:color w:val="000000" w:themeColor="text1"/>
              </w:rPr>
              <w:t>□</w:t>
            </w:r>
            <w:r w:rsidRPr="00A9634F">
              <w:rPr>
                <w:rFonts w:eastAsia="標楷體"/>
                <w:color w:val="000000" w:themeColor="text1"/>
              </w:rPr>
              <w:t>已修正章程或組織文件，章程或組織文件條次：</w:t>
            </w:r>
          </w:p>
          <w:p w:rsidR="000A0829" w:rsidRPr="00A9634F" w:rsidRDefault="000A0829" w:rsidP="000A0829">
            <w:pPr>
              <w:ind w:leftChars="-7" w:left="168" w:hangingChars="77" w:hanging="185"/>
              <w:jc w:val="both"/>
              <w:rPr>
                <w:rFonts w:eastAsia="標楷體"/>
                <w:color w:val="000000" w:themeColor="text1"/>
              </w:rPr>
            </w:pPr>
            <w:r w:rsidRPr="00A9634F">
              <w:rPr>
                <w:rFonts w:eastAsia="標楷體"/>
                <w:color w:val="000000" w:themeColor="text1"/>
              </w:rPr>
              <w:t>□</w:t>
            </w:r>
            <w:r w:rsidRPr="00A9634F">
              <w:rPr>
                <w:rFonts w:eastAsia="標楷體"/>
                <w:color w:val="000000" w:themeColor="text1"/>
              </w:rPr>
              <w:t>未修正章程或組織文件，理由：</w:t>
            </w:r>
          </w:p>
          <w:p w:rsidR="000A0829" w:rsidRPr="00A9634F" w:rsidRDefault="000A0829" w:rsidP="000A0829">
            <w:pPr>
              <w:ind w:leftChars="-7" w:left="103" w:hangingChars="50" w:hanging="120"/>
              <w:jc w:val="both"/>
              <w:rPr>
                <w:rFonts w:eastAsia="標楷體"/>
                <w:color w:val="000000" w:themeColor="text1"/>
              </w:rPr>
            </w:pPr>
            <w:r w:rsidRPr="00A9634F">
              <w:rPr>
                <w:rFonts w:eastAsia="標楷體"/>
                <w:color w:val="000000" w:themeColor="text1"/>
              </w:rPr>
              <w:t>□</w:t>
            </w:r>
            <w:r w:rsidRPr="00A9634F">
              <w:rPr>
                <w:rFonts w:eastAsia="標楷體"/>
                <w:color w:val="000000" w:themeColor="text1"/>
              </w:rPr>
              <w:t>未修正章程或組織文件，但已將「股東權益保護重要事項」與外國發行人註冊地國公司法令有關規定之差異於公開說明書中敘明</w:t>
            </w:r>
          </w:p>
        </w:tc>
      </w:tr>
      <w:tr w:rsidR="000A0829" w:rsidRPr="00791096" w:rsidTr="006D6435">
        <w:tc>
          <w:tcPr>
            <w:tcW w:w="15014" w:type="dxa"/>
            <w:gridSpan w:val="4"/>
            <w:shd w:val="clear" w:color="auto" w:fill="FFFF00"/>
          </w:tcPr>
          <w:p w:rsidR="000A0829" w:rsidRPr="00791096" w:rsidRDefault="000A0829" w:rsidP="00A33D8C">
            <w:pPr>
              <w:numPr>
                <w:ilvl w:val="0"/>
                <w:numId w:val="20"/>
              </w:numPr>
              <w:ind w:left="630" w:hanging="630"/>
              <w:rPr>
                <w:rFonts w:eastAsia="標楷體"/>
                <w:b/>
                <w:color w:val="000000"/>
              </w:rPr>
            </w:pPr>
            <w:r w:rsidRPr="00791096">
              <w:rPr>
                <w:rFonts w:eastAsia="標楷體"/>
                <w:b/>
                <w:color w:val="000000"/>
              </w:rPr>
              <w:t>監理合作及司法互助</w:t>
            </w:r>
          </w:p>
        </w:tc>
      </w:tr>
      <w:tr w:rsidR="000A0829" w:rsidRPr="00791096" w:rsidTr="006D6435">
        <w:trPr>
          <w:trHeight w:val="795"/>
        </w:trPr>
        <w:tc>
          <w:tcPr>
            <w:tcW w:w="12134" w:type="dxa"/>
            <w:gridSpan w:val="3"/>
          </w:tcPr>
          <w:p w:rsidR="000A0829" w:rsidRPr="00791096" w:rsidRDefault="000A0829" w:rsidP="000A0829">
            <w:pPr>
              <w:tabs>
                <w:tab w:val="left" w:pos="270"/>
              </w:tabs>
              <w:rPr>
                <w:rFonts w:eastAsia="標楷體"/>
                <w:color w:val="000000"/>
              </w:rPr>
            </w:pPr>
            <w:r w:rsidRPr="00791096">
              <w:rPr>
                <w:rFonts w:eastAsia="標楷體"/>
                <w:color w:val="000000"/>
              </w:rPr>
              <w:t>外國發行人註冊地國之證券監理機關是否簽署「國際證券管理機構組織多邊備忘錄」</w:t>
            </w:r>
            <w:r w:rsidRPr="00791096">
              <w:rPr>
                <w:rFonts w:eastAsia="標楷體"/>
                <w:color w:val="000000"/>
              </w:rPr>
              <w:t>(IOSCO MMOU)</w:t>
            </w:r>
            <w:r w:rsidRPr="00791096">
              <w:rPr>
                <w:rFonts w:eastAsia="標楷體"/>
                <w:color w:val="000000"/>
              </w:rPr>
              <w:t>，或與我國金融監督管理委員會簽署雙邊備忘錄。</w:t>
            </w:r>
          </w:p>
        </w:tc>
        <w:tc>
          <w:tcPr>
            <w:tcW w:w="2880" w:type="dxa"/>
          </w:tcPr>
          <w:p w:rsidR="000A0829" w:rsidRPr="00791096" w:rsidRDefault="000A0829" w:rsidP="000A0829">
            <w:pPr>
              <w:tabs>
                <w:tab w:val="left" w:pos="270"/>
              </w:tabs>
              <w:rPr>
                <w:rFonts w:eastAsia="標楷體"/>
                <w:color w:val="000000"/>
              </w:rPr>
            </w:pPr>
            <w:r w:rsidRPr="00791096">
              <w:rPr>
                <w:rFonts w:eastAsia="標楷體"/>
                <w:color w:val="000000"/>
              </w:rPr>
              <w:t>□</w:t>
            </w:r>
            <w:r w:rsidRPr="00791096">
              <w:rPr>
                <w:rFonts w:eastAsia="標楷體"/>
                <w:color w:val="000000"/>
              </w:rPr>
              <w:t>是，摘要說明備忘錄之內容：</w:t>
            </w:r>
          </w:p>
          <w:p w:rsidR="000A0829" w:rsidRPr="00791096" w:rsidRDefault="000A0829" w:rsidP="000A0829">
            <w:pPr>
              <w:tabs>
                <w:tab w:val="left" w:pos="270"/>
              </w:tabs>
              <w:rPr>
                <w:rFonts w:eastAsia="標楷體"/>
                <w:color w:val="000000"/>
              </w:rPr>
            </w:pPr>
            <w:r w:rsidRPr="00791096">
              <w:rPr>
                <w:rFonts w:eastAsia="標楷體"/>
                <w:color w:val="000000"/>
              </w:rPr>
              <w:t>□</w:t>
            </w:r>
            <w:r w:rsidRPr="00791096">
              <w:rPr>
                <w:rFonts w:eastAsia="標楷體"/>
                <w:color w:val="000000"/>
              </w:rPr>
              <w:t>否</w:t>
            </w:r>
          </w:p>
        </w:tc>
      </w:tr>
      <w:tr w:rsidR="000A0829" w:rsidRPr="00791096" w:rsidTr="006D6435">
        <w:trPr>
          <w:trHeight w:val="345"/>
        </w:trPr>
        <w:tc>
          <w:tcPr>
            <w:tcW w:w="12134" w:type="dxa"/>
            <w:gridSpan w:val="3"/>
          </w:tcPr>
          <w:p w:rsidR="000A0829" w:rsidRPr="00791096" w:rsidRDefault="000A0829" w:rsidP="000A0829">
            <w:pPr>
              <w:tabs>
                <w:tab w:val="left" w:pos="270"/>
              </w:tabs>
              <w:rPr>
                <w:rFonts w:eastAsia="標楷體"/>
                <w:color w:val="000000"/>
              </w:rPr>
            </w:pPr>
            <w:r w:rsidRPr="00791096">
              <w:rPr>
                <w:rFonts w:eastAsia="標楷體"/>
                <w:color w:val="000000"/>
              </w:rPr>
              <w:t>外國發行人註冊地國之司法機關與我國司法機關之間是否簽訂司法互助協定或其他類似協議。</w:t>
            </w:r>
          </w:p>
        </w:tc>
        <w:tc>
          <w:tcPr>
            <w:tcW w:w="2880" w:type="dxa"/>
          </w:tcPr>
          <w:p w:rsidR="000A0829" w:rsidRPr="00791096" w:rsidRDefault="000A0829" w:rsidP="000A0829">
            <w:pPr>
              <w:tabs>
                <w:tab w:val="left" w:pos="270"/>
              </w:tabs>
              <w:rPr>
                <w:rFonts w:eastAsia="標楷體"/>
                <w:color w:val="000000"/>
              </w:rPr>
            </w:pPr>
            <w:r w:rsidRPr="00791096">
              <w:rPr>
                <w:rFonts w:eastAsia="標楷體"/>
                <w:color w:val="000000"/>
              </w:rPr>
              <w:t>□</w:t>
            </w:r>
            <w:r w:rsidRPr="00791096">
              <w:rPr>
                <w:rFonts w:eastAsia="標楷體"/>
                <w:color w:val="000000"/>
              </w:rPr>
              <w:t>是，摘要說明司法互助協定或其他類似協議之內容：</w:t>
            </w:r>
          </w:p>
          <w:p w:rsidR="000A0829" w:rsidRPr="00791096" w:rsidRDefault="000A0829" w:rsidP="000A0829">
            <w:pPr>
              <w:tabs>
                <w:tab w:val="left" w:pos="270"/>
              </w:tabs>
              <w:rPr>
                <w:rFonts w:eastAsia="標楷體"/>
                <w:color w:val="000000"/>
              </w:rPr>
            </w:pPr>
            <w:r w:rsidRPr="00791096">
              <w:rPr>
                <w:rFonts w:eastAsia="標楷體"/>
                <w:color w:val="000000"/>
              </w:rPr>
              <w:t>□</w:t>
            </w:r>
            <w:r w:rsidRPr="00791096">
              <w:rPr>
                <w:rFonts w:eastAsia="標楷體"/>
                <w:color w:val="000000"/>
              </w:rPr>
              <w:t>否</w:t>
            </w:r>
          </w:p>
        </w:tc>
      </w:tr>
      <w:tr w:rsidR="000A0829" w:rsidRPr="00791096" w:rsidTr="006D6435">
        <w:trPr>
          <w:trHeight w:val="524"/>
        </w:trPr>
        <w:tc>
          <w:tcPr>
            <w:tcW w:w="12134" w:type="dxa"/>
            <w:gridSpan w:val="3"/>
          </w:tcPr>
          <w:p w:rsidR="000A0829" w:rsidRPr="00791096" w:rsidRDefault="000A0829" w:rsidP="000A0829">
            <w:pPr>
              <w:tabs>
                <w:tab w:val="left" w:pos="270"/>
              </w:tabs>
              <w:rPr>
                <w:rFonts w:eastAsia="標楷體"/>
                <w:color w:val="000000"/>
              </w:rPr>
            </w:pPr>
            <w:r w:rsidRPr="00791096">
              <w:rPr>
                <w:rFonts w:eastAsia="標楷體"/>
                <w:color w:val="000000"/>
              </w:rPr>
              <w:t>外國發行人之重要營業據點或子公司所在地之司法機關與我國司法機關之間是否簽訂司法互助協定或其他類似協議。</w:t>
            </w:r>
          </w:p>
        </w:tc>
        <w:tc>
          <w:tcPr>
            <w:tcW w:w="2880" w:type="dxa"/>
          </w:tcPr>
          <w:p w:rsidR="000A0829" w:rsidRPr="00791096" w:rsidRDefault="000A0829" w:rsidP="000A0829">
            <w:pPr>
              <w:tabs>
                <w:tab w:val="left" w:pos="270"/>
              </w:tabs>
              <w:rPr>
                <w:rFonts w:eastAsia="標楷體"/>
                <w:color w:val="000000"/>
              </w:rPr>
            </w:pPr>
            <w:r w:rsidRPr="00791096">
              <w:rPr>
                <w:rFonts w:eastAsia="標楷體"/>
                <w:color w:val="000000"/>
              </w:rPr>
              <w:t>分各重要營業據點或子公司所在地說明：</w:t>
            </w:r>
          </w:p>
        </w:tc>
      </w:tr>
    </w:tbl>
    <w:p w:rsidR="0031674D" w:rsidRPr="00791096" w:rsidRDefault="0031674D">
      <w:pPr>
        <w:rPr>
          <w:rFonts w:eastAsia="標楷體"/>
          <w:color w:val="000000"/>
        </w:rPr>
      </w:pPr>
    </w:p>
    <w:sectPr w:rsidR="0031674D" w:rsidRPr="00791096" w:rsidSect="00224633">
      <w:headerReference w:type="default" r:id="rId10"/>
      <w:footerReference w:type="even" r:id="rId11"/>
      <w:footerReference w:type="default" r:id="rId12"/>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752" w:rsidRDefault="00C74752">
      <w:r>
        <w:separator/>
      </w:r>
    </w:p>
  </w:endnote>
  <w:endnote w:type="continuationSeparator" w:id="0">
    <w:p w:rsidR="00C74752" w:rsidRDefault="00C7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WinCharSetFFFF-H">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6E" w:rsidRDefault="00C81E6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1E6E" w:rsidRDefault="00C81E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6E" w:rsidRDefault="00C81E6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74752">
      <w:rPr>
        <w:rStyle w:val="a7"/>
        <w:noProof/>
      </w:rPr>
      <w:t>1</w:t>
    </w:r>
    <w:r>
      <w:rPr>
        <w:rStyle w:val="a7"/>
      </w:rPr>
      <w:fldChar w:fldCharType="end"/>
    </w:r>
  </w:p>
  <w:p w:rsidR="00C81E6E" w:rsidRDefault="00C81E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752" w:rsidRDefault="00C74752">
      <w:r>
        <w:separator/>
      </w:r>
    </w:p>
  </w:footnote>
  <w:footnote w:type="continuationSeparator" w:id="0">
    <w:p w:rsidR="00C74752" w:rsidRDefault="00C7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6E" w:rsidRDefault="00C81E6E" w:rsidP="000E5322">
    <w:pPr>
      <w:pStyle w:val="a8"/>
      <w:jc w:val="right"/>
    </w:pPr>
    <w:r>
      <w:rPr>
        <w:rFonts w:hint="eastAsia"/>
      </w:rPr>
      <w:t>臺灣證券交易所</w:t>
    </w:r>
    <w:r>
      <w:rPr>
        <w:rFonts w:hint="eastAsia"/>
      </w:rPr>
      <w:t xml:space="preserve"> </w:t>
    </w:r>
    <w:r>
      <w:rPr>
        <w:rFonts w:hint="eastAsia"/>
      </w:rPr>
      <w:t>文件日期：</w:t>
    </w:r>
    <w:r w:rsidRPr="00CF4D25">
      <w:rPr>
        <w:rFonts w:hint="eastAsia"/>
      </w:rPr>
      <w:t>202</w:t>
    </w:r>
    <w:r w:rsidR="00212B87">
      <w:rPr>
        <w:rFonts w:hint="eastAsia"/>
      </w:rPr>
      <w:t>4</w:t>
    </w:r>
    <w:r w:rsidRPr="00CF4D25">
      <w:t>/</w:t>
    </w:r>
    <w:r w:rsidR="00EC796B">
      <w:rPr>
        <w:rFonts w:hint="eastAsia"/>
      </w:rPr>
      <w:t>0</w:t>
    </w:r>
    <w:r w:rsidR="00212B87">
      <w:rPr>
        <w:rFonts w:hint="eastAsia"/>
      </w:rPr>
      <w:t>4</w:t>
    </w:r>
  </w:p>
  <w:p w:rsidR="00C81E6E" w:rsidRPr="00522398" w:rsidRDefault="00C81E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6BA"/>
    <w:multiLevelType w:val="hybridMultilevel"/>
    <w:tmpl w:val="55F27EBE"/>
    <w:lvl w:ilvl="0" w:tplc="ECB0DE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C236C5"/>
    <w:multiLevelType w:val="hybridMultilevel"/>
    <w:tmpl w:val="BE126FD6"/>
    <w:lvl w:ilvl="0" w:tplc="ECB0DE94">
      <w:start w:val="1"/>
      <w:numFmt w:val="decimal"/>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C8771F"/>
    <w:multiLevelType w:val="hybridMultilevel"/>
    <w:tmpl w:val="B0B6B402"/>
    <w:lvl w:ilvl="0" w:tplc="1EFE43A6">
      <w:start w:val="1"/>
      <w:numFmt w:val="decimal"/>
      <w:lvlText w:val="%1."/>
      <w:lvlJc w:val="left"/>
      <w:pPr>
        <w:ind w:left="171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25F56"/>
    <w:multiLevelType w:val="hybridMultilevel"/>
    <w:tmpl w:val="AC3AD036"/>
    <w:lvl w:ilvl="0" w:tplc="6C8A6124">
      <w:start w:val="1"/>
      <w:numFmt w:val="japaneseCounting"/>
      <w:lvlText w:val="（%1）"/>
      <w:lvlJc w:val="left"/>
      <w:pPr>
        <w:ind w:left="1515" w:hanging="885"/>
      </w:pPr>
      <w:rPr>
        <w:rFonts w:hint="default"/>
      </w:rPr>
    </w:lvl>
    <w:lvl w:ilvl="1" w:tplc="1F263F2C">
      <w:start w:val="1"/>
      <w:numFmt w:val="decimal"/>
      <w:lvlText w:val="%2."/>
      <w:lvlJc w:val="left"/>
      <w:pPr>
        <w:ind w:left="1710" w:hanging="360"/>
      </w:pPr>
      <w:rPr>
        <w:rFonts w:hint="default"/>
        <w:b w:val="0"/>
        <w:color w:val="00000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017A68"/>
    <w:multiLevelType w:val="hybridMultilevel"/>
    <w:tmpl w:val="76AE8FCC"/>
    <w:lvl w:ilvl="0" w:tplc="21AAFC42">
      <w:start w:val="6"/>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584C7B"/>
    <w:multiLevelType w:val="hybridMultilevel"/>
    <w:tmpl w:val="9E4EAC74"/>
    <w:lvl w:ilvl="0" w:tplc="5606829A">
      <w:start w:val="1"/>
      <w:numFmt w:val="decimal"/>
      <w:lvlText w:val="%1."/>
      <w:lvlJc w:val="left"/>
      <w:pPr>
        <w:tabs>
          <w:tab w:val="num" w:pos="1560"/>
        </w:tabs>
        <w:ind w:left="1560" w:hanging="480"/>
      </w:pPr>
      <w:rPr>
        <w:rFonts w:ascii="Times New Roman" w:hAnsi="Times New Roman" w:cs="Times New Roman" w:hint="default"/>
        <w:strike w:val="0"/>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0F5E2ED6"/>
    <w:multiLevelType w:val="hybridMultilevel"/>
    <w:tmpl w:val="E45676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A765E7"/>
    <w:multiLevelType w:val="hybridMultilevel"/>
    <w:tmpl w:val="0E32CE9E"/>
    <w:lvl w:ilvl="0" w:tplc="A500869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304697"/>
    <w:multiLevelType w:val="hybridMultilevel"/>
    <w:tmpl w:val="087E12FE"/>
    <w:lvl w:ilvl="0" w:tplc="9CDAC342">
      <w:start w:val="1"/>
      <w:numFmt w:val="decimal"/>
      <w:lvlText w:val="%1."/>
      <w:lvlJc w:val="left"/>
      <w:pPr>
        <w:tabs>
          <w:tab w:val="num" w:pos="960"/>
        </w:tabs>
        <w:ind w:left="960" w:hanging="480"/>
      </w:pPr>
      <w:rPr>
        <w:rFonts w:ascii="Times New Roman" w:hAnsi="Times New Roman" w:cs="Times New Roman" w:hint="default"/>
      </w:rPr>
    </w:lvl>
    <w:lvl w:ilvl="1" w:tplc="14D69A34">
      <w:start w:val="2"/>
      <w:numFmt w:val="ideographLegalTraditional"/>
      <w:lvlText w:val="%2、"/>
      <w:lvlJc w:val="left"/>
      <w:pPr>
        <w:ind w:left="1464" w:hanging="504"/>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D38243E"/>
    <w:multiLevelType w:val="hybridMultilevel"/>
    <w:tmpl w:val="D8283868"/>
    <w:lvl w:ilvl="0" w:tplc="584A7700">
      <w:start w:val="1"/>
      <w:numFmt w:val="decimal"/>
      <w:lvlText w:val="%1."/>
      <w:lvlJc w:val="left"/>
      <w:pPr>
        <w:ind w:left="480" w:hanging="480"/>
      </w:pPr>
      <w:rPr>
        <w:rFonts w:ascii="Times New Roman" w:eastAsia="細明體"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37153"/>
    <w:multiLevelType w:val="hybridMultilevel"/>
    <w:tmpl w:val="C56E99C8"/>
    <w:lvl w:ilvl="0" w:tplc="B2108B82">
      <w:start w:val="1"/>
      <w:numFmt w:val="decimal"/>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93D3A"/>
    <w:multiLevelType w:val="hybridMultilevel"/>
    <w:tmpl w:val="EF680C18"/>
    <w:lvl w:ilvl="0" w:tplc="72EEABC8">
      <w:start w:val="1"/>
      <w:numFmt w:val="decimal"/>
      <w:lvlText w:val="(%1)"/>
      <w:lvlJc w:val="left"/>
      <w:pPr>
        <w:ind w:left="644" w:hanging="360"/>
      </w:pPr>
      <w:rPr>
        <w:rFonts w:hint="default"/>
        <w:strike w:val="0"/>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75361C1"/>
    <w:multiLevelType w:val="hybridMultilevel"/>
    <w:tmpl w:val="0D3050AA"/>
    <w:lvl w:ilvl="0" w:tplc="9B347F64">
      <w:start w:val="1"/>
      <w:numFmt w:val="decimal"/>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790593"/>
    <w:multiLevelType w:val="hybridMultilevel"/>
    <w:tmpl w:val="6A16627C"/>
    <w:lvl w:ilvl="0" w:tplc="B2108B8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B936218"/>
    <w:multiLevelType w:val="hybridMultilevel"/>
    <w:tmpl w:val="BE4E4A70"/>
    <w:lvl w:ilvl="0" w:tplc="FAC035E8">
      <w:start w:val="1"/>
      <w:numFmt w:val="decimal"/>
      <w:lvlText w:val="%1."/>
      <w:lvlJc w:val="left"/>
      <w:pPr>
        <w:tabs>
          <w:tab w:val="num" w:pos="360"/>
        </w:tabs>
        <w:ind w:left="360" w:hanging="360"/>
      </w:pPr>
      <w:rPr>
        <w:rFonts w:hint="eastAsia"/>
      </w:rPr>
    </w:lvl>
    <w:lvl w:ilvl="1" w:tplc="29481988">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D416384"/>
    <w:multiLevelType w:val="hybridMultilevel"/>
    <w:tmpl w:val="05388292"/>
    <w:lvl w:ilvl="0" w:tplc="A500869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1EA1E46"/>
    <w:multiLevelType w:val="hybridMultilevel"/>
    <w:tmpl w:val="FB78BC04"/>
    <w:lvl w:ilvl="0" w:tplc="03C26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48773B"/>
    <w:multiLevelType w:val="hybridMultilevel"/>
    <w:tmpl w:val="4864B51A"/>
    <w:lvl w:ilvl="0" w:tplc="08A6054A">
      <w:start w:val="1"/>
      <w:numFmt w:val="decimal"/>
      <w:lvlText w:val="%1."/>
      <w:lvlJc w:val="left"/>
      <w:pPr>
        <w:ind w:left="319" w:hanging="360"/>
      </w:pPr>
      <w:rPr>
        <w:rFonts w:hint="default"/>
        <w:color w:val="FF0000"/>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8" w15:restartNumberingAfterBreak="0">
    <w:nsid w:val="39D54D65"/>
    <w:multiLevelType w:val="hybridMultilevel"/>
    <w:tmpl w:val="DA40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C39D3"/>
    <w:multiLevelType w:val="hybridMultilevel"/>
    <w:tmpl w:val="7EDEADB6"/>
    <w:lvl w:ilvl="0" w:tplc="B2DE9206">
      <w:start w:val="1"/>
      <w:numFmt w:val="decimal"/>
      <w:lvlText w:val="%1."/>
      <w:lvlJc w:val="left"/>
      <w:pPr>
        <w:ind w:left="360" w:hanging="36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B754C3"/>
    <w:multiLevelType w:val="hybridMultilevel"/>
    <w:tmpl w:val="1F80FC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484322B"/>
    <w:multiLevelType w:val="hybridMultilevel"/>
    <w:tmpl w:val="C07E14F0"/>
    <w:lvl w:ilvl="0" w:tplc="924E3A4A">
      <w:start w:val="2"/>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C20EBC"/>
    <w:multiLevelType w:val="hybridMultilevel"/>
    <w:tmpl w:val="0D3050AA"/>
    <w:lvl w:ilvl="0" w:tplc="9B347F64">
      <w:start w:val="1"/>
      <w:numFmt w:val="decimal"/>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11CAF"/>
    <w:multiLevelType w:val="hybridMultilevel"/>
    <w:tmpl w:val="17A21228"/>
    <w:lvl w:ilvl="0" w:tplc="209426DC">
      <w:start w:val="4"/>
      <w:numFmt w:val="ideographLegalTradition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316B4"/>
    <w:multiLevelType w:val="hybridMultilevel"/>
    <w:tmpl w:val="367CAE04"/>
    <w:lvl w:ilvl="0" w:tplc="2DAA25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DFE5F77"/>
    <w:multiLevelType w:val="hybridMultilevel"/>
    <w:tmpl w:val="061814E4"/>
    <w:lvl w:ilvl="0" w:tplc="0B12F2C0">
      <w:start w:val="1"/>
      <w:numFmt w:val="decimal"/>
      <w:lvlText w:val="(%1)"/>
      <w:lvlJc w:val="left"/>
      <w:pPr>
        <w:ind w:left="720" w:hanging="360"/>
      </w:pPr>
      <w:rPr>
        <w:rFonts w:hAnsi="標楷體" w:hint="default"/>
      </w:rPr>
    </w:lvl>
    <w:lvl w:ilvl="1" w:tplc="ECB0DE9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E1BA3"/>
    <w:multiLevelType w:val="hybridMultilevel"/>
    <w:tmpl w:val="00B8E806"/>
    <w:lvl w:ilvl="0" w:tplc="BFE2E3F8">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50207CE"/>
    <w:multiLevelType w:val="hybridMultilevel"/>
    <w:tmpl w:val="05388292"/>
    <w:lvl w:ilvl="0" w:tplc="A500869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83A7FB3"/>
    <w:multiLevelType w:val="hybridMultilevel"/>
    <w:tmpl w:val="B1B86C76"/>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5A8D2088"/>
    <w:multiLevelType w:val="hybridMultilevel"/>
    <w:tmpl w:val="84ECC17A"/>
    <w:lvl w:ilvl="0" w:tplc="E77413C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81EC3"/>
    <w:multiLevelType w:val="hybridMultilevel"/>
    <w:tmpl w:val="B920B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E42B6"/>
    <w:multiLevelType w:val="hybridMultilevel"/>
    <w:tmpl w:val="8A2400DA"/>
    <w:lvl w:ilvl="0" w:tplc="F948D54A">
      <w:start w:val="1"/>
      <w:numFmt w:val="decimal"/>
      <w:lvlText w:val="%1."/>
      <w:lvlJc w:val="left"/>
      <w:pPr>
        <w:ind w:left="720" w:hanging="360"/>
      </w:pPr>
      <w:rPr>
        <w:rFonts w:ascii="Times New Roman" w:eastAsia="細明體"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43F07"/>
    <w:multiLevelType w:val="hybridMultilevel"/>
    <w:tmpl w:val="5E101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713050"/>
    <w:multiLevelType w:val="hybridMultilevel"/>
    <w:tmpl w:val="E83279E6"/>
    <w:lvl w:ilvl="0" w:tplc="616E3E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BD7244"/>
    <w:multiLevelType w:val="hybridMultilevel"/>
    <w:tmpl w:val="09123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A2D82"/>
    <w:multiLevelType w:val="hybridMultilevel"/>
    <w:tmpl w:val="09123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526B5"/>
    <w:multiLevelType w:val="hybridMultilevel"/>
    <w:tmpl w:val="3C0CF886"/>
    <w:lvl w:ilvl="0" w:tplc="0409000F">
      <w:start w:val="1"/>
      <w:numFmt w:val="decimal"/>
      <w:lvlText w:val="%1."/>
      <w:lvlJc w:val="left"/>
      <w:pPr>
        <w:tabs>
          <w:tab w:val="num" w:pos="1560"/>
        </w:tabs>
        <w:ind w:left="1560" w:hanging="480"/>
      </w:pPr>
      <w:rPr>
        <w:rFonts w:hint="eastAsia"/>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15:restartNumberingAfterBreak="0">
    <w:nsid w:val="7C0408C1"/>
    <w:multiLevelType w:val="hybridMultilevel"/>
    <w:tmpl w:val="35C057FE"/>
    <w:lvl w:ilvl="0" w:tplc="0409000F">
      <w:start w:val="1"/>
      <w:numFmt w:val="decimal"/>
      <w:lvlText w:val="%1."/>
      <w:lvlJc w:val="left"/>
      <w:pPr>
        <w:tabs>
          <w:tab w:val="num" w:pos="480"/>
        </w:tabs>
        <w:ind w:left="480" w:hanging="480"/>
      </w:pPr>
    </w:lvl>
    <w:lvl w:ilvl="1" w:tplc="16AAC55A">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E5F5521"/>
    <w:multiLevelType w:val="hybridMultilevel"/>
    <w:tmpl w:val="15604B14"/>
    <w:lvl w:ilvl="0" w:tplc="977CF2EE">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D5A7D"/>
    <w:multiLevelType w:val="hybridMultilevel"/>
    <w:tmpl w:val="591AB79E"/>
    <w:lvl w:ilvl="0" w:tplc="0B12F2C0">
      <w:start w:val="1"/>
      <w:numFmt w:val="decimal"/>
      <w:lvlText w:val="(%1)"/>
      <w:lvlJc w:val="left"/>
      <w:pPr>
        <w:ind w:left="480" w:hanging="360"/>
      </w:pPr>
      <w:rPr>
        <w:rFonts w:hAnsi="標楷體" w:hint="default"/>
      </w:rPr>
    </w:lvl>
    <w:lvl w:ilvl="1" w:tplc="9B347F64">
      <w:start w:val="1"/>
      <w:numFmt w:val="decimal"/>
      <w:lvlText w:val="%2."/>
      <w:lvlJc w:val="left"/>
      <w:pPr>
        <w:ind w:left="1200" w:hanging="360"/>
      </w:pPr>
      <w:rPr>
        <w:rFonts w:ascii="Times New Roman" w:hAnsi="Times New Roman" w:cs="Times New Roman"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3"/>
  </w:num>
  <w:num w:numId="2">
    <w:abstractNumId w:val="25"/>
  </w:num>
  <w:num w:numId="3">
    <w:abstractNumId w:val="28"/>
  </w:num>
  <w:num w:numId="4">
    <w:abstractNumId w:val="27"/>
  </w:num>
  <w:num w:numId="5">
    <w:abstractNumId w:val="39"/>
  </w:num>
  <w:num w:numId="6">
    <w:abstractNumId w:val="37"/>
  </w:num>
  <w:num w:numId="7">
    <w:abstractNumId w:val="24"/>
  </w:num>
  <w:num w:numId="8">
    <w:abstractNumId w:val="20"/>
  </w:num>
  <w:num w:numId="9">
    <w:abstractNumId w:val="6"/>
  </w:num>
  <w:num w:numId="10">
    <w:abstractNumId w:val="26"/>
  </w:num>
  <w:num w:numId="11">
    <w:abstractNumId w:val="14"/>
  </w:num>
  <w:num w:numId="12">
    <w:abstractNumId w:val="36"/>
  </w:num>
  <w:num w:numId="13">
    <w:abstractNumId w:val="8"/>
  </w:num>
  <w:num w:numId="14">
    <w:abstractNumId w:val="18"/>
  </w:num>
  <w:num w:numId="15">
    <w:abstractNumId w:val="29"/>
  </w:num>
  <w:num w:numId="16">
    <w:abstractNumId w:val="34"/>
  </w:num>
  <w:num w:numId="17">
    <w:abstractNumId w:val="31"/>
  </w:num>
  <w:num w:numId="18">
    <w:abstractNumId w:val="38"/>
  </w:num>
  <w:num w:numId="19">
    <w:abstractNumId w:val="3"/>
  </w:num>
  <w:num w:numId="20">
    <w:abstractNumId w:val="23"/>
  </w:num>
  <w:num w:numId="21">
    <w:abstractNumId w:val="30"/>
  </w:num>
  <w:num w:numId="22">
    <w:abstractNumId w:val="10"/>
  </w:num>
  <w:num w:numId="23">
    <w:abstractNumId w:val="2"/>
  </w:num>
  <w:num w:numId="24">
    <w:abstractNumId w:val="1"/>
  </w:num>
  <w:num w:numId="25">
    <w:abstractNumId w:val="7"/>
  </w:num>
  <w:num w:numId="26">
    <w:abstractNumId w:val="12"/>
  </w:num>
  <w:num w:numId="27">
    <w:abstractNumId w:val="22"/>
  </w:num>
  <w:num w:numId="28">
    <w:abstractNumId w:val="33"/>
  </w:num>
  <w:num w:numId="29">
    <w:abstractNumId w:val="0"/>
  </w:num>
  <w:num w:numId="30">
    <w:abstractNumId w:val="19"/>
  </w:num>
  <w:num w:numId="31">
    <w:abstractNumId w:val="16"/>
  </w:num>
  <w:num w:numId="32">
    <w:abstractNumId w:val="5"/>
  </w:num>
  <w:num w:numId="33">
    <w:abstractNumId w:val="32"/>
  </w:num>
  <w:num w:numId="34">
    <w:abstractNumId w:val="11"/>
  </w:num>
  <w:num w:numId="35">
    <w:abstractNumId w:val="9"/>
  </w:num>
  <w:num w:numId="36">
    <w:abstractNumId w:val="35"/>
  </w:num>
  <w:num w:numId="37">
    <w:abstractNumId w:val="17"/>
  </w:num>
  <w:num w:numId="38">
    <w:abstractNumId w:val="15"/>
  </w:num>
  <w:num w:numId="39">
    <w:abstractNumId w:val="21"/>
  </w:num>
  <w:num w:numId="40">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6F"/>
    <w:rsid w:val="00002BD1"/>
    <w:rsid w:val="000032CA"/>
    <w:rsid w:val="00005E46"/>
    <w:rsid w:val="0000668F"/>
    <w:rsid w:val="00010753"/>
    <w:rsid w:val="00010F30"/>
    <w:rsid w:val="000244AB"/>
    <w:rsid w:val="000279E9"/>
    <w:rsid w:val="00032476"/>
    <w:rsid w:val="00045222"/>
    <w:rsid w:val="000455A5"/>
    <w:rsid w:val="00045740"/>
    <w:rsid w:val="000462D1"/>
    <w:rsid w:val="000472FE"/>
    <w:rsid w:val="000564DF"/>
    <w:rsid w:val="00056E85"/>
    <w:rsid w:val="000610FF"/>
    <w:rsid w:val="0008442B"/>
    <w:rsid w:val="00084A1D"/>
    <w:rsid w:val="0008503D"/>
    <w:rsid w:val="00086001"/>
    <w:rsid w:val="000908DF"/>
    <w:rsid w:val="00091CC1"/>
    <w:rsid w:val="0009204A"/>
    <w:rsid w:val="00097D82"/>
    <w:rsid w:val="000A0582"/>
    <w:rsid w:val="000A0829"/>
    <w:rsid w:val="000B75A8"/>
    <w:rsid w:val="000C1C76"/>
    <w:rsid w:val="000C37A1"/>
    <w:rsid w:val="000C3C38"/>
    <w:rsid w:val="000D1E45"/>
    <w:rsid w:val="000D4E50"/>
    <w:rsid w:val="000D65E6"/>
    <w:rsid w:val="000E5322"/>
    <w:rsid w:val="000F05EF"/>
    <w:rsid w:val="000F4BFB"/>
    <w:rsid w:val="000F5604"/>
    <w:rsid w:val="000F58C8"/>
    <w:rsid w:val="0010030F"/>
    <w:rsid w:val="001011C1"/>
    <w:rsid w:val="00102FBE"/>
    <w:rsid w:val="0010429A"/>
    <w:rsid w:val="0010503B"/>
    <w:rsid w:val="00110A65"/>
    <w:rsid w:val="00112206"/>
    <w:rsid w:val="001141B7"/>
    <w:rsid w:val="00116368"/>
    <w:rsid w:val="00116527"/>
    <w:rsid w:val="00117381"/>
    <w:rsid w:val="00121A45"/>
    <w:rsid w:val="001233DF"/>
    <w:rsid w:val="00125EDC"/>
    <w:rsid w:val="00132306"/>
    <w:rsid w:val="00134B2B"/>
    <w:rsid w:val="00147B13"/>
    <w:rsid w:val="00150CAA"/>
    <w:rsid w:val="00151555"/>
    <w:rsid w:val="001521EB"/>
    <w:rsid w:val="001532F8"/>
    <w:rsid w:val="00155BAC"/>
    <w:rsid w:val="00160714"/>
    <w:rsid w:val="0016187F"/>
    <w:rsid w:val="001632FB"/>
    <w:rsid w:val="00163A21"/>
    <w:rsid w:val="00163FCC"/>
    <w:rsid w:val="00171DB6"/>
    <w:rsid w:val="00176BE5"/>
    <w:rsid w:val="0018329A"/>
    <w:rsid w:val="001839C6"/>
    <w:rsid w:val="0019372F"/>
    <w:rsid w:val="00194EB0"/>
    <w:rsid w:val="001951A0"/>
    <w:rsid w:val="001954A2"/>
    <w:rsid w:val="00195F53"/>
    <w:rsid w:val="001A2215"/>
    <w:rsid w:val="001B6DF9"/>
    <w:rsid w:val="001B73E5"/>
    <w:rsid w:val="001C1912"/>
    <w:rsid w:val="001C49F1"/>
    <w:rsid w:val="001C4BD1"/>
    <w:rsid w:val="001D03B1"/>
    <w:rsid w:val="001D2FC4"/>
    <w:rsid w:val="001D515D"/>
    <w:rsid w:val="001E1897"/>
    <w:rsid w:val="001F16B5"/>
    <w:rsid w:val="001F17A4"/>
    <w:rsid w:val="001F312F"/>
    <w:rsid w:val="001F5477"/>
    <w:rsid w:val="00203040"/>
    <w:rsid w:val="00203E19"/>
    <w:rsid w:val="00204E76"/>
    <w:rsid w:val="00205975"/>
    <w:rsid w:val="00212B87"/>
    <w:rsid w:val="0021432E"/>
    <w:rsid w:val="002168DB"/>
    <w:rsid w:val="00221B4C"/>
    <w:rsid w:val="0022247D"/>
    <w:rsid w:val="00224633"/>
    <w:rsid w:val="00224793"/>
    <w:rsid w:val="00232EE3"/>
    <w:rsid w:val="00237DEF"/>
    <w:rsid w:val="002507FE"/>
    <w:rsid w:val="00257D18"/>
    <w:rsid w:val="00260D70"/>
    <w:rsid w:val="00262C0F"/>
    <w:rsid w:val="0026540B"/>
    <w:rsid w:val="0026546A"/>
    <w:rsid w:val="002757A9"/>
    <w:rsid w:val="00286804"/>
    <w:rsid w:val="002920BB"/>
    <w:rsid w:val="002A61B9"/>
    <w:rsid w:val="002C05D2"/>
    <w:rsid w:val="002C2558"/>
    <w:rsid w:val="002D089F"/>
    <w:rsid w:val="002D108A"/>
    <w:rsid w:val="002D2F46"/>
    <w:rsid w:val="002D7009"/>
    <w:rsid w:val="002E4626"/>
    <w:rsid w:val="002F0642"/>
    <w:rsid w:val="002F215E"/>
    <w:rsid w:val="002F4F51"/>
    <w:rsid w:val="002F7A08"/>
    <w:rsid w:val="002F7A9D"/>
    <w:rsid w:val="00301CA7"/>
    <w:rsid w:val="00306436"/>
    <w:rsid w:val="0031136A"/>
    <w:rsid w:val="00312124"/>
    <w:rsid w:val="00314859"/>
    <w:rsid w:val="0031674D"/>
    <w:rsid w:val="0032016F"/>
    <w:rsid w:val="00333307"/>
    <w:rsid w:val="00344494"/>
    <w:rsid w:val="0034793A"/>
    <w:rsid w:val="00353320"/>
    <w:rsid w:val="00353A7F"/>
    <w:rsid w:val="003549AA"/>
    <w:rsid w:val="00367DAF"/>
    <w:rsid w:val="00384B2A"/>
    <w:rsid w:val="00385195"/>
    <w:rsid w:val="00390465"/>
    <w:rsid w:val="00390C25"/>
    <w:rsid w:val="0039144B"/>
    <w:rsid w:val="0039510E"/>
    <w:rsid w:val="003A6EBD"/>
    <w:rsid w:val="003B013B"/>
    <w:rsid w:val="003B09A2"/>
    <w:rsid w:val="003B15AF"/>
    <w:rsid w:val="003B4089"/>
    <w:rsid w:val="003C406E"/>
    <w:rsid w:val="003C637B"/>
    <w:rsid w:val="003C77AD"/>
    <w:rsid w:val="003D1059"/>
    <w:rsid w:val="003D1609"/>
    <w:rsid w:val="003D1745"/>
    <w:rsid w:val="003D1F6B"/>
    <w:rsid w:val="003E05B3"/>
    <w:rsid w:val="003E0DA6"/>
    <w:rsid w:val="003E2114"/>
    <w:rsid w:val="003E325F"/>
    <w:rsid w:val="003E438E"/>
    <w:rsid w:val="003E6793"/>
    <w:rsid w:val="003E67C2"/>
    <w:rsid w:val="003E7400"/>
    <w:rsid w:val="003F0DC1"/>
    <w:rsid w:val="003F137E"/>
    <w:rsid w:val="003F2A0D"/>
    <w:rsid w:val="003F2A1B"/>
    <w:rsid w:val="003F4B05"/>
    <w:rsid w:val="003F5269"/>
    <w:rsid w:val="003F696D"/>
    <w:rsid w:val="00404C4E"/>
    <w:rsid w:val="0041027E"/>
    <w:rsid w:val="00410DA1"/>
    <w:rsid w:val="00420389"/>
    <w:rsid w:val="00420ADB"/>
    <w:rsid w:val="004239C6"/>
    <w:rsid w:val="00423A31"/>
    <w:rsid w:val="00427C23"/>
    <w:rsid w:val="00433C90"/>
    <w:rsid w:val="0043441F"/>
    <w:rsid w:val="00441C05"/>
    <w:rsid w:val="00444CA3"/>
    <w:rsid w:val="00445873"/>
    <w:rsid w:val="00447171"/>
    <w:rsid w:val="00452F7F"/>
    <w:rsid w:val="004534FB"/>
    <w:rsid w:val="004578A0"/>
    <w:rsid w:val="00460ED5"/>
    <w:rsid w:val="0046297E"/>
    <w:rsid w:val="00470C18"/>
    <w:rsid w:val="00470D22"/>
    <w:rsid w:val="00472657"/>
    <w:rsid w:val="00481910"/>
    <w:rsid w:val="004832C8"/>
    <w:rsid w:val="00483AF7"/>
    <w:rsid w:val="004840F9"/>
    <w:rsid w:val="004842B1"/>
    <w:rsid w:val="00487B28"/>
    <w:rsid w:val="0049079D"/>
    <w:rsid w:val="004944C3"/>
    <w:rsid w:val="00494747"/>
    <w:rsid w:val="004948C7"/>
    <w:rsid w:val="004A092C"/>
    <w:rsid w:val="004A0EA0"/>
    <w:rsid w:val="004A19F5"/>
    <w:rsid w:val="004B1671"/>
    <w:rsid w:val="004B2EB1"/>
    <w:rsid w:val="004B44C3"/>
    <w:rsid w:val="004B5418"/>
    <w:rsid w:val="004B659D"/>
    <w:rsid w:val="004C05DB"/>
    <w:rsid w:val="004C25F8"/>
    <w:rsid w:val="004C43CF"/>
    <w:rsid w:val="004D00ED"/>
    <w:rsid w:val="004E34EF"/>
    <w:rsid w:val="004E3DE7"/>
    <w:rsid w:val="004F0E31"/>
    <w:rsid w:val="004F6BA9"/>
    <w:rsid w:val="005006AA"/>
    <w:rsid w:val="0050224E"/>
    <w:rsid w:val="0050294D"/>
    <w:rsid w:val="0051382F"/>
    <w:rsid w:val="00514725"/>
    <w:rsid w:val="00520B49"/>
    <w:rsid w:val="00521F1B"/>
    <w:rsid w:val="00522398"/>
    <w:rsid w:val="00522935"/>
    <w:rsid w:val="00525777"/>
    <w:rsid w:val="00530BA8"/>
    <w:rsid w:val="005314A9"/>
    <w:rsid w:val="00531924"/>
    <w:rsid w:val="005326F5"/>
    <w:rsid w:val="005344BB"/>
    <w:rsid w:val="005370E9"/>
    <w:rsid w:val="00537DBC"/>
    <w:rsid w:val="005410E3"/>
    <w:rsid w:val="005417EF"/>
    <w:rsid w:val="005507D9"/>
    <w:rsid w:val="0055083E"/>
    <w:rsid w:val="005536DB"/>
    <w:rsid w:val="00562411"/>
    <w:rsid w:val="00566323"/>
    <w:rsid w:val="00567DD8"/>
    <w:rsid w:val="00567DFD"/>
    <w:rsid w:val="00570B67"/>
    <w:rsid w:val="00571790"/>
    <w:rsid w:val="00571C0F"/>
    <w:rsid w:val="0059127F"/>
    <w:rsid w:val="00592C75"/>
    <w:rsid w:val="00596EC9"/>
    <w:rsid w:val="005A3DD6"/>
    <w:rsid w:val="005A6AF0"/>
    <w:rsid w:val="005A7CFA"/>
    <w:rsid w:val="005B068E"/>
    <w:rsid w:val="005B55C2"/>
    <w:rsid w:val="005D34C8"/>
    <w:rsid w:val="005E1C63"/>
    <w:rsid w:val="005E43A2"/>
    <w:rsid w:val="005E4DCF"/>
    <w:rsid w:val="005F3143"/>
    <w:rsid w:val="005F4D7F"/>
    <w:rsid w:val="00601AC5"/>
    <w:rsid w:val="00602AC4"/>
    <w:rsid w:val="00603EC3"/>
    <w:rsid w:val="00607869"/>
    <w:rsid w:val="00612ABC"/>
    <w:rsid w:val="00612F38"/>
    <w:rsid w:val="006134F0"/>
    <w:rsid w:val="00614B39"/>
    <w:rsid w:val="006156C1"/>
    <w:rsid w:val="00616144"/>
    <w:rsid w:val="00617AC6"/>
    <w:rsid w:val="006205F8"/>
    <w:rsid w:val="00623FB7"/>
    <w:rsid w:val="00624B58"/>
    <w:rsid w:val="00625B5D"/>
    <w:rsid w:val="00625BC7"/>
    <w:rsid w:val="00627E80"/>
    <w:rsid w:val="00633DE8"/>
    <w:rsid w:val="00637C8B"/>
    <w:rsid w:val="00637DFD"/>
    <w:rsid w:val="0064435D"/>
    <w:rsid w:val="00653F39"/>
    <w:rsid w:val="00654A14"/>
    <w:rsid w:val="0065788F"/>
    <w:rsid w:val="00660193"/>
    <w:rsid w:val="006615FE"/>
    <w:rsid w:val="0066387F"/>
    <w:rsid w:val="00667CCB"/>
    <w:rsid w:val="00670C5C"/>
    <w:rsid w:val="00680EAF"/>
    <w:rsid w:val="00682897"/>
    <w:rsid w:val="006847F7"/>
    <w:rsid w:val="00685ECD"/>
    <w:rsid w:val="00687CB3"/>
    <w:rsid w:val="0069059A"/>
    <w:rsid w:val="00697719"/>
    <w:rsid w:val="006B56AB"/>
    <w:rsid w:val="006C15BC"/>
    <w:rsid w:val="006C4829"/>
    <w:rsid w:val="006C564D"/>
    <w:rsid w:val="006D260C"/>
    <w:rsid w:val="006D41F6"/>
    <w:rsid w:val="006D5359"/>
    <w:rsid w:val="006D6435"/>
    <w:rsid w:val="006D71B1"/>
    <w:rsid w:val="006F0B4D"/>
    <w:rsid w:val="006F6562"/>
    <w:rsid w:val="007071C0"/>
    <w:rsid w:val="00710C6C"/>
    <w:rsid w:val="0071472F"/>
    <w:rsid w:val="00715EEC"/>
    <w:rsid w:val="007161C3"/>
    <w:rsid w:val="00725125"/>
    <w:rsid w:val="00725E09"/>
    <w:rsid w:val="00734533"/>
    <w:rsid w:val="00737FDF"/>
    <w:rsid w:val="00740456"/>
    <w:rsid w:val="0074324F"/>
    <w:rsid w:val="007461EC"/>
    <w:rsid w:val="0075083C"/>
    <w:rsid w:val="00752E4C"/>
    <w:rsid w:val="00754AC5"/>
    <w:rsid w:val="00760617"/>
    <w:rsid w:val="00762D7F"/>
    <w:rsid w:val="007663D2"/>
    <w:rsid w:val="0077237E"/>
    <w:rsid w:val="007727C4"/>
    <w:rsid w:val="00774CED"/>
    <w:rsid w:val="00775A29"/>
    <w:rsid w:val="00776209"/>
    <w:rsid w:val="00780E1F"/>
    <w:rsid w:val="007834A6"/>
    <w:rsid w:val="007858C8"/>
    <w:rsid w:val="007862A0"/>
    <w:rsid w:val="0079003E"/>
    <w:rsid w:val="00791096"/>
    <w:rsid w:val="00791FDD"/>
    <w:rsid w:val="00793492"/>
    <w:rsid w:val="00793F80"/>
    <w:rsid w:val="00795BB5"/>
    <w:rsid w:val="007A1064"/>
    <w:rsid w:val="007A119F"/>
    <w:rsid w:val="007A6DC7"/>
    <w:rsid w:val="007A7484"/>
    <w:rsid w:val="007B1222"/>
    <w:rsid w:val="007B23B1"/>
    <w:rsid w:val="007B405C"/>
    <w:rsid w:val="007C0250"/>
    <w:rsid w:val="007C3DA5"/>
    <w:rsid w:val="007C6100"/>
    <w:rsid w:val="007D024B"/>
    <w:rsid w:val="007D03E6"/>
    <w:rsid w:val="007D5446"/>
    <w:rsid w:val="007E123D"/>
    <w:rsid w:val="007E19A2"/>
    <w:rsid w:val="007E2304"/>
    <w:rsid w:val="007E60D0"/>
    <w:rsid w:val="007F0330"/>
    <w:rsid w:val="007F0EB0"/>
    <w:rsid w:val="007F5B8B"/>
    <w:rsid w:val="008010B3"/>
    <w:rsid w:val="00801976"/>
    <w:rsid w:val="00803BD1"/>
    <w:rsid w:val="00806EFA"/>
    <w:rsid w:val="0081085B"/>
    <w:rsid w:val="00810DCB"/>
    <w:rsid w:val="0081723D"/>
    <w:rsid w:val="00817D08"/>
    <w:rsid w:val="0082257E"/>
    <w:rsid w:val="008252BD"/>
    <w:rsid w:val="00825DA3"/>
    <w:rsid w:val="00835CB2"/>
    <w:rsid w:val="008419A9"/>
    <w:rsid w:val="008445A3"/>
    <w:rsid w:val="00846713"/>
    <w:rsid w:val="0085184E"/>
    <w:rsid w:val="00861947"/>
    <w:rsid w:val="008627E0"/>
    <w:rsid w:val="00867F33"/>
    <w:rsid w:val="0088078D"/>
    <w:rsid w:val="008807A3"/>
    <w:rsid w:val="00881456"/>
    <w:rsid w:val="00882E52"/>
    <w:rsid w:val="00883290"/>
    <w:rsid w:val="0088597E"/>
    <w:rsid w:val="00885A9F"/>
    <w:rsid w:val="00887FD3"/>
    <w:rsid w:val="008A05C6"/>
    <w:rsid w:val="008A10B6"/>
    <w:rsid w:val="008A68D6"/>
    <w:rsid w:val="008B047F"/>
    <w:rsid w:val="008B2C20"/>
    <w:rsid w:val="008B63BC"/>
    <w:rsid w:val="008B6953"/>
    <w:rsid w:val="008B76E1"/>
    <w:rsid w:val="008C16B7"/>
    <w:rsid w:val="008D2F76"/>
    <w:rsid w:val="008E6984"/>
    <w:rsid w:val="008E756C"/>
    <w:rsid w:val="008F0FBC"/>
    <w:rsid w:val="008F23EB"/>
    <w:rsid w:val="008F35F2"/>
    <w:rsid w:val="008F4135"/>
    <w:rsid w:val="008F4AC3"/>
    <w:rsid w:val="008F6B42"/>
    <w:rsid w:val="009012D8"/>
    <w:rsid w:val="00902A9A"/>
    <w:rsid w:val="0091168A"/>
    <w:rsid w:val="00914B89"/>
    <w:rsid w:val="00915F99"/>
    <w:rsid w:val="0092518B"/>
    <w:rsid w:val="00925B76"/>
    <w:rsid w:val="00925FC2"/>
    <w:rsid w:val="0093678E"/>
    <w:rsid w:val="00936921"/>
    <w:rsid w:val="009437CE"/>
    <w:rsid w:val="009554AE"/>
    <w:rsid w:val="009572F9"/>
    <w:rsid w:val="00972EFA"/>
    <w:rsid w:val="00974646"/>
    <w:rsid w:val="009749F4"/>
    <w:rsid w:val="00976EC6"/>
    <w:rsid w:val="0098028A"/>
    <w:rsid w:val="00983D8A"/>
    <w:rsid w:val="00985C8A"/>
    <w:rsid w:val="009866DD"/>
    <w:rsid w:val="009868E3"/>
    <w:rsid w:val="00987F7B"/>
    <w:rsid w:val="00991D09"/>
    <w:rsid w:val="0099314F"/>
    <w:rsid w:val="00993169"/>
    <w:rsid w:val="00993578"/>
    <w:rsid w:val="00996803"/>
    <w:rsid w:val="009A068E"/>
    <w:rsid w:val="009A3FFC"/>
    <w:rsid w:val="009A54CB"/>
    <w:rsid w:val="009B0E1D"/>
    <w:rsid w:val="009B2311"/>
    <w:rsid w:val="009B3212"/>
    <w:rsid w:val="009B3977"/>
    <w:rsid w:val="009B4500"/>
    <w:rsid w:val="009B53FB"/>
    <w:rsid w:val="009C50B9"/>
    <w:rsid w:val="009C5CFA"/>
    <w:rsid w:val="009C767F"/>
    <w:rsid w:val="009C7CBB"/>
    <w:rsid w:val="009D0051"/>
    <w:rsid w:val="009D0C20"/>
    <w:rsid w:val="009D2CA0"/>
    <w:rsid w:val="009D339A"/>
    <w:rsid w:val="009D3603"/>
    <w:rsid w:val="009E1BCF"/>
    <w:rsid w:val="009E1C0E"/>
    <w:rsid w:val="009E297E"/>
    <w:rsid w:val="009E3BF7"/>
    <w:rsid w:val="009E4792"/>
    <w:rsid w:val="009F094A"/>
    <w:rsid w:val="009F17C0"/>
    <w:rsid w:val="009F24A0"/>
    <w:rsid w:val="009F59E7"/>
    <w:rsid w:val="00A00C6B"/>
    <w:rsid w:val="00A0392B"/>
    <w:rsid w:val="00A0407B"/>
    <w:rsid w:val="00A05091"/>
    <w:rsid w:val="00A0568E"/>
    <w:rsid w:val="00A05900"/>
    <w:rsid w:val="00A100D6"/>
    <w:rsid w:val="00A17331"/>
    <w:rsid w:val="00A23F36"/>
    <w:rsid w:val="00A26803"/>
    <w:rsid w:val="00A26DED"/>
    <w:rsid w:val="00A3175F"/>
    <w:rsid w:val="00A33D8C"/>
    <w:rsid w:val="00A33DF8"/>
    <w:rsid w:val="00A34236"/>
    <w:rsid w:val="00A46B80"/>
    <w:rsid w:val="00A5000C"/>
    <w:rsid w:val="00A55D4B"/>
    <w:rsid w:val="00A5654E"/>
    <w:rsid w:val="00A64267"/>
    <w:rsid w:val="00A65C01"/>
    <w:rsid w:val="00A715FD"/>
    <w:rsid w:val="00A73AF1"/>
    <w:rsid w:val="00A76C64"/>
    <w:rsid w:val="00A82A43"/>
    <w:rsid w:val="00A841C0"/>
    <w:rsid w:val="00A869DA"/>
    <w:rsid w:val="00A9069B"/>
    <w:rsid w:val="00A92BB4"/>
    <w:rsid w:val="00A93746"/>
    <w:rsid w:val="00A9634F"/>
    <w:rsid w:val="00A96C51"/>
    <w:rsid w:val="00A97E0F"/>
    <w:rsid w:val="00A97E5E"/>
    <w:rsid w:val="00AA0EF0"/>
    <w:rsid w:val="00AA3395"/>
    <w:rsid w:val="00AA3C4C"/>
    <w:rsid w:val="00AA7EE7"/>
    <w:rsid w:val="00AB33E1"/>
    <w:rsid w:val="00AB36E2"/>
    <w:rsid w:val="00AB5098"/>
    <w:rsid w:val="00AC5A7D"/>
    <w:rsid w:val="00AD20F8"/>
    <w:rsid w:val="00AE4E31"/>
    <w:rsid w:val="00AE5517"/>
    <w:rsid w:val="00AF2D75"/>
    <w:rsid w:val="00B049B9"/>
    <w:rsid w:val="00B10F98"/>
    <w:rsid w:val="00B11C99"/>
    <w:rsid w:val="00B14918"/>
    <w:rsid w:val="00B16A4D"/>
    <w:rsid w:val="00B26667"/>
    <w:rsid w:val="00B31DEB"/>
    <w:rsid w:val="00B32B26"/>
    <w:rsid w:val="00B36B71"/>
    <w:rsid w:val="00B414A1"/>
    <w:rsid w:val="00B43E62"/>
    <w:rsid w:val="00B44CB1"/>
    <w:rsid w:val="00B50CC3"/>
    <w:rsid w:val="00B51876"/>
    <w:rsid w:val="00B60A18"/>
    <w:rsid w:val="00B716E9"/>
    <w:rsid w:val="00B722B6"/>
    <w:rsid w:val="00B72363"/>
    <w:rsid w:val="00B74A86"/>
    <w:rsid w:val="00B808A8"/>
    <w:rsid w:val="00B850BA"/>
    <w:rsid w:val="00B901FA"/>
    <w:rsid w:val="00BA104A"/>
    <w:rsid w:val="00BA2807"/>
    <w:rsid w:val="00BA331E"/>
    <w:rsid w:val="00BA5FAE"/>
    <w:rsid w:val="00BA7FE6"/>
    <w:rsid w:val="00BB169E"/>
    <w:rsid w:val="00BB178D"/>
    <w:rsid w:val="00BC20BA"/>
    <w:rsid w:val="00BC2903"/>
    <w:rsid w:val="00BC536E"/>
    <w:rsid w:val="00BC785F"/>
    <w:rsid w:val="00BD41B8"/>
    <w:rsid w:val="00BF027B"/>
    <w:rsid w:val="00BF040E"/>
    <w:rsid w:val="00BF2955"/>
    <w:rsid w:val="00BF502A"/>
    <w:rsid w:val="00C020C1"/>
    <w:rsid w:val="00C112AA"/>
    <w:rsid w:val="00C12B5B"/>
    <w:rsid w:val="00C13EB8"/>
    <w:rsid w:val="00C144CA"/>
    <w:rsid w:val="00C148DA"/>
    <w:rsid w:val="00C20CEE"/>
    <w:rsid w:val="00C218C1"/>
    <w:rsid w:val="00C25BF6"/>
    <w:rsid w:val="00C3048E"/>
    <w:rsid w:val="00C334CA"/>
    <w:rsid w:val="00C35C47"/>
    <w:rsid w:val="00C3714F"/>
    <w:rsid w:val="00C42D94"/>
    <w:rsid w:val="00C46BBC"/>
    <w:rsid w:val="00C5117E"/>
    <w:rsid w:val="00C63B50"/>
    <w:rsid w:val="00C662A8"/>
    <w:rsid w:val="00C66BC5"/>
    <w:rsid w:val="00C71FDE"/>
    <w:rsid w:val="00C74553"/>
    <w:rsid w:val="00C74752"/>
    <w:rsid w:val="00C81E6E"/>
    <w:rsid w:val="00C8584F"/>
    <w:rsid w:val="00C901A0"/>
    <w:rsid w:val="00C909B2"/>
    <w:rsid w:val="00C91F61"/>
    <w:rsid w:val="00C935DA"/>
    <w:rsid w:val="00C94AFA"/>
    <w:rsid w:val="00CA4747"/>
    <w:rsid w:val="00CA4CA5"/>
    <w:rsid w:val="00CA61F4"/>
    <w:rsid w:val="00CA6D79"/>
    <w:rsid w:val="00CB02F5"/>
    <w:rsid w:val="00CB03D5"/>
    <w:rsid w:val="00CB1297"/>
    <w:rsid w:val="00CB1804"/>
    <w:rsid w:val="00CC127F"/>
    <w:rsid w:val="00CC2543"/>
    <w:rsid w:val="00CC3CE2"/>
    <w:rsid w:val="00CC7149"/>
    <w:rsid w:val="00CD1B58"/>
    <w:rsid w:val="00CD3185"/>
    <w:rsid w:val="00CD7F0D"/>
    <w:rsid w:val="00CE16DA"/>
    <w:rsid w:val="00CE2844"/>
    <w:rsid w:val="00CE48BE"/>
    <w:rsid w:val="00CE4E92"/>
    <w:rsid w:val="00CF1D8C"/>
    <w:rsid w:val="00CF4D25"/>
    <w:rsid w:val="00D0264B"/>
    <w:rsid w:val="00D03971"/>
    <w:rsid w:val="00D1134D"/>
    <w:rsid w:val="00D22C27"/>
    <w:rsid w:val="00D24228"/>
    <w:rsid w:val="00D24660"/>
    <w:rsid w:val="00D25B8B"/>
    <w:rsid w:val="00D26FB3"/>
    <w:rsid w:val="00D338D8"/>
    <w:rsid w:val="00D37908"/>
    <w:rsid w:val="00D417B0"/>
    <w:rsid w:val="00D430D6"/>
    <w:rsid w:val="00D43D0A"/>
    <w:rsid w:val="00D52DDA"/>
    <w:rsid w:val="00D5471A"/>
    <w:rsid w:val="00D57D28"/>
    <w:rsid w:val="00D61920"/>
    <w:rsid w:val="00D81600"/>
    <w:rsid w:val="00D83D6B"/>
    <w:rsid w:val="00D865F4"/>
    <w:rsid w:val="00D87AE8"/>
    <w:rsid w:val="00D947B8"/>
    <w:rsid w:val="00D94EA7"/>
    <w:rsid w:val="00DC327F"/>
    <w:rsid w:val="00DC6A02"/>
    <w:rsid w:val="00DD5D0C"/>
    <w:rsid w:val="00DD6F3C"/>
    <w:rsid w:val="00DD7192"/>
    <w:rsid w:val="00DF2685"/>
    <w:rsid w:val="00DF2E82"/>
    <w:rsid w:val="00E04F72"/>
    <w:rsid w:val="00E06DDF"/>
    <w:rsid w:val="00E15EB0"/>
    <w:rsid w:val="00E2012C"/>
    <w:rsid w:val="00E213BB"/>
    <w:rsid w:val="00E22497"/>
    <w:rsid w:val="00E30E68"/>
    <w:rsid w:val="00E35BB2"/>
    <w:rsid w:val="00E4014D"/>
    <w:rsid w:val="00E47814"/>
    <w:rsid w:val="00E527F3"/>
    <w:rsid w:val="00E55BDF"/>
    <w:rsid w:val="00E5628E"/>
    <w:rsid w:val="00E619E2"/>
    <w:rsid w:val="00E67EE3"/>
    <w:rsid w:val="00E71626"/>
    <w:rsid w:val="00E72FA8"/>
    <w:rsid w:val="00E7550A"/>
    <w:rsid w:val="00E77184"/>
    <w:rsid w:val="00E77799"/>
    <w:rsid w:val="00E777D4"/>
    <w:rsid w:val="00E803AC"/>
    <w:rsid w:val="00E80ECB"/>
    <w:rsid w:val="00E85782"/>
    <w:rsid w:val="00E86994"/>
    <w:rsid w:val="00E904A6"/>
    <w:rsid w:val="00E90796"/>
    <w:rsid w:val="00E96874"/>
    <w:rsid w:val="00EA623B"/>
    <w:rsid w:val="00EA629E"/>
    <w:rsid w:val="00EB00F6"/>
    <w:rsid w:val="00EC0F94"/>
    <w:rsid w:val="00EC69DC"/>
    <w:rsid w:val="00EC796B"/>
    <w:rsid w:val="00ED2FF4"/>
    <w:rsid w:val="00ED3F67"/>
    <w:rsid w:val="00ED5802"/>
    <w:rsid w:val="00EE16E6"/>
    <w:rsid w:val="00EF2E73"/>
    <w:rsid w:val="00EF66C2"/>
    <w:rsid w:val="00F00FE7"/>
    <w:rsid w:val="00F0137C"/>
    <w:rsid w:val="00F05711"/>
    <w:rsid w:val="00F05DBC"/>
    <w:rsid w:val="00F06A4F"/>
    <w:rsid w:val="00F07F0F"/>
    <w:rsid w:val="00F13708"/>
    <w:rsid w:val="00F16873"/>
    <w:rsid w:val="00F16999"/>
    <w:rsid w:val="00F21E4A"/>
    <w:rsid w:val="00F22E40"/>
    <w:rsid w:val="00F24B82"/>
    <w:rsid w:val="00F26709"/>
    <w:rsid w:val="00F27EF8"/>
    <w:rsid w:val="00F51B3F"/>
    <w:rsid w:val="00F5415E"/>
    <w:rsid w:val="00F550EB"/>
    <w:rsid w:val="00F55946"/>
    <w:rsid w:val="00F574AF"/>
    <w:rsid w:val="00F60DE8"/>
    <w:rsid w:val="00F63E38"/>
    <w:rsid w:val="00F65B78"/>
    <w:rsid w:val="00F7088A"/>
    <w:rsid w:val="00F7160D"/>
    <w:rsid w:val="00F726D9"/>
    <w:rsid w:val="00F73707"/>
    <w:rsid w:val="00F80FDC"/>
    <w:rsid w:val="00F83A17"/>
    <w:rsid w:val="00F925C3"/>
    <w:rsid w:val="00F94E73"/>
    <w:rsid w:val="00F9757A"/>
    <w:rsid w:val="00FA118F"/>
    <w:rsid w:val="00FA13BE"/>
    <w:rsid w:val="00FA2618"/>
    <w:rsid w:val="00FA7F7E"/>
    <w:rsid w:val="00FB34FA"/>
    <w:rsid w:val="00FB40B3"/>
    <w:rsid w:val="00FB5768"/>
    <w:rsid w:val="00FC1C17"/>
    <w:rsid w:val="00FC29B9"/>
    <w:rsid w:val="00FC54A7"/>
    <w:rsid w:val="00FC5831"/>
    <w:rsid w:val="00FC747A"/>
    <w:rsid w:val="00FD1A50"/>
    <w:rsid w:val="00FE185F"/>
    <w:rsid w:val="00FE26CA"/>
    <w:rsid w:val="00FE782D"/>
    <w:rsid w:val="00FF0C94"/>
    <w:rsid w:val="00FF7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41080"/>
  <w15:docId w15:val="{EA801D3E-02E4-4D68-A078-42CCB578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633"/>
    <w:pPr>
      <w:widowControl w:val="0"/>
    </w:pPr>
    <w:rPr>
      <w:kern w:val="2"/>
      <w:sz w:val="24"/>
      <w:szCs w:val="24"/>
    </w:rPr>
  </w:style>
  <w:style w:type="paragraph" w:styleId="1">
    <w:name w:val="heading 1"/>
    <w:basedOn w:val="a"/>
    <w:next w:val="a"/>
    <w:link w:val="10"/>
    <w:uiPriority w:val="9"/>
    <w:qFormat/>
    <w:rsid w:val="0099314F"/>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2D08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link w:val="a4"/>
    <w:uiPriority w:val="99"/>
    <w:rsid w:val="00624B58"/>
    <w:rPr>
      <w:rFonts w:ascii="新細明體"/>
      <w:kern w:val="2"/>
      <w:sz w:val="18"/>
      <w:szCs w:val="18"/>
    </w:rPr>
  </w:style>
  <w:style w:type="paragraph" w:styleId="a5">
    <w:name w:val="footer"/>
    <w:basedOn w:val="a"/>
    <w:link w:val="a6"/>
    <w:uiPriority w:val="99"/>
    <w:rsid w:val="00224633"/>
    <w:pPr>
      <w:tabs>
        <w:tab w:val="center" w:pos="4153"/>
        <w:tab w:val="right" w:pos="8306"/>
      </w:tabs>
      <w:snapToGrid w:val="0"/>
    </w:pPr>
    <w:rPr>
      <w:sz w:val="20"/>
      <w:szCs w:val="20"/>
    </w:rPr>
  </w:style>
  <w:style w:type="character" w:styleId="a7">
    <w:name w:val="page number"/>
    <w:basedOn w:val="a0"/>
    <w:semiHidden/>
    <w:rsid w:val="00224633"/>
  </w:style>
  <w:style w:type="paragraph" w:styleId="a8">
    <w:name w:val="header"/>
    <w:basedOn w:val="a"/>
    <w:link w:val="a9"/>
    <w:uiPriority w:val="99"/>
    <w:rsid w:val="00224633"/>
    <w:pPr>
      <w:tabs>
        <w:tab w:val="center" w:pos="4153"/>
        <w:tab w:val="right" w:pos="8306"/>
      </w:tabs>
      <w:snapToGrid w:val="0"/>
    </w:pPr>
    <w:rPr>
      <w:sz w:val="20"/>
      <w:szCs w:val="20"/>
    </w:rPr>
  </w:style>
  <w:style w:type="paragraph" w:styleId="aa">
    <w:name w:val="List Paragraph"/>
    <w:basedOn w:val="a"/>
    <w:uiPriority w:val="34"/>
    <w:qFormat/>
    <w:rsid w:val="00224633"/>
    <w:pPr>
      <w:ind w:left="720"/>
      <w:contextualSpacing/>
    </w:pPr>
  </w:style>
  <w:style w:type="paragraph" w:styleId="HTML">
    <w:name w:val="HTML Preformatted"/>
    <w:basedOn w:val="a"/>
    <w:link w:val="HTML0"/>
    <w:uiPriority w:val="99"/>
    <w:rsid w:val="00224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5">
    <w:name w:val="字元 字元5"/>
    <w:basedOn w:val="a0"/>
    <w:rsid w:val="00224633"/>
    <w:rPr>
      <w:rFonts w:ascii="Arial Unicode MS" w:eastAsia="Arial Unicode MS" w:hAnsi="Arial Unicode MS" w:cs="Arial Unicode MS"/>
      <w:color w:val="333333"/>
    </w:rPr>
  </w:style>
  <w:style w:type="character" w:styleId="ab">
    <w:name w:val="Hyperlink"/>
    <w:basedOn w:val="a0"/>
    <w:semiHidden/>
    <w:unhideWhenUsed/>
    <w:rsid w:val="00224633"/>
    <w:rPr>
      <w:color w:val="003366"/>
      <w:u w:val="single"/>
    </w:rPr>
  </w:style>
  <w:style w:type="paragraph" w:styleId="ac">
    <w:name w:val="Plain Text"/>
    <w:basedOn w:val="a"/>
    <w:semiHidden/>
    <w:rsid w:val="00224633"/>
    <w:rPr>
      <w:rFonts w:ascii="細明體" w:eastAsia="細明體" w:hAnsi="Courier New"/>
      <w:szCs w:val="20"/>
    </w:rPr>
  </w:style>
  <w:style w:type="character" w:customStyle="1" w:styleId="4">
    <w:name w:val="字元 字元4"/>
    <w:basedOn w:val="a0"/>
    <w:rsid w:val="00224633"/>
    <w:rPr>
      <w:rFonts w:ascii="細明體" w:eastAsia="細明體" w:hAnsi="Courier New"/>
      <w:kern w:val="2"/>
      <w:sz w:val="24"/>
    </w:rPr>
  </w:style>
  <w:style w:type="character" w:styleId="ad">
    <w:name w:val="annotation reference"/>
    <w:basedOn w:val="a0"/>
    <w:semiHidden/>
    <w:rsid w:val="00224633"/>
    <w:rPr>
      <w:sz w:val="16"/>
      <w:szCs w:val="16"/>
    </w:rPr>
  </w:style>
  <w:style w:type="paragraph" w:styleId="ae">
    <w:name w:val="annotation text"/>
    <w:basedOn w:val="a"/>
    <w:semiHidden/>
    <w:rsid w:val="00224633"/>
    <w:rPr>
      <w:sz w:val="20"/>
      <w:szCs w:val="20"/>
    </w:rPr>
  </w:style>
  <w:style w:type="character" w:customStyle="1" w:styleId="3">
    <w:name w:val="字元 字元3"/>
    <w:basedOn w:val="a0"/>
    <w:rsid w:val="00224633"/>
    <w:rPr>
      <w:kern w:val="2"/>
    </w:rPr>
  </w:style>
  <w:style w:type="paragraph" w:styleId="af">
    <w:name w:val="annotation subject"/>
    <w:basedOn w:val="ae"/>
    <w:next w:val="ae"/>
    <w:rsid w:val="00224633"/>
    <w:rPr>
      <w:b/>
      <w:bCs/>
    </w:rPr>
  </w:style>
  <w:style w:type="character" w:customStyle="1" w:styleId="21">
    <w:name w:val="字元 字元2"/>
    <w:basedOn w:val="3"/>
    <w:rsid w:val="00224633"/>
    <w:rPr>
      <w:b/>
      <w:bCs/>
      <w:kern w:val="2"/>
    </w:rPr>
  </w:style>
  <w:style w:type="paragraph" w:styleId="a4">
    <w:name w:val="Balloon Text"/>
    <w:basedOn w:val="a"/>
    <w:link w:val="a3"/>
    <w:uiPriority w:val="99"/>
    <w:rsid w:val="00224633"/>
    <w:rPr>
      <w:rFonts w:ascii="新細明體"/>
      <w:sz w:val="18"/>
      <w:szCs w:val="18"/>
    </w:rPr>
  </w:style>
  <w:style w:type="character" w:customStyle="1" w:styleId="11">
    <w:name w:val="字元 字元1"/>
    <w:basedOn w:val="a0"/>
    <w:rsid w:val="00224633"/>
    <w:rPr>
      <w:rFonts w:ascii="新細明體"/>
      <w:kern w:val="2"/>
      <w:sz w:val="18"/>
      <w:szCs w:val="18"/>
    </w:rPr>
  </w:style>
  <w:style w:type="paragraph" w:styleId="af0">
    <w:name w:val="footnote text"/>
    <w:basedOn w:val="a"/>
    <w:semiHidden/>
    <w:rsid w:val="00224633"/>
    <w:rPr>
      <w:sz w:val="20"/>
      <w:szCs w:val="20"/>
    </w:rPr>
  </w:style>
  <w:style w:type="character" w:customStyle="1" w:styleId="af1">
    <w:name w:val="字元 字元"/>
    <w:basedOn w:val="a0"/>
    <w:rsid w:val="00224633"/>
    <w:rPr>
      <w:kern w:val="2"/>
    </w:rPr>
  </w:style>
  <w:style w:type="character" w:styleId="af2">
    <w:name w:val="footnote reference"/>
    <w:basedOn w:val="a0"/>
    <w:semiHidden/>
    <w:rsid w:val="00224633"/>
    <w:rPr>
      <w:vertAlign w:val="superscript"/>
    </w:rPr>
  </w:style>
  <w:style w:type="character" w:customStyle="1" w:styleId="HTML0">
    <w:name w:val="HTML 預設格式 字元"/>
    <w:basedOn w:val="a0"/>
    <w:link w:val="HTML"/>
    <w:uiPriority w:val="99"/>
    <w:rsid w:val="00715EEC"/>
    <w:rPr>
      <w:rFonts w:ascii="Arial Unicode MS" w:eastAsia="Arial Unicode MS" w:hAnsi="Arial Unicode MS" w:cs="Arial Unicode MS"/>
      <w:color w:val="333333"/>
    </w:rPr>
  </w:style>
  <w:style w:type="character" w:customStyle="1" w:styleId="a6">
    <w:name w:val="頁尾 字元"/>
    <w:basedOn w:val="a0"/>
    <w:link w:val="a5"/>
    <w:uiPriority w:val="99"/>
    <w:rsid w:val="00CC3CE2"/>
    <w:rPr>
      <w:kern w:val="2"/>
    </w:rPr>
  </w:style>
  <w:style w:type="character" w:customStyle="1" w:styleId="20">
    <w:name w:val="標題 2 字元"/>
    <w:basedOn w:val="a0"/>
    <w:link w:val="2"/>
    <w:uiPriority w:val="9"/>
    <w:rsid w:val="002D089F"/>
    <w:rPr>
      <w:rFonts w:ascii="Cambria" w:eastAsia="新細明體" w:hAnsi="Cambria" w:cs="Times New Roman"/>
      <w:b/>
      <w:bCs/>
      <w:kern w:val="2"/>
      <w:sz w:val="48"/>
      <w:szCs w:val="48"/>
    </w:rPr>
  </w:style>
  <w:style w:type="character" w:customStyle="1" w:styleId="apple-style-span">
    <w:name w:val="apple-style-span"/>
    <w:basedOn w:val="a0"/>
    <w:rsid w:val="0000668F"/>
  </w:style>
  <w:style w:type="character" w:customStyle="1" w:styleId="a9">
    <w:name w:val="頁首 字元"/>
    <w:basedOn w:val="a0"/>
    <w:link w:val="a8"/>
    <w:uiPriority w:val="99"/>
    <w:rsid w:val="00A82A43"/>
    <w:rPr>
      <w:kern w:val="2"/>
    </w:rPr>
  </w:style>
  <w:style w:type="character" w:customStyle="1" w:styleId="10">
    <w:name w:val="標題 1 字元"/>
    <w:basedOn w:val="a0"/>
    <w:link w:val="1"/>
    <w:uiPriority w:val="9"/>
    <w:rsid w:val="0099314F"/>
    <w:rPr>
      <w:rFonts w:ascii="Cambria" w:eastAsia="新細明體" w:hAnsi="Cambria" w:cs="Times New Roman"/>
      <w:b/>
      <w:bCs/>
      <w:kern w:val="52"/>
      <w:sz w:val="52"/>
      <w:szCs w:val="52"/>
    </w:rPr>
  </w:style>
  <w:style w:type="paragraph" w:styleId="af3">
    <w:name w:val="Revision"/>
    <w:hidden/>
    <w:uiPriority w:val="99"/>
    <w:semiHidden/>
    <w:rsid w:val="00A96C5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5862">
      <w:bodyDiv w:val="1"/>
      <w:marLeft w:val="0"/>
      <w:marRight w:val="0"/>
      <w:marTop w:val="0"/>
      <w:marBottom w:val="0"/>
      <w:divBdr>
        <w:top w:val="none" w:sz="0" w:space="0" w:color="auto"/>
        <w:left w:val="none" w:sz="0" w:space="0" w:color="auto"/>
        <w:bottom w:val="none" w:sz="0" w:space="0" w:color="auto"/>
        <w:right w:val="none" w:sz="0" w:space="0" w:color="auto"/>
      </w:divBdr>
    </w:div>
    <w:div w:id="316612484">
      <w:bodyDiv w:val="1"/>
      <w:marLeft w:val="0"/>
      <w:marRight w:val="0"/>
      <w:marTop w:val="0"/>
      <w:marBottom w:val="0"/>
      <w:divBdr>
        <w:top w:val="none" w:sz="0" w:space="0" w:color="auto"/>
        <w:left w:val="none" w:sz="0" w:space="0" w:color="auto"/>
        <w:bottom w:val="none" w:sz="0" w:space="0" w:color="auto"/>
        <w:right w:val="none" w:sz="0" w:space="0" w:color="auto"/>
      </w:divBdr>
    </w:div>
    <w:div w:id="762453137">
      <w:bodyDiv w:val="1"/>
      <w:marLeft w:val="0"/>
      <w:marRight w:val="0"/>
      <w:marTop w:val="0"/>
      <w:marBottom w:val="0"/>
      <w:divBdr>
        <w:top w:val="none" w:sz="0" w:space="0" w:color="auto"/>
        <w:left w:val="none" w:sz="0" w:space="0" w:color="auto"/>
        <w:bottom w:val="none" w:sz="0" w:space="0" w:color="auto"/>
        <w:right w:val="none" w:sz="0" w:space="0" w:color="auto"/>
      </w:divBdr>
    </w:div>
    <w:div w:id="1846555873">
      <w:bodyDiv w:val="1"/>
      <w:marLeft w:val="0"/>
      <w:marRight w:val="0"/>
      <w:marTop w:val="0"/>
      <w:marBottom w:val="0"/>
      <w:divBdr>
        <w:top w:val="none" w:sz="0" w:space="0" w:color="auto"/>
        <w:left w:val="none" w:sz="0" w:space="0" w:color="auto"/>
        <w:bottom w:val="none" w:sz="0" w:space="0" w:color="auto"/>
        <w:right w:val="none" w:sz="0" w:space="0" w:color="auto"/>
      </w:divBdr>
    </w:div>
    <w:div w:id="203419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aw.com.tw/Scripts/newsdetail.asp?no=G01019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law.com.tw/Scripts/newsdetail.asp?no=G010193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D232-A8C7-4E06-8379-C0E726A1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31</Pages>
  <Words>2253</Words>
  <Characters>12843</Characters>
  <Application>Microsoft Office Word</Application>
  <DocSecurity>0</DocSecurity>
  <Lines>107</Lines>
  <Paragraphs>30</Paragraphs>
  <ScaleCrop>false</ScaleCrop>
  <Company/>
  <LinksUpToDate>false</LinksUpToDate>
  <CharactersWithSpaces>15066</CharactersWithSpaces>
  <SharedDoc>false</SharedDoc>
  <HLinks>
    <vt:vector size="12" baseType="variant">
      <vt:variant>
        <vt:i4>7471223</vt:i4>
      </vt:variant>
      <vt:variant>
        <vt:i4>3</vt:i4>
      </vt:variant>
      <vt:variant>
        <vt:i4>0</vt:i4>
      </vt:variant>
      <vt:variant>
        <vt:i4>5</vt:i4>
      </vt:variant>
      <vt:variant>
        <vt:lpwstr>http://www.selaw.com.tw/Scripts/newsdetail.asp?no=G0101930</vt:lpwstr>
      </vt:variant>
      <vt:variant>
        <vt:lpwstr/>
      </vt:variant>
      <vt:variant>
        <vt:i4>7471223</vt:i4>
      </vt:variant>
      <vt:variant>
        <vt:i4>0</vt:i4>
      </vt:variant>
      <vt:variant>
        <vt:i4>0</vt:i4>
      </vt:variant>
      <vt:variant>
        <vt:i4>5</vt:i4>
      </vt:variant>
      <vt:variant>
        <vt:lpwstr>http://www.selaw.com.tw/Scripts/newsdetail.asp?no=G0101930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檢查事項</dc:title>
  <dc:creator>David Lin</dc:creator>
  <cp:lastModifiedBy>陳建妤</cp:lastModifiedBy>
  <cp:revision>6</cp:revision>
  <cp:lastPrinted>2024-04-29T06:42:00Z</cp:lastPrinted>
  <dcterms:created xsi:type="dcterms:W3CDTF">2024-04-19T07:27:00Z</dcterms:created>
  <dcterms:modified xsi:type="dcterms:W3CDTF">2024-04-29T06:42:00Z</dcterms:modified>
</cp:coreProperties>
</file>